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551" w:rsidRDefault="00930551" w:rsidP="00FF6054">
      <w:pPr>
        <w:ind w:left="-1080"/>
        <w:rPr>
          <w:szCs w:val="24"/>
        </w:rPr>
      </w:pPr>
    </w:p>
    <w:p w:rsidR="00D94207" w:rsidRPr="00D94207" w:rsidRDefault="00D94207" w:rsidP="00D94207">
      <w:pPr>
        <w:tabs>
          <w:tab w:val="clear" w:pos="720"/>
          <w:tab w:val="clear" w:pos="1440"/>
          <w:tab w:val="clear" w:pos="2160"/>
          <w:tab w:val="clear" w:pos="2880"/>
          <w:tab w:val="clear" w:pos="4680"/>
          <w:tab w:val="clear" w:pos="5400"/>
          <w:tab w:val="clear" w:pos="9000"/>
        </w:tabs>
        <w:spacing w:after="240" w:line="240" w:lineRule="auto"/>
        <w:jc w:val="center"/>
        <w:rPr>
          <w:rFonts w:ascii="Verdana" w:hAnsi="Verdana"/>
          <w:b/>
          <w:sz w:val="28"/>
          <w:szCs w:val="28"/>
          <w:u w:val="single"/>
          <w:lang w:eastAsia="en-GB"/>
        </w:rPr>
      </w:pPr>
    </w:p>
    <w:p w:rsidR="00D94207" w:rsidRPr="00D94207" w:rsidRDefault="00D94207" w:rsidP="00D94207">
      <w:pPr>
        <w:tabs>
          <w:tab w:val="clear" w:pos="720"/>
          <w:tab w:val="clear" w:pos="1440"/>
          <w:tab w:val="clear" w:pos="2160"/>
          <w:tab w:val="clear" w:pos="2880"/>
          <w:tab w:val="clear" w:pos="4680"/>
          <w:tab w:val="clear" w:pos="5400"/>
          <w:tab w:val="clear" w:pos="9000"/>
        </w:tabs>
        <w:spacing w:after="240" w:line="240" w:lineRule="auto"/>
        <w:jc w:val="center"/>
        <w:rPr>
          <w:rFonts w:ascii="Verdana" w:hAnsi="Verdana"/>
          <w:b/>
          <w:sz w:val="28"/>
          <w:szCs w:val="28"/>
          <w:u w:val="single"/>
          <w:lang w:eastAsia="en-GB"/>
        </w:rPr>
      </w:pPr>
    </w:p>
    <w:p w:rsidR="00D94207" w:rsidRPr="00D94207" w:rsidRDefault="00D94207" w:rsidP="00D94207">
      <w:pPr>
        <w:tabs>
          <w:tab w:val="clear" w:pos="720"/>
          <w:tab w:val="clear" w:pos="1440"/>
          <w:tab w:val="clear" w:pos="2160"/>
          <w:tab w:val="clear" w:pos="2880"/>
          <w:tab w:val="clear" w:pos="4680"/>
          <w:tab w:val="clear" w:pos="5400"/>
          <w:tab w:val="clear" w:pos="9000"/>
        </w:tabs>
        <w:spacing w:after="240" w:line="240" w:lineRule="auto"/>
        <w:jc w:val="center"/>
        <w:rPr>
          <w:rFonts w:ascii="Verdana" w:hAnsi="Verdana"/>
          <w:b/>
          <w:sz w:val="28"/>
          <w:szCs w:val="28"/>
          <w:u w:val="single"/>
          <w:lang w:eastAsia="en-GB"/>
        </w:rPr>
      </w:pPr>
    </w:p>
    <w:p w:rsidR="00D94207" w:rsidRPr="00D94207" w:rsidRDefault="00D94207" w:rsidP="00D94207">
      <w:pPr>
        <w:tabs>
          <w:tab w:val="clear" w:pos="720"/>
          <w:tab w:val="clear" w:pos="1440"/>
          <w:tab w:val="clear" w:pos="2160"/>
          <w:tab w:val="clear" w:pos="2880"/>
          <w:tab w:val="clear" w:pos="4680"/>
          <w:tab w:val="clear" w:pos="5400"/>
          <w:tab w:val="clear" w:pos="9000"/>
        </w:tabs>
        <w:spacing w:after="240" w:line="240" w:lineRule="auto"/>
        <w:jc w:val="center"/>
        <w:rPr>
          <w:rFonts w:ascii="Verdana" w:hAnsi="Verdana"/>
          <w:b/>
          <w:sz w:val="28"/>
          <w:szCs w:val="28"/>
          <w:u w:val="single"/>
          <w:lang w:eastAsia="en-GB"/>
        </w:rPr>
      </w:pPr>
      <w:r w:rsidRPr="00D94207">
        <w:rPr>
          <w:rFonts w:ascii="Verdana" w:hAnsi="Verdana"/>
          <w:b/>
          <w:noProof/>
          <w:sz w:val="28"/>
          <w:szCs w:val="28"/>
          <w:u w:val="single"/>
          <w:lang w:eastAsia="en-GB"/>
        </w:rPr>
        <w:drawing>
          <wp:anchor distT="0" distB="0" distL="114300" distR="114300" simplePos="0" relativeHeight="251659264" behindDoc="0" locked="0" layoutInCell="1" allowOverlap="1" wp14:anchorId="00D59FF4" wp14:editId="1E65F6A2">
            <wp:simplePos x="0" y="0"/>
            <wp:positionH relativeFrom="column">
              <wp:posOffset>-914400</wp:posOffset>
            </wp:positionH>
            <wp:positionV relativeFrom="paragraph">
              <wp:posOffset>370840</wp:posOffset>
            </wp:positionV>
            <wp:extent cx="7767955" cy="781050"/>
            <wp:effectExtent l="0" t="0" r="4445" b="0"/>
            <wp:wrapSquare wrapText="bothSides"/>
            <wp:docPr id="1" name="Picture 1" descr="C:\Users\u102614.SCOTLAND\AppData\Local\Microsoft\Windows\Temporary Internet Files\Content.Outlook\386USG50\Preparing Scotland - black and ye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02614.SCOTLAND\AppData\Local\Microsoft\Windows\Temporary Internet Files\Content.Outlook\386USG50\Preparing Scotland - black and yello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795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4207" w:rsidRPr="00D94207" w:rsidRDefault="00D94207" w:rsidP="00D94207">
      <w:pPr>
        <w:tabs>
          <w:tab w:val="clear" w:pos="720"/>
          <w:tab w:val="clear" w:pos="1440"/>
          <w:tab w:val="clear" w:pos="2160"/>
          <w:tab w:val="clear" w:pos="2880"/>
          <w:tab w:val="clear" w:pos="4680"/>
          <w:tab w:val="clear" w:pos="5400"/>
          <w:tab w:val="clear" w:pos="9000"/>
        </w:tabs>
        <w:spacing w:after="240" w:line="240" w:lineRule="auto"/>
        <w:jc w:val="center"/>
        <w:rPr>
          <w:rFonts w:ascii="Verdana" w:hAnsi="Verdana"/>
          <w:b/>
          <w:sz w:val="28"/>
          <w:szCs w:val="28"/>
          <w:u w:val="single"/>
          <w:lang w:eastAsia="en-GB"/>
        </w:rPr>
      </w:pPr>
    </w:p>
    <w:p w:rsidR="00D94207" w:rsidRPr="009507B7" w:rsidRDefault="00D94207" w:rsidP="00D94207">
      <w:pPr>
        <w:tabs>
          <w:tab w:val="clear" w:pos="720"/>
          <w:tab w:val="clear" w:pos="1440"/>
          <w:tab w:val="clear" w:pos="2160"/>
          <w:tab w:val="clear" w:pos="2880"/>
          <w:tab w:val="clear" w:pos="4680"/>
          <w:tab w:val="clear" w:pos="5400"/>
          <w:tab w:val="clear" w:pos="9000"/>
        </w:tabs>
        <w:spacing w:line="240" w:lineRule="auto"/>
        <w:jc w:val="left"/>
        <w:rPr>
          <w:rFonts w:ascii="Arial" w:hAnsi="Arial" w:cs="Arial"/>
          <w:b/>
          <w:sz w:val="20"/>
        </w:rPr>
      </w:pPr>
      <w:r w:rsidRPr="009507B7">
        <w:rPr>
          <w:rFonts w:ascii="Arial" w:hAnsi="Arial" w:cs="Arial"/>
          <w:b/>
          <w:sz w:val="20"/>
        </w:rPr>
        <w:t>PRINCIPLES – APPROACH – GOOD PRACTICE</w:t>
      </w:r>
    </w:p>
    <w:p w:rsidR="00D94207" w:rsidRPr="00D94207" w:rsidRDefault="00D94207" w:rsidP="00D94207">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8"/>
          <w:szCs w:val="28"/>
        </w:rPr>
      </w:pPr>
    </w:p>
    <w:p w:rsidR="00D94207" w:rsidRPr="00D94207" w:rsidRDefault="00D94207" w:rsidP="00D94207">
      <w:pPr>
        <w:tabs>
          <w:tab w:val="clear" w:pos="720"/>
          <w:tab w:val="clear" w:pos="1440"/>
          <w:tab w:val="clear" w:pos="2160"/>
          <w:tab w:val="clear" w:pos="2880"/>
          <w:tab w:val="clear" w:pos="4680"/>
          <w:tab w:val="clear" w:pos="5400"/>
          <w:tab w:val="clear" w:pos="9000"/>
        </w:tabs>
        <w:spacing w:line="1080" w:lineRule="exact"/>
        <w:jc w:val="left"/>
        <w:rPr>
          <w:rFonts w:ascii="Arial Black" w:hAnsi="Arial Black" w:cs="Arial"/>
          <w:b/>
          <w:sz w:val="96"/>
          <w:szCs w:val="96"/>
        </w:rPr>
      </w:pPr>
      <w:r>
        <w:rPr>
          <w:rFonts w:ascii="Arial Black" w:hAnsi="Arial Black" w:cs="Arial"/>
          <w:b/>
          <w:sz w:val="96"/>
          <w:szCs w:val="96"/>
        </w:rPr>
        <w:t>Preparing Scotland</w:t>
      </w:r>
    </w:p>
    <w:p w:rsidR="00D94207" w:rsidRPr="00D94207" w:rsidRDefault="00D94207" w:rsidP="00D94207">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8"/>
          <w:szCs w:val="28"/>
          <w:u w:val="single"/>
        </w:rPr>
      </w:pPr>
      <w:bookmarkStart w:id="0" w:name="_GoBack"/>
      <w:bookmarkEnd w:id="0"/>
    </w:p>
    <w:p w:rsidR="00D94207" w:rsidRPr="00D94207" w:rsidRDefault="00D94207" w:rsidP="00D94207">
      <w:pPr>
        <w:tabs>
          <w:tab w:val="clear" w:pos="720"/>
          <w:tab w:val="clear" w:pos="1440"/>
          <w:tab w:val="clear" w:pos="2160"/>
          <w:tab w:val="clear" w:pos="2880"/>
          <w:tab w:val="clear" w:pos="4680"/>
          <w:tab w:val="clear" w:pos="5400"/>
          <w:tab w:val="clear" w:pos="9000"/>
        </w:tabs>
        <w:spacing w:line="240" w:lineRule="auto"/>
        <w:jc w:val="left"/>
        <w:rPr>
          <w:rFonts w:ascii="Arial" w:hAnsi="Arial" w:cs="Arial"/>
          <w:b/>
          <w:sz w:val="28"/>
          <w:szCs w:val="28"/>
        </w:rPr>
      </w:pPr>
      <w:r w:rsidRPr="00D94207">
        <w:rPr>
          <w:rFonts w:ascii="Arial" w:hAnsi="Arial" w:cs="Arial"/>
          <w:b/>
          <w:sz w:val="28"/>
          <w:szCs w:val="28"/>
        </w:rPr>
        <w:t>SCOTTISH GUIDANCE ON RE</w:t>
      </w:r>
      <w:r>
        <w:rPr>
          <w:rFonts w:ascii="Arial" w:hAnsi="Arial" w:cs="Arial"/>
          <w:b/>
          <w:sz w:val="28"/>
          <w:szCs w:val="28"/>
        </w:rPr>
        <w:t>SILIENCE</w:t>
      </w:r>
    </w:p>
    <w:p w:rsidR="00D94207" w:rsidRPr="00D94207" w:rsidRDefault="00D94207" w:rsidP="00D94207">
      <w:pPr>
        <w:tabs>
          <w:tab w:val="clear" w:pos="720"/>
          <w:tab w:val="clear" w:pos="1440"/>
          <w:tab w:val="clear" w:pos="2160"/>
          <w:tab w:val="clear" w:pos="2880"/>
          <w:tab w:val="clear" w:pos="4680"/>
          <w:tab w:val="clear" w:pos="5400"/>
          <w:tab w:val="clear" w:pos="9000"/>
        </w:tabs>
        <w:spacing w:line="240" w:lineRule="auto"/>
        <w:jc w:val="left"/>
        <w:rPr>
          <w:rFonts w:ascii="Arial" w:hAnsi="Arial" w:cs="Arial"/>
          <w:b/>
          <w:sz w:val="28"/>
          <w:szCs w:val="28"/>
        </w:rPr>
      </w:pPr>
    </w:p>
    <w:p w:rsidR="00D94207" w:rsidRPr="00D94207" w:rsidRDefault="00D94207" w:rsidP="00D94207">
      <w:pPr>
        <w:tabs>
          <w:tab w:val="clear" w:pos="720"/>
          <w:tab w:val="clear" w:pos="1440"/>
          <w:tab w:val="clear" w:pos="2160"/>
          <w:tab w:val="clear" w:pos="2880"/>
          <w:tab w:val="clear" w:pos="4680"/>
          <w:tab w:val="clear" w:pos="5400"/>
          <w:tab w:val="clear" w:pos="9000"/>
        </w:tabs>
        <w:spacing w:line="240" w:lineRule="auto"/>
        <w:jc w:val="left"/>
        <w:rPr>
          <w:rFonts w:ascii="Arial" w:hAnsi="Arial" w:cs="Arial"/>
          <w:b/>
          <w:sz w:val="28"/>
          <w:szCs w:val="28"/>
        </w:rPr>
      </w:pPr>
      <w:r>
        <w:rPr>
          <w:rFonts w:ascii="Arial" w:hAnsi="Arial" w:cs="Arial"/>
          <w:b/>
          <w:sz w:val="28"/>
          <w:szCs w:val="28"/>
        </w:rPr>
        <w:t>PHILOSOPHY, PRINCIPLES, STRUCTURES AND REGULATORY DUTIES</w:t>
      </w:r>
    </w:p>
    <w:p w:rsidR="00D94207" w:rsidRPr="00D94207" w:rsidRDefault="00D94207" w:rsidP="00D94207">
      <w:pPr>
        <w:tabs>
          <w:tab w:val="clear" w:pos="720"/>
          <w:tab w:val="clear" w:pos="1440"/>
          <w:tab w:val="clear" w:pos="2160"/>
          <w:tab w:val="clear" w:pos="2880"/>
          <w:tab w:val="clear" w:pos="4680"/>
          <w:tab w:val="clear" w:pos="5400"/>
          <w:tab w:val="clear" w:pos="9000"/>
        </w:tabs>
        <w:spacing w:line="240" w:lineRule="auto"/>
        <w:jc w:val="left"/>
        <w:rPr>
          <w:rFonts w:ascii="Arial" w:hAnsi="Arial" w:cs="Arial"/>
          <w:b/>
          <w:sz w:val="28"/>
          <w:szCs w:val="28"/>
        </w:rPr>
      </w:pPr>
    </w:p>
    <w:p w:rsidR="00D94207" w:rsidRPr="00D94207" w:rsidRDefault="00D94207" w:rsidP="00D94207">
      <w:pPr>
        <w:tabs>
          <w:tab w:val="clear" w:pos="720"/>
          <w:tab w:val="clear" w:pos="1440"/>
          <w:tab w:val="clear" w:pos="2160"/>
          <w:tab w:val="clear" w:pos="2880"/>
          <w:tab w:val="clear" w:pos="4680"/>
          <w:tab w:val="clear" w:pos="5400"/>
          <w:tab w:val="clear" w:pos="9000"/>
        </w:tabs>
        <w:spacing w:line="240" w:lineRule="auto"/>
        <w:jc w:val="left"/>
        <w:rPr>
          <w:rFonts w:ascii="Arial" w:hAnsi="Arial" w:cs="Arial"/>
          <w:b/>
          <w:sz w:val="28"/>
          <w:szCs w:val="28"/>
        </w:rPr>
      </w:pPr>
    </w:p>
    <w:p w:rsidR="00D94207" w:rsidRPr="00D94207" w:rsidRDefault="00D94207" w:rsidP="00D94207">
      <w:pPr>
        <w:tabs>
          <w:tab w:val="clear" w:pos="720"/>
          <w:tab w:val="clear" w:pos="1440"/>
          <w:tab w:val="clear" w:pos="2160"/>
          <w:tab w:val="clear" w:pos="2880"/>
          <w:tab w:val="clear" w:pos="4680"/>
          <w:tab w:val="clear" w:pos="5400"/>
          <w:tab w:val="clear" w:pos="9000"/>
        </w:tabs>
        <w:spacing w:line="240" w:lineRule="auto"/>
        <w:jc w:val="left"/>
        <w:rPr>
          <w:rFonts w:ascii="Arial" w:hAnsi="Arial" w:cs="Arial"/>
          <w:b/>
          <w:sz w:val="28"/>
          <w:szCs w:val="28"/>
        </w:rPr>
      </w:pPr>
    </w:p>
    <w:p w:rsidR="00D94207" w:rsidRPr="00D94207" w:rsidRDefault="00D94207" w:rsidP="00D94207">
      <w:pPr>
        <w:tabs>
          <w:tab w:val="clear" w:pos="720"/>
          <w:tab w:val="clear" w:pos="1440"/>
          <w:tab w:val="clear" w:pos="2160"/>
          <w:tab w:val="clear" w:pos="2880"/>
          <w:tab w:val="clear" w:pos="4680"/>
          <w:tab w:val="clear" w:pos="5400"/>
          <w:tab w:val="clear" w:pos="9000"/>
        </w:tabs>
        <w:spacing w:line="240" w:lineRule="auto"/>
        <w:jc w:val="left"/>
        <w:rPr>
          <w:rFonts w:ascii="Arial" w:hAnsi="Arial" w:cs="Arial"/>
          <w:b/>
          <w:sz w:val="28"/>
          <w:szCs w:val="28"/>
        </w:rPr>
      </w:pPr>
    </w:p>
    <w:p w:rsidR="00D94207" w:rsidRPr="00D94207" w:rsidRDefault="00D94207" w:rsidP="00D94207">
      <w:pPr>
        <w:tabs>
          <w:tab w:val="clear" w:pos="720"/>
          <w:tab w:val="clear" w:pos="1440"/>
          <w:tab w:val="clear" w:pos="2160"/>
          <w:tab w:val="clear" w:pos="2880"/>
          <w:tab w:val="clear" w:pos="4680"/>
          <w:tab w:val="clear" w:pos="5400"/>
          <w:tab w:val="clear" w:pos="9000"/>
        </w:tabs>
        <w:spacing w:line="240" w:lineRule="auto"/>
        <w:jc w:val="left"/>
        <w:rPr>
          <w:rFonts w:ascii="Arial" w:hAnsi="Arial" w:cs="Arial"/>
          <w:b/>
          <w:sz w:val="28"/>
          <w:szCs w:val="28"/>
        </w:rPr>
      </w:pPr>
    </w:p>
    <w:p w:rsidR="00D94207" w:rsidRPr="00D94207" w:rsidRDefault="00D94207" w:rsidP="00D94207">
      <w:pPr>
        <w:tabs>
          <w:tab w:val="clear" w:pos="720"/>
          <w:tab w:val="clear" w:pos="1440"/>
          <w:tab w:val="clear" w:pos="2160"/>
          <w:tab w:val="clear" w:pos="2880"/>
          <w:tab w:val="clear" w:pos="4680"/>
          <w:tab w:val="clear" w:pos="5400"/>
          <w:tab w:val="clear" w:pos="9000"/>
        </w:tabs>
        <w:spacing w:line="240" w:lineRule="auto"/>
        <w:jc w:val="left"/>
        <w:rPr>
          <w:rFonts w:ascii="Arial" w:hAnsi="Arial" w:cs="Arial"/>
          <w:b/>
          <w:sz w:val="28"/>
          <w:szCs w:val="28"/>
        </w:rPr>
      </w:pPr>
    </w:p>
    <w:p w:rsidR="00D94207" w:rsidRPr="00D94207" w:rsidRDefault="00D94207" w:rsidP="00D94207">
      <w:pPr>
        <w:tabs>
          <w:tab w:val="clear" w:pos="720"/>
          <w:tab w:val="clear" w:pos="1440"/>
          <w:tab w:val="clear" w:pos="2160"/>
          <w:tab w:val="clear" w:pos="2880"/>
          <w:tab w:val="clear" w:pos="4680"/>
          <w:tab w:val="clear" w:pos="5400"/>
          <w:tab w:val="clear" w:pos="9000"/>
        </w:tabs>
        <w:spacing w:line="240" w:lineRule="auto"/>
        <w:jc w:val="left"/>
        <w:rPr>
          <w:rFonts w:ascii="Arial" w:hAnsi="Arial" w:cs="Arial"/>
          <w:b/>
          <w:sz w:val="28"/>
          <w:szCs w:val="28"/>
        </w:rPr>
      </w:pPr>
    </w:p>
    <w:p w:rsidR="00D94207" w:rsidRPr="00D94207" w:rsidRDefault="00D94207" w:rsidP="00D94207">
      <w:pPr>
        <w:tabs>
          <w:tab w:val="clear" w:pos="720"/>
          <w:tab w:val="clear" w:pos="1440"/>
          <w:tab w:val="clear" w:pos="2160"/>
          <w:tab w:val="clear" w:pos="2880"/>
          <w:tab w:val="clear" w:pos="4680"/>
          <w:tab w:val="clear" w:pos="5400"/>
          <w:tab w:val="clear" w:pos="9000"/>
        </w:tabs>
        <w:spacing w:line="240" w:lineRule="auto"/>
        <w:jc w:val="left"/>
        <w:rPr>
          <w:rFonts w:ascii="Arial" w:hAnsi="Arial" w:cs="Arial"/>
          <w:b/>
          <w:sz w:val="28"/>
          <w:szCs w:val="28"/>
        </w:rPr>
      </w:pPr>
    </w:p>
    <w:p w:rsidR="00D94207" w:rsidRPr="00D94207" w:rsidRDefault="00D94207" w:rsidP="00D94207">
      <w:pPr>
        <w:tabs>
          <w:tab w:val="clear" w:pos="720"/>
          <w:tab w:val="clear" w:pos="1440"/>
          <w:tab w:val="clear" w:pos="2160"/>
          <w:tab w:val="clear" w:pos="2880"/>
          <w:tab w:val="clear" w:pos="4680"/>
          <w:tab w:val="clear" w:pos="5400"/>
          <w:tab w:val="clear" w:pos="9000"/>
        </w:tabs>
        <w:spacing w:line="240" w:lineRule="auto"/>
        <w:jc w:val="left"/>
        <w:rPr>
          <w:rFonts w:ascii="Arial" w:hAnsi="Arial" w:cs="Arial"/>
          <w:b/>
          <w:sz w:val="28"/>
          <w:szCs w:val="28"/>
        </w:rPr>
      </w:pPr>
    </w:p>
    <w:p w:rsidR="00D94207" w:rsidRPr="00D94207" w:rsidRDefault="00D94207" w:rsidP="00D94207">
      <w:pPr>
        <w:tabs>
          <w:tab w:val="clear" w:pos="720"/>
          <w:tab w:val="clear" w:pos="1440"/>
          <w:tab w:val="clear" w:pos="2160"/>
          <w:tab w:val="clear" w:pos="2880"/>
          <w:tab w:val="clear" w:pos="4680"/>
          <w:tab w:val="clear" w:pos="5400"/>
          <w:tab w:val="clear" w:pos="9000"/>
        </w:tabs>
        <w:spacing w:line="240" w:lineRule="auto"/>
        <w:jc w:val="left"/>
        <w:rPr>
          <w:rFonts w:ascii="Arial" w:hAnsi="Arial" w:cs="Arial"/>
          <w:b/>
          <w:sz w:val="28"/>
          <w:szCs w:val="28"/>
        </w:rPr>
      </w:pPr>
    </w:p>
    <w:p w:rsidR="00D94207" w:rsidRPr="00D94207" w:rsidRDefault="00D94207" w:rsidP="00D94207">
      <w:pPr>
        <w:tabs>
          <w:tab w:val="clear" w:pos="720"/>
          <w:tab w:val="clear" w:pos="1440"/>
          <w:tab w:val="clear" w:pos="2160"/>
          <w:tab w:val="clear" w:pos="2880"/>
          <w:tab w:val="clear" w:pos="4680"/>
          <w:tab w:val="clear" w:pos="5400"/>
          <w:tab w:val="clear" w:pos="9000"/>
        </w:tabs>
        <w:spacing w:line="240" w:lineRule="auto"/>
        <w:jc w:val="left"/>
        <w:rPr>
          <w:rFonts w:ascii="Arial" w:hAnsi="Arial" w:cs="Arial"/>
          <w:b/>
          <w:sz w:val="28"/>
          <w:szCs w:val="28"/>
        </w:rPr>
      </w:pPr>
    </w:p>
    <w:p w:rsidR="00D94207" w:rsidRDefault="00D94207">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8"/>
          <w:szCs w:val="28"/>
        </w:rPr>
      </w:pPr>
    </w:p>
    <w:p w:rsidR="00D94207" w:rsidRDefault="00D94207" w:rsidP="00FF6054">
      <w:pPr>
        <w:ind w:left="-1080"/>
        <w:rPr>
          <w:rFonts w:ascii="Arial" w:hAnsi="Arial" w:cs="Arial"/>
          <w:sz w:val="28"/>
          <w:szCs w:val="28"/>
        </w:rPr>
        <w:sectPr w:rsidR="00D94207" w:rsidSect="009F683F">
          <w:headerReference w:type="default" r:id="rId10"/>
          <w:footerReference w:type="even" r:id="rId11"/>
          <w:footerReference w:type="default" r:id="rId12"/>
          <w:footerReference w:type="first" r:id="rId13"/>
          <w:pgSz w:w="11906" w:h="16838" w:code="9"/>
          <w:pgMar w:top="1440" w:right="1440" w:bottom="1440" w:left="1440" w:header="720" w:footer="720" w:gutter="0"/>
          <w:pgNumType w:start="2"/>
          <w:cols w:space="708"/>
          <w:titlePg/>
          <w:docGrid w:linePitch="360"/>
        </w:sectPr>
      </w:pPr>
    </w:p>
    <w:p w:rsidR="00FF6054" w:rsidRDefault="00FF6054" w:rsidP="00FF6054">
      <w:pPr>
        <w:ind w:left="-1080"/>
        <w:rPr>
          <w:rFonts w:ascii="Arial" w:hAnsi="Arial" w:cs="Arial"/>
          <w:sz w:val="28"/>
          <w:szCs w:val="28"/>
        </w:rPr>
      </w:pPr>
    </w:p>
    <w:p w:rsidR="001B48A4" w:rsidRPr="002C6145" w:rsidRDefault="001B48A4" w:rsidP="009F683F">
      <w:pPr>
        <w:tabs>
          <w:tab w:val="clear" w:pos="720"/>
          <w:tab w:val="clear" w:pos="1440"/>
          <w:tab w:val="clear" w:pos="2160"/>
          <w:tab w:val="clear" w:pos="2880"/>
          <w:tab w:val="clear" w:pos="4680"/>
          <w:tab w:val="clear" w:pos="5400"/>
          <w:tab w:val="clear" w:pos="9000"/>
        </w:tabs>
        <w:autoSpaceDE w:val="0"/>
        <w:autoSpaceDN w:val="0"/>
        <w:adjustRightInd w:val="0"/>
        <w:rPr>
          <w:rFonts w:ascii="Arial Black" w:hAnsi="Arial Black" w:cs="Arial-BoldMT"/>
          <w:b/>
          <w:bCs/>
          <w:sz w:val="28"/>
          <w:szCs w:val="28"/>
          <w:lang w:eastAsia="en-GB"/>
        </w:rPr>
      </w:pPr>
      <w:r w:rsidRPr="002C6145">
        <w:rPr>
          <w:rFonts w:ascii="Arial Black" w:hAnsi="Arial Black" w:cs="Arial-BoldMT"/>
          <w:b/>
          <w:bCs/>
          <w:sz w:val="28"/>
          <w:szCs w:val="28"/>
          <w:lang w:eastAsia="en-GB"/>
        </w:rPr>
        <w:t xml:space="preserve">MINISTERIAL FOREWORD </w:t>
      </w:r>
    </w:p>
    <w:p w:rsidR="008B4189" w:rsidRPr="00C21B4D" w:rsidRDefault="008B4189" w:rsidP="001B48A4">
      <w:pPr>
        <w:rPr>
          <w:rFonts w:ascii="Arial" w:hAnsi="Arial" w:cs="Arial"/>
          <w:b/>
          <w:sz w:val="28"/>
          <w:szCs w:val="28"/>
        </w:rPr>
      </w:pPr>
    </w:p>
    <w:p w:rsidR="008B4189" w:rsidRPr="008B4189" w:rsidRDefault="008B4189" w:rsidP="008B4189">
      <w:pPr>
        <w:rPr>
          <w:rFonts w:ascii="Arial" w:hAnsi="Arial" w:cs="Arial"/>
          <w:szCs w:val="24"/>
        </w:rPr>
      </w:pPr>
      <w:r w:rsidRPr="008B4189">
        <w:rPr>
          <w:rFonts w:ascii="Arial" w:hAnsi="Arial" w:cs="Arial"/>
          <w:szCs w:val="24"/>
        </w:rPr>
        <w:t>Resilience is everyone’s business. Individuals, communities, emergency services and the wider public sector including Scottish Government, as well as voluntary organisations and businesses all have their part to play in making Scotland safe and secure.</w:t>
      </w:r>
    </w:p>
    <w:p w:rsidR="008B4189" w:rsidRPr="008B4189" w:rsidRDefault="008B4189" w:rsidP="008B4189">
      <w:pPr>
        <w:rPr>
          <w:rFonts w:ascii="Arial" w:hAnsi="Arial" w:cs="Arial"/>
          <w:szCs w:val="24"/>
        </w:rPr>
      </w:pPr>
    </w:p>
    <w:p w:rsidR="008B4189" w:rsidRPr="008B4189" w:rsidRDefault="008B4189" w:rsidP="008B4189">
      <w:pPr>
        <w:rPr>
          <w:rFonts w:ascii="Arial" w:hAnsi="Arial" w:cs="Arial"/>
          <w:szCs w:val="24"/>
        </w:rPr>
      </w:pPr>
      <w:r w:rsidRPr="008B4189">
        <w:rPr>
          <w:rFonts w:ascii="Arial" w:hAnsi="Arial" w:cs="Arial"/>
          <w:szCs w:val="24"/>
        </w:rPr>
        <w:t>I am proud to be part of a Scottish Government that has overseen world class responses to various challenges and emergencies since 2007.  However, there is no room for complacency.  We continue to face many hazards and threats, from the vagaries of the Scottish weather, to disruptions arising from volcanoes or energy supply issues, and the ever present danger posed by terrorism.  There is no cause for alarm in Scotland, but we need to remain alert and recognise the importance of anticipating and assessing the risks we face.  Wherever possible taking appropriate preventative action, as well as planning for co-ordinated activity to manage and recover from emergencies when they do occur.</w:t>
      </w:r>
    </w:p>
    <w:p w:rsidR="008B4189" w:rsidRPr="008B4189" w:rsidRDefault="008B4189" w:rsidP="008B4189">
      <w:pPr>
        <w:rPr>
          <w:rFonts w:ascii="Arial" w:hAnsi="Arial" w:cs="Arial"/>
          <w:szCs w:val="24"/>
        </w:rPr>
      </w:pPr>
    </w:p>
    <w:p w:rsidR="008B4189" w:rsidRPr="008B4189" w:rsidRDefault="008B4189" w:rsidP="008B4189">
      <w:pPr>
        <w:rPr>
          <w:rFonts w:ascii="Arial" w:hAnsi="Arial" w:cs="Arial"/>
          <w:szCs w:val="24"/>
        </w:rPr>
      </w:pPr>
      <w:r w:rsidRPr="008B4189">
        <w:rPr>
          <w:rFonts w:ascii="Arial" w:hAnsi="Arial" w:cs="Arial"/>
          <w:szCs w:val="24"/>
        </w:rPr>
        <w:t>This revised Preparing Scotland guidance sets out the philosophy, principles and practices that act as the building blocks for resilience.  It is based on the experience and expertise of the resilience community within Scotland.  Resilience professionals will be the main readership of this guidance and, with the support of the Scottish Government, they are key to effective co-ordination of the five key activities of Integrated Emergency Management, namely assessment, prevention, preparation, response and recovery.</w:t>
      </w:r>
    </w:p>
    <w:p w:rsidR="008B4189" w:rsidRPr="008B4189" w:rsidRDefault="008B4189" w:rsidP="008B4189">
      <w:pPr>
        <w:rPr>
          <w:rFonts w:ascii="Arial" w:hAnsi="Arial" w:cs="Arial"/>
          <w:szCs w:val="24"/>
        </w:rPr>
      </w:pPr>
    </w:p>
    <w:p w:rsidR="008B4189" w:rsidRPr="008B4189" w:rsidRDefault="008B4189" w:rsidP="008B4189">
      <w:pPr>
        <w:rPr>
          <w:rFonts w:ascii="Arial" w:hAnsi="Arial" w:cs="Arial"/>
          <w:szCs w:val="24"/>
        </w:rPr>
      </w:pPr>
      <w:r w:rsidRPr="008B4189">
        <w:rPr>
          <w:rFonts w:ascii="Arial" w:hAnsi="Arial" w:cs="Arial"/>
          <w:szCs w:val="24"/>
        </w:rPr>
        <w:t>It is vital, however, that we all see Scotland's resilience as our responsibility to support the safety and well-being of our neighbours and communities across the country, from those in remote and rural locations to those in our towns and cities.  This message, that resilience is everyone's business, needs to be echoed across Scotland and I would urge you all to take this message forward.</w:t>
      </w:r>
    </w:p>
    <w:p w:rsidR="008B4189" w:rsidRPr="008B4189" w:rsidRDefault="008B4189" w:rsidP="008B4189">
      <w:pPr>
        <w:rPr>
          <w:rFonts w:ascii="Arial" w:hAnsi="Arial" w:cs="Arial"/>
          <w:szCs w:val="24"/>
        </w:rPr>
      </w:pPr>
    </w:p>
    <w:p w:rsidR="008B4189" w:rsidRPr="008B4189" w:rsidRDefault="008B4189" w:rsidP="008B4189">
      <w:pPr>
        <w:rPr>
          <w:rFonts w:ascii="Arial" w:hAnsi="Arial" w:cs="Arial"/>
          <w:szCs w:val="24"/>
        </w:rPr>
      </w:pPr>
    </w:p>
    <w:p w:rsidR="008B4189" w:rsidRPr="008B4189" w:rsidRDefault="008B4189" w:rsidP="008B4189">
      <w:pPr>
        <w:rPr>
          <w:rFonts w:ascii="Arial" w:hAnsi="Arial" w:cs="Arial"/>
          <w:szCs w:val="24"/>
        </w:rPr>
      </w:pPr>
    </w:p>
    <w:p w:rsidR="008B4189" w:rsidRPr="008B4189" w:rsidRDefault="008B4189" w:rsidP="008B4189">
      <w:pPr>
        <w:rPr>
          <w:rFonts w:ascii="Arial" w:hAnsi="Arial" w:cs="Arial"/>
          <w:szCs w:val="24"/>
        </w:rPr>
      </w:pPr>
    </w:p>
    <w:p w:rsidR="008B4189" w:rsidRPr="008B4189" w:rsidRDefault="008B4189" w:rsidP="008B4189">
      <w:pPr>
        <w:rPr>
          <w:rFonts w:ascii="Arial" w:hAnsi="Arial" w:cs="Arial"/>
          <w:szCs w:val="24"/>
        </w:rPr>
      </w:pPr>
      <w:r w:rsidRPr="008B4189">
        <w:rPr>
          <w:rFonts w:ascii="Arial" w:hAnsi="Arial" w:cs="Arial"/>
          <w:szCs w:val="24"/>
        </w:rPr>
        <w:t>John Swinney</w:t>
      </w:r>
    </w:p>
    <w:p w:rsidR="008B4189" w:rsidRPr="008B4189" w:rsidRDefault="008B4189" w:rsidP="008B4189">
      <w:pPr>
        <w:rPr>
          <w:rFonts w:ascii="Arial" w:hAnsi="Arial" w:cs="Arial"/>
          <w:szCs w:val="24"/>
        </w:rPr>
      </w:pPr>
      <w:r w:rsidRPr="008B4189">
        <w:rPr>
          <w:rFonts w:ascii="Arial" w:hAnsi="Arial" w:cs="Arial"/>
          <w:b/>
          <w:szCs w:val="24"/>
        </w:rPr>
        <w:t>Deputy First Minister with responsibility for Resilience</w:t>
      </w:r>
    </w:p>
    <w:p w:rsidR="008B4189" w:rsidRPr="008B4189" w:rsidRDefault="008B4189" w:rsidP="008B4189">
      <w:pPr>
        <w:rPr>
          <w:rFonts w:ascii="Arial" w:hAnsi="Arial" w:cs="Arial"/>
          <w:szCs w:val="24"/>
        </w:rPr>
      </w:pPr>
      <w:r w:rsidRPr="008B4189">
        <w:rPr>
          <w:rFonts w:ascii="Arial" w:hAnsi="Arial" w:cs="Arial"/>
          <w:szCs w:val="24"/>
        </w:rPr>
        <w:t>June 2016</w:t>
      </w:r>
    </w:p>
    <w:p w:rsidR="00FF6054" w:rsidRPr="00412AC9" w:rsidRDefault="00DD7FE7" w:rsidP="00DD7FE7">
      <w:pPr>
        <w:tabs>
          <w:tab w:val="clear" w:pos="720"/>
          <w:tab w:val="clear" w:pos="1440"/>
          <w:tab w:val="clear" w:pos="2160"/>
          <w:tab w:val="clear" w:pos="2880"/>
          <w:tab w:val="clear" w:pos="4680"/>
          <w:tab w:val="clear" w:pos="5400"/>
          <w:tab w:val="clear" w:pos="9000"/>
        </w:tabs>
        <w:autoSpaceDE w:val="0"/>
        <w:autoSpaceDN w:val="0"/>
        <w:adjustRightInd w:val="0"/>
        <w:rPr>
          <w:rFonts w:ascii="Arial-BoldMT" w:hAnsi="Arial-BoldMT" w:cs="Arial-BoldMT"/>
          <w:b/>
          <w:bCs/>
          <w:sz w:val="56"/>
          <w:szCs w:val="56"/>
          <w:lang w:eastAsia="en-GB"/>
        </w:rPr>
      </w:pPr>
      <w:r>
        <w:rPr>
          <w:rFonts w:ascii="Arial" w:hAnsi="Arial" w:cs="Arial"/>
          <w:sz w:val="28"/>
          <w:szCs w:val="28"/>
        </w:rPr>
        <w:br w:type="page"/>
      </w:r>
    </w:p>
    <w:p w:rsidR="00FF6054" w:rsidRPr="002C6145" w:rsidRDefault="00FF6054" w:rsidP="002C6145">
      <w:pPr>
        <w:rPr>
          <w:rFonts w:ascii="Arial Black" w:hAnsi="Arial Black" w:cs="Arial"/>
          <w:b/>
          <w:sz w:val="28"/>
          <w:szCs w:val="28"/>
        </w:rPr>
      </w:pPr>
      <w:r w:rsidRPr="002C6145">
        <w:rPr>
          <w:rFonts w:ascii="Arial Black" w:hAnsi="Arial Black" w:cs="Arial"/>
          <w:b/>
          <w:sz w:val="28"/>
          <w:szCs w:val="28"/>
        </w:rPr>
        <w:lastRenderedPageBreak/>
        <w:t xml:space="preserve">Scottish Guidance on </w:t>
      </w:r>
      <w:r w:rsidR="00762E70" w:rsidRPr="002C6145">
        <w:rPr>
          <w:rFonts w:ascii="Arial Black" w:hAnsi="Arial Black" w:cs="Arial"/>
          <w:b/>
          <w:sz w:val="28"/>
          <w:szCs w:val="28"/>
        </w:rPr>
        <w:t>Resilience</w:t>
      </w:r>
    </w:p>
    <w:p w:rsidR="00FF6054" w:rsidRPr="002C6145" w:rsidRDefault="00FF6054" w:rsidP="002C6145">
      <w:pPr>
        <w:tabs>
          <w:tab w:val="clear" w:pos="720"/>
          <w:tab w:val="clear" w:pos="1440"/>
          <w:tab w:val="clear" w:pos="2160"/>
          <w:tab w:val="clear" w:pos="2880"/>
          <w:tab w:val="clear" w:pos="4680"/>
          <w:tab w:val="clear" w:pos="5400"/>
          <w:tab w:val="clear" w:pos="9000"/>
        </w:tabs>
        <w:spacing w:line="240" w:lineRule="auto"/>
        <w:jc w:val="left"/>
        <w:rPr>
          <w:rFonts w:ascii="ArialMT" w:hAnsi="ArialMT" w:cs="ArialMT"/>
          <w:sz w:val="28"/>
          <w:szCs w:val="28"/>
          <w:lang w:eastAsia="en-GB"/>
        </w:rPr>
      </w:pPr>
      <w:r w:rsidRPr="002C6145">
        <w:rPr>
          <w:rFonts w:ascii="Arial" w:hAnsi="Arial" w:cs="Arial"/>
          <w:sz w:val="28"/>
          <w:szCs w:val="28"/>
        </w:rPr>
        <w:t>Philosophy, principles, structures and regulatory duties</w:t>
      </w:r>
      <w:r w:rsidRPr="002C6145">
        <w:rPr>
          <w:rFonts w:ascii="ArialMT" w:hAnsi="ArialMT" w:cs="ArialMT"/>
          <w:sz w:val="28"/>
          <w:szCs w:val="28"/>
          <w:lang w:eastAsia="en-GB"/>
        </w:rPr>
        <w:tab/>
      </w:r>
    </w:p>
    <w:p w:rsidR="00FF6054" w:rsidRDefault="00FF6054" w:rsidP="0091437C">
      <w:pPr>
        <w:rPr>
          <w:rFonts w:ascii="Arial" w:hAnsi="Arial" w:cs="Arial"/>
          <w:b/>
          <w:sz w:val="28"/>
          <w:szCs w:val="28"/>
        </w:rPr>
      </w:pPr>
    </w:p>
    <w:p w:rsidR="003B4D36" w:rsidRDefault="003B4D36" w:rsidP="00E93131">
      <w:pPr>
        <w:rPr>
          <w:rFonts w:ascii="Arial" w:hAnsi="Arial" w:cs="Arial"/>
          <w:b/>
          <w:sz w:val="28"/>
          <w:szCs w:val="28"/>
        </w:rPr>
      </w:pPr>
      <w:r w:rsidRPr="00C21B4D">
        <w:rPr>
          <w:rFonts w:ascii="Arial" w:hAnsi="Arial" w:cs="Arial"/>
          <w:b/>
          <w:sz w:val="28"/>
          <w:szCs w:val="28"/>
        </w:rPr>
        <w:t>CONTENTS</w:t>
      </w:r>
      <w:r w:rsidR="00ED2C5D">
        <w:rPr>
          <w:rFonts w:ascii="Arial" w:hAnsi="Arial" w:cs="Arial"/>
          <w:b/>
          <w:sz w:val="28"/>
          <w:szCs w:val="28"/>
        </w:rPr>
        <w:tab/>
      </w:r>
      <w:r w:rsidR="00ED2C5D">
        <w:rPr>
          <w:rFonts w:ascii="Arial" w:hAnsi="Arial" w:cs="Arial"/>
          <w:b/>
          <w:sz w:val="28"/>
          <w:szCs w:val="28"/>
        </w:rPr>
        <w:tab/>
      </w:r>
      <w:r w:rsidR="00ED2C5D">
        <w:rPr>
          <w:rFonts w:ascii="Arial" w:hAnsi="Arial" w:cs="Arial"/>
          <w:b/>
          <w:sz w:val="28"/>
          <w:szCs w:val="28"/>
        </w:rPr>
        <w:tab/>
      </w:r>
      <w:r w:rsidR="00ED2C5D">
        <w:rPr>
          <w:rFonts w:ascii="Arial" w:hAnsi="Arial" w:cs="Arial"/>
          <w:b/>
          <w:sz w:val="28"/>
          <w:szCs w:val="28"/>
        </w:rPr>
        <w:tab/>
      </w:r>
      <w:r w:rsidR="00CB2595">
        <w:rPr>
          <w:rFonts w:ascii="Arial" w:hAnsi="Arial" w:cs="Arial"/>
          <w:b/>
          <w:sz w:val="28"/>
          <w:szCs w:val="28"/>
        </w:rPr>
        <w:tab/>
      </w:r>
      <w:r w:rsidR="00E74C3D">
        <w:rPr>
          <w:rFonts w:ascii="Arial" w:hAnsi="Arial" w:cs="Arial"/>
          <w:sz w:val="22"/>
          <w:szCs w:val="22"/>
        </w:rPr>
        <w:t xml:space="preserve"> </w:t>
      </w:r>
    </w:p>
    <w:p w:rsidR="00557611" w:rsidRPr="0031203F" w:rsidRDefault="00557611" w:rsidP="00E93131">
      <w:pPr>
        <w:rPr>
          <w:rFonts w:ascii="Arial" w:hAnsi="Arial" w:cs="Arial"/>
          <w:b/>
          <w:sz w:val="22"/>
          <w:szCs w:val="22"/>
        </w:rPr>
      </w:pPr>
    </w:p>
    <w:p w:rsidR="00557611" w:rsidRPr="00D94207" w:rsidRDefault="00C454FE" w:rsidP="001B48A4">
      <w:pPr>
        <w:tabs>
          <w:tab w:val="clear" w:pos="720"/>
        </w:tabs>
        <w:rPr>
          <w:rFonts w:ascii="Arial" w:hAnsi="Arial" w:cs="Arial"/>
          <w:szCs w:val="24"/>
        </w:rPr>
      </w:pPr>
      <w:r>
        <w:rPr>
          <w:rFonts w:ascii="Arial" w:hAnsi="Arial" w:cs="Arial"/>
          <w:szCs w:val="24"/>
        </w:rPr>
        <w:t xml:space="preserve">Section 1 - </w:t>
      </w:r>
      <w:r w:rsidR="00FD7E7B" w:rsidRPr="00D94207">
        <w:rPr>
          <w:rFonts w:ascii="Arial" w:hAnsi="Arial" w:cs="Arial"/>
          <w:szCs w:val="24"/>
        </w:rPr>
        <w:t>P</w:t>
      </w:r>
      <w:r w:rsidR="00E93131" w:rsidRPr="00D94207">
        <w:rPr>
          <w:rFonts w:ascii="Arial" w:hAnsi="Arial" w:cs="Arial"/>
          <w:szCs w:val="24"/>
        </w:rPr>
        <w:t>hilosophy and structures</w:t>
      </w:r>
      <w:r w:rsidR="004D7754" w:rsidRPr="00D94207">
        <w:rPr>
          <w:rFonts w:ascii="Arial" w:hAnsi="Arial" w:cs="Arial"/>
          <w:szCs w:val="24"/>
        </w:rPr>
        <w:tab/>
      </w:r>
      <w:r w:rsidR="004D7754" w:rsidRPr="00D94207">
        <w:rPr>
          <w:rFonts w:ascii="Arial" w:hAnsi="Arial" w:cs="Arial"/>
          <w:szCs w:val="24"/>
        </w:rPr>
        <w:tab/>
      </w:r>
      <w:r w:rsidR="004D7754" w:rsidRPr="00D94207">
        <w:rPr>
          <w:rFonts w:ascii="Arial" w:hAnsi="Arial" w:cs="Arial"/>
          <w:szCs w:val="24"/>
        </w:rPr>
        <w:tab/>
      </w:r>
      <w:r>
        <w:rPr>
          <w:rFonts w:ascii="Arial" w:hAnsi="Arial" w:cs="Arial"/>
          <w:szCs w:val="24"/>
        </w:rPr>
        <w:t>3</w:t>
      </w:r>
    </w:p>
    <w:p w:rsidR="00ED2C5D" w:rsidRPr="00D94207" w:rsidRDefault="00ED2C5D" w:rsidP="00ED2C5D">
      <w:pPr>
        <w:tabs>
          <w:tab w:val="clear" w:pos="720"/>
        </w:tabs>
        <w:ind w:left="360"/>
        <w:rPr>
          <w:rFonts w:ascii="Arial" w:hAnsi="Arial" w:cs="Arial"/>
          <w:szCs w:val="24"/>
        </w:rPr>
      </w:pPr>
    </w:p>
    <w:p w:rsidR="00E93131" w:rsidRPr="00D94207" w:rsidRDefault="001A6F98" w:rsidP="00ED2C5D">
      <w:pPr>
        <w:tabs>
          <w:tab w:val="clear" w:pos="720"/>
          <w:tab w:val="clear" w:pos="2160"/>
        </w:tabs>
        <w:ind w:left="720"/>
        <w:rPr>
          <w:rFonts w:ascii="Arial" w:hAnsi="Arial" w:cs="Arial"/>
          <w:szCs w:val="24"/>
        </w:rPr>
      </w:pPr>
      <w:r w:rsidRPr="00D94207">
        <w:rPr>
          <w:rFonts w:ascii="Arial" w:hAnsi="Arial" w:cs="Arial"/>
          <w:szCs w:val="24"/>
        </w:rPr>
        <w:t>Chap</w:t>
      </w:r>
      <w:r w:rsidR="00C454FE">
        <w:rPr>
          <w:rFonts w:ascii="Arial" w:hAnsi="Arial" w:cs="Arial"/>
          <w:szCs w:val="24"/>
        </w:rPr>
        <w:t>ter</w:t>
      </w:r>
      <w:r w:rsidRPr="00D94207">
        <w:rPr>
          <w:rFonts w:ascii="Arial" w:hAnsi="Arial" w:cs="Arial"/>
          <w:szCs w:val="24"/>
        </w:rPr>
        <w:t xml:space="preserve"> 1:  </w:t>
      </w:r>
      <w:r w:rsidR="001C7106" w:rsidRPr="00D94207">
        <w:rPr>
          <w:rFonts w:ascii="Arial" w:hAnsi="Arial" w:cs="Arial"/>
          <w:szCs w:val="24"/>
        </w:rPr>
        <w:t>Introduction</w:t>
      </w:r>
      <w:r w:rsidR="004D7754" w:rsidRPr="00D94207">
        <w:rPr>
          <w:rFonts w:ascii="Arial" w:hAnsi="Arial" w:cs="Arial"/>
          <w:szCs w:val="24"/>
        </w:rPr>
        <w:tab/>
      </w:r>
      <w:r w:rsidR="004D7754" w:rsidRPr="00D94207">
        <w:rPr>
          <w:rFonts w:ascii="Arial" w:hAnsi="Arial" w:cs="Arial"/>
          <w:szCs w:val="24"/>
        </w:rPr>
        <w:tab/>
      </w:r>
      <w:r w:rsidR="004D7754" w:rsidRPr="00D94207">
        <w:rPr>
          <w:rFonts w:ascii="Arial" w:hAnsi="Arial" w:cs="Arial"/>
          <w:szCs w:val="24"/>
        </w:rPr>
        <w:tab/>
      </w:r>
      <w:r w:rsidR="00C454FE">
        <w:rPr>
          <w:rFonts w:ascii="Arial" w:hAnsi="Arial" w:cs="Arial"/>
          <w:szCs w:val="24"/>
        </w:rPr>
        <w:t>3</w:t>
      </w:r>
    </w:p>
    <w:p w:rsidR="00ED2C5D" w:rsidRPr="00464F88" w:rsidRDefault="00D42981" w:rsidP="00F13C54">
      <w:pPr>
        <w:pStyle w:val="ListParagraph"/>
        <w:numPr>
          <w:ilvl w:val="0"/>
          <w:numId w:val="69"/>
        </w:numPr>
        <w:tabs>
          <w:tab w:val="clear" w:pos="720"/>
          <w:tab w:val="clear" w:pos="2160"/>
        </w:tabs>
        <w:rPr>
          <w:rFonts w:ascii="Arial" w:hAnsi="Arial" w:cs="Arial"/>
          <w:szCs w:val="24"/>
        </w:rPr>
      </w:pPr>
      <w:r>
        <w:rPr>
          <w:rFonts w:ascii="Arial" w:hAnsi="Arial" w:cs="Arial"/>
          <w:szCs w:val="24"/>
        </w:rPr>
        <w:t>R</w:t>
      </w:r>
      <w:r w:rsidR="00ED2C5D" w:rsidRPr="00464F88">
        <w:rPr>
          <w:rFonts w:ascii="Arial" w:hAnsi="Arial" w:cs="Arial"/>
          <w:szCs w:val="24"/>
        </w:rPr>
        <w:t>esilience and purpose of guidance</w:t>
      </w:r>
    </w:p>
    <w:p w:rsidR="00F001E1" w:rsidRPr="00464F88" w:rsidRDefault="00F001E1" w:rsidP="00F13C54">
      <w:pPr>
        <w:pStyle w:val="ListParagraph"/>
        <w:numPr>
          <w:ilvl w:val="0"/>
          <w:numId w:val="69"/>
        </w:numPr>
        <w:tabs>
          <w:tab w:val="clear" w:pos="720"/>
          <w:tab w:val="clear" w:pos="2160"/>
        </w:tabs>
        <w:rPr>
          <w:rFonts w:ascii="Arial" w:hAnsi="Arial" w:cs="Arial"/>
          <w:szCs w:val="24"/>
        </w:rPr>
      </w:pPr>
      <w:r w:rsidRPr="00464F88">
        <w:rPr>
          <w:rFonts w:ascii="Arial" w:hAnsi="Arial" w:cs="Arial"/>
          <w:szCs w:val="24"/>
        </w:rPr>
        <w:t>Preparing Scotland Guid</w:t>
      </w:r>
      <w:r w:rsidR="00464F88">
        <w:rPr>
          <w:rFonts w:ascii="Arial" w:hAnsi="Arial" w:cs="Arial"/>
          <w:szCs w:val="24"/>
        </w:rPr>
        <w:t xml:space="preserve">ance - the </w:t>
      </w:r>
      <w:r w:rsidR="00D42981">
        <w:rPr>
          <w:rFonts w:ascii="Arial" w:hAnsi="Arial" w:cs="Arial"/>
          <w:szCs w:val="24"/>
        </w:rPr>
        <w:t>Hub and Spokes M</w:t>
      </w:r>
      <w:r w:rsidR="00464F88">
        <w:rPr>
          <w:rFonts w:ascii="Arial" w:hAnsi="Arial" w:cs="Arial"/>
          <w:szCs w:val="24"/>
        </w:rPr>
        <w:t>odel</w:t>
      </w:r>
      <w:r w:rsidR="00F86550" w:rsidRPr="00464F88">
        <w:rPr>
          <w:rFonts w:ascii="Arial" w:hAnsi="Arial" w:cs="Arial"/>
          <w:szCs w:val="24"/>
        </w:rPr>
        <w:t xml:space="preserve"> </w:t>
      </w:r>
    </w:p>
    <w:p w:rsidR="00ED2C5D" w:rsidRPr="00D94207" w:rsidRDefault="00ED2C5D" w:rsidP="00ED2C5D">
      <w:pPr>
        <w:ind w:left="1440"/>
        <w:rPr>
          <w:rFonts w:ascii="Arial" w:hAnsi="Arial" w:cs="Arial"/>
          <w:szCs w:val="24"/>
        </w:rPr>
      </w:pPr>
    </w:p>
    <w:p w:rsidR="00871562" w:rsidRPr="00D94207" w:rsidRDefault="001A6F98" w:rsidP="00ED2C5D">
      <w:pPr>
        <w:ind w:left="720"/>
        <w:rPr>
          <w:rFonts w:ascii="Arial" w:hAnsi="Arial" w:cs="Arial"/>
          <w:szCs w:val="24"/>
        </w:rPr>
      </w:pPr>
      <w:r w:rsidRPr="00D94207">
        <w:rPr>
          <w:rFonts w:ascii="Arial" w:hAnsi="Arial" w:cs="Arial"/>
          <w:szCs w:val="24"/>
        </w:rPr>
        <w:t>Chap</w:t>
      </w:r>
      <w:r w:rsidR="00C454FE">
        <w:rPr>
          <w:rFonts w:ascii="Arial" w:hAnsi="Arial" w:cs="Arial"/>
          <w:szCs w:val="24"/>
        </w:rPr>
        <w:t>ter</w:t>
      </w:r>
      <w:r w:rsidRPr="00D94207">
        <w:rPr>
          <w:rFonts w:ascii="Arial" w:hAnsi="Arial" w:cs="Arial"/>
          <w:szCs w:val="24"/>
        </w:rPr>
        <w:t xml:space="preserve"> 2:  </w:t>
      </w:r>
      <w:r w:rsidR="00F86550" w:rsidRPr="00D94207">
        <w:rPr>
          <w:rFonts w:ascii="Arial" w:hAnsi="Arial" w:cs="Arial"/>
          <w:szCs w:val="24"/>
        </w:rPr>
        <w:t>Legislation</w:t>
      </w:r>
      <w:r w:rsidR="00C454FE">
        <w:rPr>
          <w:rFonts w:ascii="Arial" w:hAnsi="Arial" w:cs="Arial"/>
          <w:szCs w:val="24"/>
        </w:rPr>
        <w:tab/>
      </w:r>
      <w:r w:rsidR="00C454FE">
        <w:rPr>
          <w:rFonts w:ascii="Arial" w:hAnsi="Arial" w:cs="Arial"/>
          <w:szCs w:val="24"/>
        </w:rPr>
        <w:tab/>
      </w:r>
      <w:r w:rsidR="00C454FE">
        <w:rPr>
          <w:rFonts w:ascii="Arial" w:hAnsi="Arial" w:cs="Arial"/>
          <w:szCs w:val="24"/>
        </w:rPr>
        <w:tab/>
      </w:r>
      <w:r w:rsidR="00762E70" w:rsidRPr="00D94207">
        <w:rPr>
          <w:rFonts w:ascii="Arial" w:hAnsi="Arial" w:cs="Arial"/>
          <w:szCs w:val="24"/>
        </w:rPr>
        <w:t>7</w:t>
      </w:r>
    </w:p>
    <w:p w:rsidR="00871562" w:rsidRPr="000446F1" w:rsidRDefault="00871562" w:rsidP="00F13C54">
      <w:pPr>
        <w:pStyle w:val="ListParagraph"/>
        <w:numPr>
          <w:ilvl w:val="0"/>
          <w:numId w:val="70"/>
        </w:numPr>
        <w:rPr>
          <w:rFonts w:ascii="Arial" w:hAnsi="Arial" w:cs="Arial"/>
          <w:szCs w:val="24"/>
        </w:rPr>
      </w:pPr>
      <w:r w:rsidRPr="000446F1">
        <w:rPr>
          <w:rFonts w:ascii="Arial" w:hAnsi="Arial" w:cs="Arial"/>
          <w:szCs w:val="24"/>
        </w:rPr>
        <w:t xml:space="preserve">Category 1 and Category 2 responders </w:t>
      </w:r>
    </w:p>
    <w:p w:rsidR="00871562" w:rsidRPr="000446F1" w:rsidRDefault="00FF2A0A" w:rsidP="00F13C54">
      <w:pPr>
        <w:pStyle w:val="ListParagraph"/>
        <w:numPr>
          <w:ilvl w:val="0"/>
          <w:numId w:val="70"/>
        </w:numPr>
        <w:rPr>
          <w:rFonts w:ascii="Arial" w:hAnsi="Arial" w:cs="Arial"/>
          <w:szCs w:val="24"/>
        </w:rPr>
      </w:pPr>
      <w:r w:rsidRPr="000446F1">
        <w:rPr>
          <w:rFonts w:ascii="Arial" w:hAnsi="Arial" w:cs="Arial"/>
          <w:szCs w:val="24"/>
        </w:rPr>
        <w:t>Regional Resilience Partnerships (RRPs)</w:t>
      </w:r>
    </w:p>
    <w:p w:rsidR="00871562" w:rsidRPr="000446F1" w:rsidRDefault="00871562" w:rsidP="00F13C54">
      <w:pPr>
        <w:pStyle w:val="ListParagraph"/>
        <w:numPr>
          <w:ilvl w:val="0"/>
          <w:numId w:val="70"/>
        </w:numPr>
        <w:rPr>
          <w:rFonts w:ascii="Arial" w:hAnsi="Arial" w:cs="Arial"/>
          <w:szCs w:val="24"/>
        </w:rPr>
      </w:pPr>
      <w:r w:rsidRPr="000446F1">
        <w:rPr>
          <w:rFonts w:ascii="Arial" w:hAnsi="Arial" w:cs="Arial"/>
          <w:szCs w:val="24"/>
        </w:rPr>
        <w:t xml:space="preserve">Summary of legislative duties </w:t>
      </w:r>
      <w:r w:rsidRPr="000446F1">
        <w:rPr>
          <w:rFonts w:ascii="Arial" w:hAnsi="Arial" w:cs="Arial"/>
          <w:szCs w:val="24"/>
        </w:rPr>
        <w:tab/>
      </w:r>
    </w:p>
    <w:p w:rsidR="00871562" w:rsidRPr="00D94207" w:rsidRDefault="00871562" w:rsidP="00871562">
      <w:pPr>
        <w:ind w:left="1440"/>
        <w:rPr>
          <w:rFonts w:ascii="Arial" w:hAnsi="Arial" w:cs="Arial"/>
          <w:szCs w:val="24"/>
        </w:rPr>
      </w:pPr>
    </w:p>
    <w:p w:rsidR="00871562" w:rsidRPr="00D94207" w:rsidRDefault="00871562" w:rsidP="00871562">
      <w:pPr>
        <w:ind w:left="720"/>
        <w:rPr>
          <w:rFonts w:ascii="Arial" w:hAnsi="Arial" w:cs="Arial"/>
          <w:szCs w:val="24"/>
        </w:rPr>
      </w:pPr>
      <w:r w:rsidRPr="00D94207">
        <w:rPr>
          <w:rFonts w:ascii="Arial" w:hAnsi="Arial" w:cs="Arial"/>
          <w:szCs w:val="24"/>
        </w:rPr>
        <w:t>Chap</w:t>
      </w:r>
      <w:r w:rsidR="00C454FE">
        <w:rPr>
          <w:rFonts w:ascii="Arial" w:hAnsi="Arial" w:cs="Arial"/>
          <w:szCs w:val="24"/>
        </w:rPr>
        <w:t>ter</w:t>
      </w:r>
      <w:r w:rsidRPr="00D94207">
        <w:rPr>
          <w:rFonts w:ascii="Arial" w:hAnsi="Arial" w:cs="Arial"/>
          <w:szCs w:val="24"/>
        </w:rPr>
        <w:t xml:space="preserve"> 3:  </w:t>
      </w:r>
      <w:r w:rsidR="001C7106" w:rsidRPr="00D94207">
        <w:rPr>
          <w:rFonts w:ascii="Arial" w:hAnsi="Arial" w:cs="Arial"/>
          <w:szCs w:val="24"/>
        </w:rPr>
        <w:t>I</w:t>
      </w:r>
      <w:r w:rsidR="00F001E1" w:rsidRPr="00D94207">
        <w:rPr>
          <w:rFonts w:ascii="Arial" w:hAnsi="Arial" w:cs="Arial"/>
          <w:szCs w:val="24"/>
        </w:rPr>
        <w:t xml:space="preserve">ntegrated </w:t>
      </w:r>
      <w:r w:rsidR="001C7106" w:rsidRPr="00D94207">
        <w:rPr>
          <w:rFonts w:ascii="Arial" w:hAnsi="Arial" w:cs="Arial"/>
          <w:szCs w:val="24"/>
        </w:rPr>
        <w:t>E</w:t>
      </w:r>
      <w:r w:rsidR="00F001E1" w:rsidRPr="00D94207">
        <w:rPr>
          <w:rFonts w:ascii="Arial" w:hAnsi="Arial" w:cs="Arial"/>
          <w:szCs w:val="24"/>
        </w:rPr>
        <w:t xml:space="preserve">mergency Management </w:t>
      </w:r>
      <w:r w:rsidR="00F86550" w:rsidRPr="00D94207">
        <w:rPr>
          <w:rFonts w:ascii="Arial" w:hAnsi="Arial" w:cs="Arial"/>
          <w:szCs w:val="24"/>
        </w:rPr>
        <w:t>(IEM)</w:t>
      </w:r>
      <w:r w:rsidR="00762E70" w:rsidRPr="00D94207">
        <w:rPr>
          <w:rFonts w:ascii="Arial" w:hAnsi="Arial" w:cs="Arial"/>
          <w:szCs w:val="24"/>
        </w:rPr>
        <w:tab/>
        <w:t>9</w:t>
      </w:r>
    </w:p>
    <w:p w:rsidR="00ED2C5D" w:rsidRPr="000446F1" w:rsidRDefault="00871562" w:rsidP="00F13C54">
      <w:pPr>
        <w:pStyle w:val="ListParagraph"/>
        <w:numPr>
          <w:ilvl w:val="0"/>
          <w:numId w:val="71"/>
        </w:numPr>
        <w:rPr>
          <w:rFonts w:ascii="Arial" w:hAnsi="Arial" w:cs="Arial"/>
          <w:szCs w:val="24"/>
        </w:rPr>
      </w:pPr>
      <w:r w:rsidRPr="000446F1">
        <w:rPr>
          <w:rFonts w:ascii="Arial" w:hAnsi="Arial" w:cs="Arial"/>
          <w:szCs w:val="24"/>
        </w:rPr>
        <w:t>philosophy and principles</w:t>
      </w:r>
      <w:r w:rsidR="00F001E1" w:rsidRPr="000446F1">
        <w:rPr>
          <w:rFonts w:ascii="Arial" w:hAnsi="Arial" w:cs="Arial"/>
          <w:szCs w:val="24"/>
        </w:rPr>
        <w:t xml:space="preserve"> </w:t>
      </w:r>
    </w:p>
    <w:p w:rsidR="00ED2C5D" w:rsidRPr="00D94207" w:rsidRDefault="00ED2C5D" w:rsidP="00ED2C5D">
      <w:pPr>
        <w:tabs>
          <w:tab w:val="clear" w:pos="720"/>
          <w:tab w:val="clear" w:pos="2160"/>
        </w:tabs>
        <w:ind w:left="1440"/>
        <w:rPr>
          <w:rFonts w:ascii="Arial" w:hAnsi="Arial" w:cs="Arial"/>
          <w:szCs w:val="24"/>
        </w:rPr>
      </w:pPr>
    </w:p>
    <w:p w:rsidR="00E93131" w:rsidRPr="00D94207" w:rsidRDefault="00871562" w:rsidP="00ED2C5D">
      <w:pPr>
        <w:tabs>
          <w:tab w:val="clear" w:pos="720"/>
          <w:tab w:val="clear" w:pos="2160"/>
        </w:tabs>
        <w:ind w:left="720"/>
        <w:rPr>
          <w:rFonts w:ascii="Arial" w:hAnsi="Arial" w:cs="Arial"/>
          <w:szCs w:val="24"/>
        </w:rPr>
      </w:pPr>
      <w:r w:rsidRPr="00D94207">
        <w:rPr>
          <w:rFonts w:ascii="Arial" w:hAnsi="Arial" w:cs="Arial"/>
          <w:szCs w:val="24"/>
        </w:rPr>
        <w:t>Chap</w:t>
      </w:r>
      <w:r w:rsidR="00C454FE">
        <w:rPr>
          <w:rFonts w:ascii="Arial" w:hAnsi="Arial" w:cs="Arial"/>
          <w:szCs w:val="24"/>
        </w:rPr>
        <w:t>ter</w:t>
      </w:r>
      <w:r w:rsidRPr="00D94207">
        <w:rPr>
          <w:rFonts w:ascii="Arial" w:hAnsi="Arial" w:cs="Arial"/>
          <w:szCs w:val="24"/>
        </w:rPr>
        <w:t xml:space="preserve"> 4</w:t>
      </w:r>
      <w:r w:rsidR="001A6F98" w:rsidRPr="00D94207">
        <w:rPr>
          <w:rFonts w:ascii="Arial" w:hAnsi="Arial" w:cs="Arial"/>
          <w:szCs w:val="24"/>
        </w:rPr>
        <w:t xml:space="preserve">:  </w:t>
      </w:r>
      <w:r w:rsidR="001C7106" w:rsidRPr="00D94207">
        <w:rPr>
          <w:rFonts w:ascii="Arial" w:hAnsi="Arial" w:cs="Arial"/>
          <w:szCs w:val="24"/>
        </w:rPr>
        <w:t>Management Structures</w:t>
      </w:r>
      <w:r w:rsidR="004D7754" w:rsidRPr="00D94207">
        <w:rPr>
          <w:rFonts w:ascii="Arial" w:hAnsi="Arial" w:cs="Arial"/>
          <w:szCs w:val="24"/>
        </w:rPr>
        <w:tab/>
      </w:r>
      <w:r w:rsidR="004D7754" w:rsidRPr="00D94207">
        <w:rPr>
          <w:rFonts w:ascii="Arial" w:hAnsi="Arial" w:cs="Arial"/>
          <w:szCs w:val="24"/>
        </w:rPr>
        <w:tab/>
      </w:r>
      <w:r w:rsidR="004D7754" w:rsidRPr="00D94207">
        <w:rPr>
          <w:rFonts w:ascii="Arial" w:hAnsi="Arial" w:cs="Arial"/>
          <w:szCs w:val="24"/>
        </w:rPr>
        <w:tab/>
      </w:r>
      <w:r w:rsidR="000B6624" w:rsidRPr="00D94207">
        <w:rPr>
          <w:rFonts w:ascii="Arial" w:hAnsi="Arial" w:cs="Arial"/>
          <w:szCs w:val="24"/>
        </w:rPr>
        <w:t>1</w:t>
      </w:r>
      <w:r w:rsidR="00DC6552">
        <w:rPr>
          <w:rFonts w:ascii="Arial" w:hAnsi="Arial" w:cs="Arial"/>
          <w:szCs w:val="24"/>
        </w:rPr>
        <w:t>9</w:t>
      </w:r>
    </w:p>
    <w:p w:rsidR="00ED2C5D" w:rsidRPr="000446F1" w:rsidRDefault="00ED2C5D" w:rsidP="00F13C54">
      <w:pPr>
        <w:pStyle w:val="ListParagraph"/>
        <w:numPr>
          <w:ilvl w:val="0"/>
          <w:numId w:val="71"/>
        </w:numPr>
        <w:tabs>
          <w:tab w:val="clear" w:pos="720"/>
          <w:tab w:val="clear" w:pos="2160"/>
        </w:tabs>
        <w:rPr>
          <w:rFonts w:ascii="Arial" w:hAnsi="Arial" w:cs="Arial"/>
          <w:szCs w:val="24"/>
        </w:rPr>
      </w:pPr>
      <w:r w:rsidRPr="000446F1">
        <w:rPr>
          <w:rFonts w:ascii="Arial" w:hAnsi="Arial" w:cs="Arial"/>
          <w:szCs w:val="24"/>
        </w:rPr>
        <w:t>command/control/co-operation</w:t>
      </w:r>
      <w:r w:rsidR="004D7754" w:rsidRPr="000446F1">
        <w:rPr>
          <w:rFonts w:ascii="Arial" w:hAnsi="Arial" w:cs="Arial"/>
          <w:szCs w:val="24"/>
        </w:rPr>
        <w:tab/>
      </w:r>
    </w:p>
    <w:p w:rsidR="00ED2C5D" w:rsidRPr="000446F1" w:rsidRDefault="00ED2C5D" w:rsidP="00F13C54">
      <w:pPr>
        <w:pStyle w:val="ListParagraph"/>
        <w:numPr>
          <w:ilvl w:val="0"/>
          <w:numId w:val="71"/>
        </w:numPr>
        <w:tabs>
          <w:tab w:val="clear" w:pos="720"/>
          <w:tab w:val="clear" w:pos="2160"/>
        </w:tabs>
        <w:rPr>
          <w:rFonts w:ascii="Arial" w:hAnsi="Arial" w:cs="Arial"/>
          <w:szCs w:val="24"/>
        </w:rPr>
      </w:pPr>
      <w:r w:rsidRPr="000446F1">
        <w:rPr>
          <w:rFonts w:ascii="Arial" w:hAnsi="Arial" w:cs="Arial"/>
          <w:szCs w:val="24"/>
        </w:rPr>
        <w:t xml:space="preserve">strategic/tactical/operational </w:t>
      </w:r>
      <w:r w:rsidR="0031203F" w:rsidRPr="000446F1">
        <w:rPr>
          <w:rFonts w:ascii="Arial" w:hAnsi="Arial" w:cs="Arial"/>
          <w:szCs w:val="24"/>
        </w:rPr>
        <w:tab/>
      </w:r>
      <w:r w:rsidR="0031203F" w:rsidRPr="000446F1">
        <w:rPr>
          <w:rFonts w:ascii="Arial" w:hAnsi="Arial" w:cs="Arial"/>
          <w:szCs w:val="24"/>
        </w:rPr>
        <w:tab/>
      </w:r>
    </w:p>
    <w:p w:rsidR="00ED2C5D" w:rsidRPr="00D94207" w:rsidRDefault="00ED2C5D" w:rsidP="00ED2C5D">
      <w:pPr>
        <w:tabs>
          <w:tab w:val="clear" w:pos="720"/>
          <w:tab w:val="clear" w:pos="2160"/>
        </w:tabs>
        <w:ind w:left="1440"/>
        <w:rPr>
          <w:rFonts w:ascii="Arial" w:hAnsi="Arial" w:cs="Arial"/>
          <w:szCs w:val="24"/>
        </w:rPr>
      </w:pPr>
    </w:p>
    <w:p w:rsidR="00ED2C5D" w:rsidRPr="00D94207" w:rsidRDefault="00871562" w:rsidP="00ED2C5D">
      <w:pPr>
        <w:ind w:left="720"/>
        <w:rPr>
          <w:rFonts w:ascii="Arial" w:hAnsi="Arial" w:cs="Arial"/>
          <w:szCs w:val="24"/>
        </w:rPr>
      </w:pPr>
      <w:r w:rsidRPr="00D94207">
        <w:rPr>
          <w:rFonts w:ascii="Arial" w:hAnsi="Arial" w:cs="Arial"/>
          <w:szCs w:val="24"/>
        </w:rPr>
        <w:t>Chap</w:t>
      </w:r>
      <w:r w:rsidR="00C454FE">
        <w:rPr>
          <w:rFonts w:ascii="Arial" w:hAnsi="Arial" w:cs="Arial"/>
          <w:szCs w:val="24"/>
        </w:rPr>
        <w:t>ter</w:t>
      </w:r>
      <w:r w:rsidRPr="00D94207">
        <w:rPr>
          <w:rFonts w:ascii="Arial" w:hAnsi="Arial" w:cs="Arial"/>
          <w:szCs w:val="24"/>
        </w:rPr>
        <w:t xml:space="preserve"> 5</w:t>
      </w:r>
      <w:r w:rsidR="001A6F98" w:rsidRPr="00D94207">
        <w:rPr>
          <w:rFonts w:ascii="Arial" w:hAnsi="Arial" w:cs="Arial"/>
          <w:szCs w:val="24"/>
        </w:rPr>
        <w:t xml:space="preserve">: </w:t>
      </w:r>
      <w:r w:rsidR="00ED2C5D" w:rsidRPr="00D94207">
        <w:rPr>
          <w:rFonts w:ascii="Arial" w:hAnsi="Arial" w:cs="Arial"/>
          <w:szCs w:val="24"/>
        </w:rPr>
        <w:t xml:space="preserve"> Governance Structures</w:t>
      </w:r>
      <w:r w:rsidR="0031203F" w:rsidRPr="00D94207">
        <w:rPr>
          <w:rFonts w:ascii="Arial" w:hAnsi="Arial" w:cs="Arial"/>
          <w:szCs w:val="24"/>
        </w:rPr>
        <w:tab/>
      </w:r>
      <w:r w:rsidR="0031203F" w:rsidRPr="00D94207">
        <w:rPr>
          <w:rFonts w:ascii="Arial" w:hAnsi="Arial" w:cs="Arial"/>
          <w:szCs w:val="24"/>
        </w:rPr>
        <w:tab/>
      </w:r>
      <w:r w:rsidR="0031203F" w:rsidRPr="00D94207">
        <w:rPr>
          <w:rFonts w:ascii="Arial" w:hAnsi="Arial" w:cs="Arial"/>
          <w:szCs w:val="24"/>
        </w:rPr>
        <w:tab/>
      </w:r>
      <w:r w:rsidR="00DD7FE7" w:rsidRPr="00D94207">
        <w:rPr>
          <w:rFonts w:ascii="Arial" w:hAnsi="Arial" w:cs="Arial"/>
          <w:szCs w:val="24"/>
        </w:rPr>
        <w:t>2</w:t>
      </w:r>
      <w:r w:rsidR="00DC6552">
        <w:rPr>
          <w:rFonts w:ascii="Arial" w:hAnsi="Arial" w:cs="Arial"/>
          <w:szCs w:val="24"/>
        </w:rPr>
        <w:t>4</w:t>
      </w:r>
    </w:p>
    <w:p w:rsidR="001C7106" w:rsidRDefault="00ED2C5D" w:rsidP="00F13C54">
      <w:pPr>
        <w:pStyle w:val="ListParagraph"/>
        <w:numPr>
          <w:ilvl w:val="0"/>
          <w:numId w:val="72"/>
        </w:numPr>
        <w:tabs>
          <w:tab w:val="clear" w:pos="720"/>
          <w:tab w:val="clear" w:pos="2160"/>
        </w:tabs>
        <w:jc w:val="left"/>
        <w:rPr>
          <w:rFonts w:ascii="Arial" w:hAnsi="Arial" w:cs="Arial"/>
          <w:szCs w:val="24"/>
        </w:rPr>
      </w:pPr>
      <w:r w:rsidRPr="000446F1">
        <w:rPr>
          <w:rFonts w:ascii="Arial" w:hAnsi="Arial" w:cs="Arial"/>
          <w:szCs w:val="24"/>
        </w:rPr>
        <w:t>Scottish Government</w:t>
      </w:r>
      <w:r w:rsidR="0091270B" w:rsidRPr="000446F1">
        <w:rPr>
          <w:rFonts w:ascii="Arial" w:hAnsi="Arial" w:cs="Arial"/>
          <w:szCs w:val="24"/>
        </w:rPr>
        <w:t xml:space="preserve"> (SG), including SG Resilience </w:t>
      </w:r>
      <w:r w:rsidR="00FF2A0A" w:rsidRPr="000446F1">
        <w:rPr>
          <w:rFonts w:ascii="Arial" w:hAnsi="Arial" w:cs="Arial"/>
          <w:szCs w:val="24"/>
        </w:rPr>
        <w:t xml:space="preserve">arrangements </w:t>
      </w:r>
      <w:r w:rsidR="0091270B" w:rsidRPr="000446F1">
        <w:rPr>
          <w:rFonts w:ascii="Arial" w:hAnsi="Arial" w:cs="Arial"/>
          <w:szCs w:val="24"/>
        </w:rPr>
        <w:t>(SGoR)</w:t>
      </w:r>
      <w:r w:rsidR="00E011F4" w:rsidRPr="000446F1">
        <w:rPr>
          <w:rFonts w:ascii="Arial" w:hAnsi="Arial" w:cs="Arial"/>
          <w:szCs w:val="24"/>
        </w:rPr>
        <w:t xml:space="preserve"> </w:t>
      </w:r>
    </w:p>
    <w:p w:rsidR="00C454FE" w:rsidRPr="000446F1" w:rsidRDefault="00C454FE" w:rsidP="00F13C54">
      <w:pPr>
        <w:pStyle w:val="ListParagraph"/>
        <w:numPr>
          <w:ilvl w:val="0"/>
          <w:numId w:val="72"/>
        </w:numPr>
        <w:tabs>
          <w:tab w:val="clear" w:pos="720"/>
          <w:tab w:val="clear" w:pos="2160"/>
        </w:tabs>
        <w:jc w:val="left"/>
        <w:rPr>
          <w:rFonts w:ascii="Arial" w:hAnsi="Arial" w:cs="Arial"/>
          <w:szCs w:val="24"/>
        </w:rPr>
      </w:pPr>
      <w:r>
        <w:rPr>
          <w:rFonts w:ascii="Arial" w:hAnsi="Arial" w:cs="Arial"/>
          <w:szCs w:val="24"/>
        </w:rPr>
        <w:t xml:space="preserve">Scottish Resilience </w:t>
      </w:r>
      <w:r w:rsidR="00D42981" w:rsidRPr="000446F1">
        <w:rPr>
          <w:rFonts w:ascii="Arial" w:hAnsi="Arial" w:cs="Arial"/>
          <w:szCs w:val="24"/>
        </w:rPr>
        <w:t>Partnership</w:t>
      </w:r>
    </w:p>
    <w:p w:rsidR="00ED2C5D" w:rsidRPr="000446F1" w:rsidRDefault="0031203F" w:rsidP="00F13C54">
      <w:pPr>
        <w:pStyle w:val="ListParagraph"/>
        <w:numPr>
          <w:ilvl w:val="0"/>
          <w:numId w:val="72"/>
        </w:numPr>
        <w:jc w:val="left"/>
        <w:rPr>
          <w:rFonts w:ascii="Arial" w:hAnsi="Arial" w:cs="Arial"/>
          <w:szCs w:val="24"/>
        </w:rPr>
      </w:pPr>
      <w:r w:rsidRPr="000446F1">
        <w:rPr>
          <w:rFonts w:ascii="Arial" w:hAnsi="Arial" w:cs="Arial"/>
          <w:szCs w:val="24"/>
        </w:rPr>
        <w:t>UK arrangements</w:t>
      </w:r>
    </w:p>
    <w:p w:rsidR="001C7106" w:rsidRPr="00D94207" w:rsidRDefault="001C7106" w:rsidP="001C7106">
      <w:pPr>
        <w:ind w:left="1800"/>
        <w:rPr>
          <w:rFonts w:ascii="Arial" w:hAnsi="Arial" w:cs="Arial"/>
          <w:szCs w:val="24"/>
        </w:rPr>
      </w:pPr>
    </w:p>
    <w:p w:rsidR="000B6624" w:rsidRPr="00D94207" w:rsidRDefault="00871562" w:rsidP="000B6624">
      <w:pPr>
        <w:ind w:left="720"/>
        <w:rPr>
          <w:rFonts w:ascii="Arial" w:hAnsi="Arial" w:cs="Arial"/>
          <w:szCs w:val="24"/>
        </w:rPr>
      </w:pPr>
      <w:r w:rsidRPr="00D94207">
        <w:rPr>
          <w:rFonts w:ascii="Arial" w:hAnsi="Arial" w:cs="Arial"/>
          <w:szCs w:val="24"/>
        </w:rPr>
        <w:t>Chap</w:t>
      </w:r>
      <w:r w:rsidR="00C3550F">
        <w:rPr>
          <w:rFonts w:ascii="Arial" w:hAnsi="Arial" w:cs="Arial"/>
          <w:szCs w:val="24"/>
        </w:rPr>
        <w:t>ter</w:t>
      </w:r>
      <w:r w:rsidRPr="00D94207">
        <w:rPr>
          <w:rFonts w:ascii="Arial" w:hAnsi="Arial" w:cs="Arial"/>
          <w:szCs w:val="24"/>
        </w:rPr>
        <w:t xml:space="preserve"> 6</w:t>
      </w:r>
      <w:r w:rsidR="001A6F98" w:rsidRPr="00D94207">
        <w:rPr>
          <w:rFonts w:ascii="Arial" w:hAnsi="Arial" w:cs="Arial"/>
          <w:szCs w:val="24"/>
        </w:rPr>
        <w:t xml:space="preserve">:  </w:t>
      </w:r>
      <w:r w:rsidR="000B6624" w:rsidRPr="00D94207">
        <w:rPr>
          <w:rFonts w:ascii="Arial" w:hAnsi="Arial" w:cs="Arial"/>
          <w:szCs w:val="24"/>
        </w:rPr>
        <w:t>Emergency Powers</w:t>
      </w:r>
      <w:r w:rsidR="000B6624" w:rsidRPr="00D94207">
        <w:rPr>
          <w:rFonts w:ascii="Arial" w:hAnsi="Arial" w:cs="Arial"/>
          <w:szCs w:val="24"/>
        </w:rPr>
        <w:tab/>
      </w:r>
      <w:r w:rsidR="000B6624" w:rsidRPr="00D94207">
        <w:rPr>
          <w:rFonts w:ascii="Arial" w:hAnsi="Arial" w:cs="Arial"/>
          <w:szCs w:val="24"/>
        </w:rPr>
        <w:tab/>
      </w:r>
      <w:r w:rsidR="000B6624" w:rsidRPr="00D94207">
        <w:rPr>
          <w:rFonts w:ascii="Arial" w:hAnsi="Arial" w:cs="Arial"/>
          <w:szCs w:val="24"/>
        </w:rPr>
        <w:tab/>
      </w:r>
      <w:r w:rsidR="00FB007C" w:rsidRPr="00D94207">
        <w:rPr>
          <w:rFonts w:ascii="Arial" w:hAnsi="Arial" w:cs="Arial"/>
          <w:szCs w:val="24"/>
        </w:rPr>
        <w:t>2</w:t>
      </w:r>
      <w:r w:rsidR="00DC6552">
        <w:rPr>
          <w:rFonts w:ascii="Arial" w:hAnsi="Arial" w:cs="Arial"/>
          <w:szCs w:val="24"/>
        </w:rPr>
        <w:t>8</w:t>
      </w:r>
    </w:p>
    <w:p w:rsidR="000B6624" w:rsidRDefault="000B6624" w:rsidP="000B6624">
      <w:pPr>
        <w:ind w:left="720"/>
        <w:rPr>
          <w:rFonts w:ascii="Arial" w:hAnsi="Arial" w:cs="Arial"/>
          <w:szCs w:val="24"/>
        </w:rPr>
      </w:pPr>
    </w:p>
    <w:p w:rsidR="00C454FE" w:rsidRPr="00D94207" w:rsidRDefault="00C454FE" w:rsidP="00C454FE">
      <w:pPr>
        <w:rPr>
          <w:rFonts w:ascii="Arial" w:hAnsi="Arial" w:cs="Arial"/>
          <w:szCs w:val="24"/>
        </w:rPr>
      </w:pPr>
      <w:r>
        <w:rPr>
          <w:rFonts w:ascii="Arial" w:hAnsi="Arial" w:cs="Arial"/>
          <w:szCs w:val="24"/>
        </w:rPr>
        <w:t>Section 2 – Mandatory requirements and recommended good practice</w:t>
      </w:r>
      <w:r>
        <w:rPr>
          <w:rFonts w:ascii="Arial" w:hAnsi="Arial" w:cs="Arial"/>
          <w:szCs w:val="24"/>
        </w:rPr>
        <w:tab/>
        <w:t>31</w:t>
      </w:r>
    </w:p>
    <w:p w:rsidR="00871562" w:rsidRDefault="00871562" w:rsidP="000B6624">
      <w:pPr>
        <w:ind w:left="720"/>
        <w:rPr>
          <w:rFonts w:ascii="Arial" w:hAnsi="Arial" w:cs="Arial"/>
          <w:sz w:val="22"/>
          <w:szCs w:val="22"/>
        </w:rPr>
      </w:pPr>
    </w:p>
    <w:p w:rsidR="00FD7E7B" w:rsidRDefault="00FD7E7B">
      <w:pPr>
        <w:tabs>
          <w:tab w:val="clear" w:pos="720"/>
          <w:tab w:val="clear" w:pos="1440"/>
          <w:tab w:val="clear" w:pos="2160"/>
          <w:tab w:val="clear" w:pos="2880"/>
          <w:tab w:val="clear" w:pos="4680"/>
          <w:tab w:val="clear" w:pos="5400"/>
          <w:tab w:val="clear" w:pos="9000"/>
        </w:tabs>
        <w:spacing w:line="240" w:lineRule="auto"/>
        <w:jc w:val="left"/>
        <w:rPr>
          <w:rFonts w:ascii="Arial" w:hAnsi="Arial" w:cs="Arial"/>
          <w:b/>
          <w:szCs w:val="24"/>
        </w:rPr>
      </w:pPr>
      <w:r>
        <w:rPr>
          <w:rFonts w:ascii="Arial" w:hAnsi="Arial" w:cs="Arial"/>
          <w:b/>
          <w:szCs w:val="24"/>
        </w:rPr>
        <w:br w:type="page"/>
      </w:r>
    </w:p>
    <w:p w:rsidR="000446F1" w:rsidRDefault="00C454FE" w:rsidP="00C454FE">
      <w:pPr>
        <w:jc w:val="left"/>
        <w:rPr>
          <w:rFonts w:ascii="Arial Black" w:hAnsi="Arial Black" w:cs="Arial"/>
          <w:b/>
          <w:sz w:val="48"/>
          <w:szCs w:val="48"/>
        </w:rPr>
      </w:pPr>
      <w:r>
        <w:rPr>
          <w:rFonts w:ascii="Arial Black" w:hAnsi="Arial Black" w:cs="Arial"/>
          <w:b/>
          <w:sz w:val="48"/>
          <w:szCs w:val="48"/>
        </w:rPr>
        <w:lastRenderedPageBreak/>
        <w:t xml:space="preserve">Section 1 - </w:t>
      </w:r>
      <w:r w:rsidR="000446F1" w:rsidRPr="000446F1">
        <w:rPr>
          <w:rFonts w:ascii="Arial Black" w:hAnsi="Arial Black" w:cs="Arial"/>
          <w:b/>
          <w:sz w:val="48"/>
          <w:szCs w:val="48"/>
        </w:rPr>
        <w:t>PHILOSOPHY AND STRUCTURES</w:t>
      </w:r>
    </w:p>
    <w:p w:rsidR="000446F1" w:rsidRPr="000446F1" w:rsidRDefault="000446F1" w:rsidP="00C454FE">
      <w:pPr>
        <w:jc w:val="left"/>
        <w:rPr>
          <w:rFonts w:ascii="Arial Black" w:hAnsi="Arial Black" w:cs="Arial"/>
          <w:b/>
          <w:sz w:val="48"/>
          <w:szCs w:val="48"/>
        </w:rPr>
      </w:pPr>
    </w:p>
    <w:p w:rsidR="000446F1" w:rsidRPr="00747DE3" w:rsidRDefault="000446F1" w:rsidP="00C454FE">
      <w:pPr>
        <w:pStyle w:val="a1para12after"/>
        <w:spacing w:line="240" w:lineRule="auto"/>
        <w:rPr>
          <w:rFonts w:ascii="Arial Black" w:hAnsi="Arial Black" w:cs="Arial"/>
          <w:b/>
          <w:sz w:val="40"/>
          <w:szCs w:val="40"/>
        </w:rPr>
      </w:pPr>
      <w:r>
        <w:rPr>
          <w:rFonts w:ascii="Arial Black" w:hAnsi="Arial Black" w:cs="Arial"/>
          <w:b/>
          <w:sz w:val="40"/>
          <w:szCs w:val="40"/>
        </w:rPr>
        <w:t xml:space="preserve">CHAPTER 1 - </w:t>
      </w:r>
      <w:r w:rsidRPr="00747DE3">
        <w:rPr>
          <w:rFonts w:ascii="Arial Black" w:hAnsi="Arial Black" w:cs="Arial"/>
          <w:b/>
          <w:sz w:val="40"/>
          <w:szCs w:val="40"/>
        </w:rPr>
        <w:t xml:space="preserve">Introduction </w:t>
      </w:r>
    </w:p>
    <w:p w:rsidR="000446F1" w:rsidRDefault="000446F1" w:rsidP="000446F1">
      <w:pPr>
        <w:pStyle w:val="a1para12after"/>
        <w:spacing w:line="240" w:lineRule="auto"/>
        <w:rPr>
          <w:rFonts w:ascii="Arial Black" w:hAnsi="Arial Black" w:cs="Arial"/>
          <w:b/>
          <w:sz w:val="40"/>
          <w:szCs w:val="40"/>
        </w:rPr>
      </w:pPr>
      <w:r w:rsidRPr="00747DE3">
        <w:rPr>
          <w:rFonts w:ascii="Arial Black" w:hAnsi="Arial Black" w:cs="Arial"/>
          <w:b/>
          <w:noProof/>
          <w:sz w:val="40"/>
          <w:szCs w:val="40"/>
        </w:rPr>
        <mc:AlternateContent>
          <mc:Choice Requires="wps">
            <w:drawing>
              <wp:anchor distT="0" distB="0" distL="114300" distR="114300" simplePos="0" relativeHeight="251661312" behindDoc="1" locked="0" layoutInCell="1" allowOverlap="1" wp14:anchorId="13FAC403" wp14:editId="163E5A32">
                <wp:simplePos x="0" y="0"/>
                <wp:positionH relativeFrom="column">
                  <wp:posOffset>0</wp:posOffset>
                </wp:positionH>
                <wp:positionV relativeFrom="paragraph">
                  <wp:posOffset>220980</wp:posOffset>
                </wp:positionV>
                <wp:extent cx="6124575" cy="0"/>
                <wp:effectExtent l="0" t="0" r="9525" b="19050"/>
                <wp:wrapTight wrapText="bothSides">
                  <wp:wrapPolygon edited="0">
                    <wp:start x="0" y="-1"/>
                    <wp:lineTo x="0" y="-1"/>
                    <wp:lineTo x="21566" y="-1"/>
                    <wp:lineTo x="21566" y="-1"/>
                    <wp:lineTo x="0" y="-1"/>
                  </wp:wrapPolygon>
                </wp:wrapTight>
                <wp:docPr id="3" name="Straight Connector 3"/>
                <wp:cNvGraphicFramePr/>
                <a:graphic xmlns:a="http://schemas.openxmlformats.org/drawingml/2006/main">
                  <a:graphicData uri="http://schemas.microsoft.com/office/word/2010/wordprocessingShape">
                    <wps:wsp>
                      <wps:cNvCnPr/>
                      <wps:spPr>
                        <a:xfrm flipV="1">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659C37" id="Straight Connector 3"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pt" to="482.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" strokecolor="black [3040]">
                <w10:wrap type="tight"/>
              </v:line>
            </w:pict>
          </mc:Fallback>
        </mc:AlternateContent>
      </w:r>
    </w:p>
    <w:p w:rsidR="00091F7E" w:rsidRPr="000446F1" w:rsidRDefault="00091F7E" w:rsidP="00347C7E">
      <w:pPr>
        <w:jc w:val="left"/>
        <w:rPr>
          <w:rFonts w:ascii="Arial" w:hAnsi="Arial" w:cs="Arial"/>
          <w:b/>
          <w:sz w:val="28"/>
          <w:szCs w:val="28"/>
        </w:rPr>
      </w:pPr>
      <w:r w:rsidRPr="000446F1">
        <w:rPr>
          <w:rFonts w:ascii="Arial" w:hAnsi="Arial" w:cs="Arial"/>
          <w:b/>
          <w:sz w:val="28"/>
          <w:szCs w:val="28"/>
        </w:rPr>
        <w:t>Resilience</w:t>
      </w:r>
    </w:p>
    <w:p w:rsidR="00091F7E" w:rsidRPr="00BC73C0" w:rsidRDefault="00091F7E" w:rsidP="00347C7E">
      <w:pPr>
        <w:jc w:val="left"/>
        <w:rPr>
          <w:rFonts w:ascii="Arial" w:hAnsi="Arial" w:cs="Arial"/>
          <w:b/>
          <w:sz w:val="22"/>
          <w:szCs w:val="22"/>
        </w:rPr>
      </w:pPr>
    </w:p>
    <w:p w:rsidR="00091F7E" w:rsidRPr="000446F1" w:rsidRDefault="00091F7E" w:rsidP="005A714D">
      <w:pPr>
        <w:rPr>
          <w:rFonts w:ascii="Arial" w:hAnsi="Arial" w:cs="Arial"/>
          <w:szCs w:val="24"/>
        </w:rPr>
      </w:pPr>
      <w:r w:rsidRPr="000446F1">
        <w:rPr>
          <w:rFonts w:ascii="Arial" w:hAnsi="Arial" w:cs="Arial"/>
          <w:szCs w:val="24"/>
        </w:rPr>
        <w:t>We live in a complex and increasingly interdependent society.</w:t>
      </w:r>
      <w:r w:rsidR="000038CE" w:rsidRPr="000446F1">
        <w:rPr>
          <w:rFonts w:ascii="Arial" w:hAnsi="Arial" w:cs="Arial"/>
          <w:szCs w:val="24"/>
        </w:rPr>
        <w:t xml:space="preserve"> </w:t>
      </w:r>
      <w:r w:rsidRPr="000446F1">
        <w:rPr>
          <w:rFonts w:ascii="Arial" w:hAnsi="Arial" w:cs="Arial"/>
          <w:szCs w:val="24"/>
        </w:rPr>
        <w:t xml:space="preserve"> Whilst this brings many benefits, it also leaves us, potentially, more vulnerable to a number of challenges. </w:t>
      </w:r>
      <w:r w:rsidR="000038CE" w:rsidRPr="000446F1">
        <w:rPr>
          <w:rFonts w:ascii="Arial" w:hAnsi="Arial" w:cs="Arial"/>
          <w:szCs w:val="24"/>
        </w:rPr>
        <w:t xml:space="preserve"> </w:t>
      </w:r>
      <w:r w:rsidRPr="000446F1">
        <w:rPr>
          <w:rFonts w:ascii="Arial" w:hAnsi="Arial" w:cs="Arial"/>
          <w:szCs w:val="24"/>
        </w:rPr>
        <w:t xml:space="preserve">These challenges take many forms, both new and old. </w:t>
      </w:r>
      <w:r w:rsidR="000038CE" w:rsidRPr="000446F1">
        <w:rPr>
          <w:rFonts w:ascii="Arial" w:hAnsi="Arial" w:cs="Arial"/>
          <w:szCs w:val="24"/>
        </w:rPr>
        <w:t xml:space="preserve"> </w:t>
      </w:r>
      <w:r w:rsidRPr="000446F1">
        <w:rPr>
          <w:rFonts w:ascii="Arial" w:hAnsi="Arial" w:cs="Arial"/>
          <w:szCs w:val="24"/>
        </w:rPr>
        <w:t>Our vulnerabilities around power supply and information technology are relatively new, whilst others, such as pandemic disease</w:t>
      </w:r>
      <w:r w:rsidR="003305B5" w:rsidRPr="000446F1">
        <w:rPr>
          <w:rFonts w:ascii="Arial" w:hAnsi="Arial" w:cs="Arial"/>
          <w:szCs w:val="24"/>
        </w:rPr>
        <w:t xml:space="preserve"> and severe weather incidents</w:t>
      </w:r>
      <w:r w:rsidRPr="000446F1">
        <w:rPr>
          <w:rFonts w:ascii="Arial" w:hAnsi="Arial" w:cs="Arial"/>
          <w:szCs w:val="24"/>
        </w:rPr>
        <w:t>, have been with us for centuries.</w:t>
      </w:r>
    </w:p>
    <w:p w:rsidR="00091F7E" w:rsidRPr="000446F1" w:rsidRDefault="00091F7E" w:rsidP="005A714D">
      <w:pPr>
        <w:rPr>
          <w:rFonts w:ascii="Arial" w:hAnsi="Arial" w:cs="Arial"/>
          <w:szCs w:val="24"/>
        </w:rPr>
      </w:pPr>
    </w:p>
    <w:p w:rsidR="00091F7E" w:rsidRPr="000446F1" w:rsidRDefault="007E2034" w:rsidP="005A714D">
      <w:pPr>
        <w:spacing w:line="240" w:lineRule="auto"/>
        <w:rPr>
          <w:rFonts w:ascii="Arial" w:hAnsi="Arial" w:cs="Arial"/>
          <w:szCs w:val="24"/>
        </w:rPr>
      </w:pPr>
      <w:r w:rsidRPr="000446F1">
        <w:rPr>
          <w:rFonts w:ascii="Arial" w:hAnsi="Arial" w:cs="Arial"/>
          <w:szCs w:val="24"/>
          <w:lang w:eastAsia="en-GB"/>
        </w:rPr>
        <w:t xml:space="preserve">Maintaining the continuity of our way of life or returning to relative normality after any </w:t>
      </w:r>
      <w:r w:rsidR="00545002" w:rsidRPr="000446F1">
        <w:rPr>
          <w:rFonts w:ascii="Arial" w:hAnsi="Arial" w:cs="Arial"/>
          <w:szCs w:val="24"/>
          <w:lang w:eastAsia="en-GB"/>
        </w:rPr>
        <w:t>emergency, major incident o</w:t>
      </w:r>
      <w:r w:rsidR="008B2AC9">
        <w:rPr>
          <w:rFonts w:ascii="Arial" w:hAnsi="Arial" w:cs="Arial"/>
          <w:szCs w:val="24"/>
          <w:lang w:eastAsia="en-GB"/>
        </w:rPr>
        <w:t>r</w:t>
      </w:r>
      <w:r w:rsidR="00545002" w:rsidRPr="000446F1">
        <w:rPr>
          <w:rFonts w:ascii="Arial" w:hAnsi="Arial" w:cs="Arial"/>
          <w:szCs w:val="24"/>
          <w:lang w:eastAsia="en-GB"/>
        </w:rPr>
        <w:t xml:space="preserve"> large-scale planned event</w:t>
      </w:r>
      <w:r w:rsidRPr="000446F1">
        <w:rPr>
          <w:rFonts w:ascii="Arial" w:hAnsi="Arial" w:cs="Arial"/>
          <w:szCs w:val="24"/>
          <w:lang w:eastAsia="en-GB"/>
        </w:rPr>
        <w:t xml:space="preserve"> requires </w:t>
      </w:r>
      <w:r w:rsidRPr="000446F1">
        <w:rPr>
          <w:rFonts w:ascii="Arial" w:hAnsi="Arial" w:cs="Arial"/>
          <w:b/>
          <w:bCs/>
          <w:szCs w:val="24"/>
          <w:lang w:eastAsia="en-GB"/>
        </w:rPr>
        <w:t>resilience</w:t>
      </w:r>
      <w:r w:rsidRPr="000446F1">
        <w:rPr>
          <w:rFonts w:ascii="Arial" w:hAnsi="Arial" w:cs="Arial"/>
          <w:szCs w:val="24"/>
          <w:lang w:eastAsia="en-GB"/>
        </w:rPr>
        <w:t xml:space="preserve">.  </w:t>
      </w:r>
      <w:r w:rsidR="004325FC" w:rsidRPr="000446F1">
        <w:rPr>
          <w:rFonts w:ascii="Arial" w:hAnsi="Arial" w:cs="Arial"/>
          <w:szCs w:val="24"/>
          <w:lang w:eastAsia="en-GB"/>
        </w:rPr>
        <w:t xml:space="preserve">Resilience is </w:t>
      </w:r>
      <w:r w:rsidR="00091F7E" w:rsidRPr="000446F1">
        <w:rPr>
          <w:rFonts w:ascii="Arial" w:hAnsi="Arial" w:cs="Arial"/>
          <w:szCs w:val="24"/>
        </w:rPr>
        <w:t>defined as “the capacity of an individual, community or system to adapt in order to sustain an acceptable level of function, structure and identity”</w:t>
      </w:r>
      <w:r w:rsidR="00091F7E" w:rsidRPr="000446F1">
        <w:rPr>
          <w:rStyle w:val="FootnoteReference"/>
          <w:rFonts w:ascii="Arial" w:hAnsi="Arial" w:cs="Arial"/>
          <w:szCs w:val="24"/>
        </w:rPr>
        <w:footnoteReference w:id="2"/>
      </w:r>
      <w:r w:rsidR="00BD757A" w:rsidRPr="000446F1">
        <w:rPr>
          <w:rFonts w:ascii="Arial" w:hAnsi="Arial" w:cs="Arial"/>
          <w:szCs w:val="24"/>
        </w:rPr>
        <w:t>.</w:t>
      </w:r>
    </w:p>
    <w:p w:rsidR="00091F7E" w:rsidRPr="000446F1" w:rsidRDefault="00091F7E" w:rsidP="005A714D">
      <w:pPr>
        <w:spacing w:line="240" w:lineRule="auto"/>
        <w:rPr>
          <w:rFonts w:ascii="Arial" w:hAnsi="Arial" w:cs="Arial"/>
          <w:szCs w:val="24"/>
        </w:rPr>
      </w:pPr>
    </w:p>
    <w:p w:rsidR="00091F7E" w:rsidRPr="000446F1" w:rsidRDefault="001F1292" w:rsidP="005A714D">
      <w:pPr>
        <w:rPr>
          <w:rFonts w:ascii="Arial" w:hAnsi="Arial" w:cs="Arial"/>
          <w:szCs w:val="24"/>
        </w:rPr>
      </w:pPr>
      <w:r w:rsidRPr="000446F1">
        <w:rPr>
          <w:rFonts w:ascii="Arial" w:hAnsi="Arial" w:cs="Arial"/>
          <w:szCs w:val="24"/>
        </w:rPr>
        <w:t>In this context “system”</w:t>
      </w:r>
      <w:r w:rsidR="00091F7E" w:rsidRPr="000446F1">
        <w:rPr>
          <w:rFonts w:ascii="Arial" w:hAnsi="Arial" w:cs="Arial"/>
          <w:szCs w:val="24"/>
        </w:rPr>
        <w:t xml:space="preserve"> includes the broader infrastructures, networks and processes which sustain society. </w:t>
      </w:r>
      <w:r w:rsidR="000038CE" w:rsidRPr="000446F1">
        <w:rPr>
          <w:rFonts w:ascii="Arial" w:hAnsi="Arial" w:cs="Arial"/>
          <w:szCs w:val="24"/>
        </w:rPr>
        <w:t xml:space="preserve"> </w:t>
      </w:r>
      <w:r w:rsidR="00091F7E" w:rsidRPr="000446F1">
        <w:rPr>
          <w:rFonts w:ascii="Arial" w:hAnsi="Arial" w:cs="Arial"/>
          <w:szCs w:val="24"/>
        </w:rPr>
        <w:t xml:space="preserve">The supply of fuel, for instance, relies on a complex web of relationships, including </w:t>
      </w:r>
      <w:r w:rsidR="0024011F" w:rsidRPr="000446F1">
        <w:rPr>
          <w:rFonts w:ascii="Arial" w:hAnsi="Arial" w:cs="Arial"/>
          <w:szCs w:val="24"/>
        </w:rPr>
        <w:t xml:space="preserve">supply of raw material, </w:t>
      </w:r>
      <w:r w:rsidR="00091F7E" w:rsidRPr="000446F1">
        <w:rPr>
          <w:rFonts w:ascii="Arial" w:hAnsi="Arial" w:cs="Arial"/>
          <w:szCs w:val="24"/>
        </w:rPr>
        <w:t>transport</w:t>
      </w:r>
      <w:r w:rsidR="003D7728" w:rsidRPr="000446F1">
        <w:rPr>
          <w:rFonts w:ascii="Arial" w:hAnsi="Arial" w:cs="Arial"/>
          <w:szCs w:val="24"/>
        </w:rPr>
        <w:t xml:space="preserve"> infrastructure</w:t>
      </w:r>
      <w:r w:rsidR="00091F7E" w:rsidRPr="000446F1">
        <w:rPr>
          <w:rFonts w:ascii="Arial" w:hAnsi="Arial" w:cs="Arial"/>
          <w:szCs w:val="24"/>
        </w:rPr>
        <w:t xml:space="preserve">, </w:t>
      </w:r>
      <w:r w:rsidR="0024011F" w:rsidRPr="000446F1">
        <w:rPr>
          <w:rFonts w:ascii="Arial" w:hAnsi="Arial" w:cs="Arial"/>
          <w:szCs w:val="24"/>
        </w:rPr>
        <w:t xml:space="preserve">availability of staff </w:t>
      </w:r>
      <w:r w:rsidR="00091F7E" w:rsidRPr="000446F1">
        <w:rPr>
          <w:rFonts w:ascii="Arial" w:hAnsi="Arial" w:cs="Arial"/>
          <w:szCs w:val="24"/>
        </w:rPr>
        <w:t xml:space="preserve">and the means of electronic payment. </w:t>
      </w:r>
      <w:r w:rsidR="000038CE" w:rsidRPr="000446F1">
        <w:rPr>
          <w:rFonts w:ascii="Arial" w:hAnsi="Arial" w:cs="Arial"/>
          <w:szCs w:val="24"/>
        </w:rPr>
        <w:t xml:space="preserve"> </w:t>
      </w:r>
      <w:r w:rsidR="00091F7E" w:rsidRPr="000446F1">
        <w:rPr>
          <w:rFonts w:ascii="Arial" w:hAnsi="Arial" w:cs="Arial"/>
          <w:szCs w:val="24"/>
        </w:rPr>
        <w:t>A failure in any one of these could affect supply as a whole.</w:t>
      </w:r>
    </w:p>
    <w:p w:rsidR="00091F7E" w:rsidRPr="000446F1" w:rsidRDefault="00091F7E" w:rsidP="005A714D">
      <w:pPr>
        <w:rPr>
          <w:rFonts w:ascii="Arial" w:hAnsi="Arial" w:cs="Arial"/>
          <w:szCs w:val="24"/>
        </w:rPr>
      </w:pPr>
    </w:p>
    <w:p w:rsidR="003D7728" w:rsidRPr="000446F1" w:rsidRDefault="001F1292" w:rsidP="005A714D">
      <w:pPr>
        <w:rPr>
          <w:rFonts w:ascii="Arial" w:hAnsi="Arial" w:cs="Arial"/>
          <w:szCs w:val="24"/>
        </w:rPr>
      </w:pPr>
      <w:r w:rsidRPr="000446F1">
        <w:rPr>
          <w:rFonts w:ascii="Arial" w:hAnsi="Arial" w:cs="Arial"/>
          <w:szCs w:val="24"/>
        </w:rPr>
        <w:t xml:space="preserve">“Community” refers not only to geographical communities </w:t>
      </w:r>
      <w:r w:rsidR="000038CE" w:rsidRPr="000446F1">
        <w:rPr>
          <w:rFonts w:ascii="Arial" w:hAnsi="Arial" w:cs="Arial"/>
          <w:szCs w:val="24"/>
        </w:rPr>
        <w:t xml:space="preserve">(such as urban or coastal) </w:t>
      </w:r>
      <w:r w:rsidRPr="000446F1">
        <w:rPr>
          <w:rFonts w:ascii="Arial" w:hAnsi="Arial" w:cs="Arial"/>
          <w:szCs w:val="24"/>
        </w:rPr>
        <w:t xml:space="preserve">but also communities of interest, where people are brought together through </w:t>
      </w:r>
      <w:r w:rsidR="003D7728" w:rsidRPr="000446F1">
        <w:rPr>
          <w:rFonts w:ascii="Arial" w:hAnsi="Arial" w:cs="Arial"/>
          <w:szCs w:val="24"/>
        </w:rPr>
        <w:t>common</w:t>
      </w:r>
      <w:r w:rsidRPr="000446F1">
        <w:rPr>
          <w:rFonts w:ascii="Arial" w:hAnsi="Arial" w:cs="Arial"/>
          <w:szCs w:val="24"/>
        </w:rPr>
        <w:t xml:space="preserve"> interests</w:t>
      </w:r>
      <w:r w:rsidR="003D7728" w:rsidRPr="000446F1">
        <w:rPr>
          <w:rFonts w:ascii="Arial" w:hAnsi="Arial" w:cs="Arial"/>
          <w:szCs w:val="24"/>
        </w:rPr>
        <w:t xml:space="preserve"> and a shared sense of commitment. </w:t>
      </w:r>
      <w:r w:rsidR="000038CE" w:rsidRPr="000446F1">
        <w:rPr>
          <w:rFonts w:ascii="Arial" w:hAnsi="Arial" w:cs="Arial"/>
          <w:szCs w:val="24"/>
        </w:rPr>
        <w:t xml:space="preserve"> </w:t>
      </w:r>
      <w:r w:rsidR="003D7728" w:rsidRPr="000446F1">
        <w:rPr>
          <w:rFonts w:ascii="Arial" w:hAnsi="Arial" w:cs="Arial"/>
          <w:szCs w:val="24"/>
        </w:rPr>
        <w:t>Communities of practitioners exist too, whereby those engaged in many aspects of public service or commercial activity are drawn together by the common goal of preparing for</w:t>
      </w:r>
      <w:r w:rsidR="008C6DE3" w:rsidRPr="000446F1">
        <w:rPr>
          <w:rFonts w:ascii="Arial" w:hAnsi="Arial" w:cs="Arial"/>
          <w:szCs w:val="24"/>
        </w:rPr>
        <w:t xml:space="preserve">, responding to and recovering from </w:t>
      </w:r>
      <w:r w:rsidR="003D7728" w:rsidRPr="000446F1">
        <w:rPr>
          <w:rFonts w:ascii="Arial" w:hAnsi="Arial" w:cs="Arial"/>
          <w:szCs w:val="24"/>
        </w:rPr>
        <w:t xml:space="preserve">emergencies. </w:t>
      </w:r>
    </w:p>
    <w:p w:rsidR="003D7728" w:rsidRPr="000446F1" w:rsidRDefault="003D7728" w:rsidP="005A714D">
      <w:pPr>
        <w:rPr>
          <w:rFonts w:ascii="Arial" w:hAnsi="Arial" w:cs="Arial"/>
          <w:szCs w:val="24"/>
        </w:rPr>
      </w:pPr>
    </w:p>
    <w:p w:rsidR="007E2034" w:rsidRPr="000446F1" w:rsidRDefault="007E2034" w:rsidP="005A714D">
      <w:pPr>
        <w:rPr>
          <w:rFonts w:ascii="Arial" w:hAnsi="Arial" w:cs="Arial"/>
          <w:szCs w:val="24"/>
        </w:rPr>
      </w:pPr>
      <w:r w:rsidRPr="000446F1">
        <w:rPr>
          <w:rFonts w:ascii="Arial" w:hAnsi="Arial" w:cs="Arial"/>
          <w:szCs w:val="24"/>
        </w:rPr>
        <w:t>“Individual” refers to the man or woman in the street, the people of Scotland, who also bear a responsibility to consider how best to prepare themselves for unforeseen or challenging events and how they might assist those around them during emergencies.</w:t>
      </w:r>
    </w:p>
    <w:p w:rsidR="003D7728" w:rsidRPr="000446F1" w:rsidRDefault="007E2034" w:rsidP="005A714D">
      <w:pPr>
        <w:rPr>
          <w:rFonts w:ascii="Arial" w:hAnsi="Arial" w:cs="Arial"/>
          <w:szCs w:val="24"/>
        </w:rPr>
      </w:pPr>
      <w:r w:rsidRPr="000446F1">
        <w:rPr>
          <w:rFonts w:ascii="Arial" w:hAnsi="Arial" w:cs="Arial"/>
          <w:szCs w:val="24"/>
        </w:rPr>
        <w:t xml:space="preserve"> </w:t>
      </w:r>
    </w:p>
    <w:p w:rsidR="00091F7E" w:rsidRPr="000446F1" w:rsidRDefault="003D7728" w:rsidP="005A714D">
      <w:pPr>
        <w:rPr>
          <w:rFonts w:ascii="Arial" w:hAnsi="Arial" w:cs="Arial"/>
          <w:szCs w:val="24"/>
        </w:rPr>
      </w:pPr>
      <w:r w:rsidRPr="000446F1">
        <w:rPr>
          <w:rFonts w:ascii="Arial" w:hAnsi="Arial" w:cs="Arial"/>
          <w:szCs w:val="24"/>
        </w:rPr>
        <w:t>In all of this</w:t>
      </w:r>
      <w:r w:rsidR="00091F7E" w:rsidRPr="000446F1">
        <w:rPr>
          <w:rFonts w:ascii="Arial" w:hAnsi="Arial" w:cs="Arial"/>
          <w:szCs w:val="24"/>
        </w:rPr>
        <w:t>, a robust civil contingencies planning process is a key factor in establishing resilience.</w:t>
      </w:r>
    </w:p>
    <w:p w:rsidR="00091F7E" w:rsidRPr="00BC73C0" w:rsidRDefault="00091F7E" w:rsidP="00347C7E">
      <w:pPr>
        <w:jc w:val="left"/>
        <w:rPr>
          <w:rFonts w:ascii="Arial" w:hAnsi="Arial" w:cs="Arial"/>
          <w:sz w:val="22"/>
          <w:szCs w:val="22"/>
        </w:rPr>
      </w:pPr>
    </w:p>
    <w:p w:rsidR="00337963" w:rsidRPr="000446F1" w:rsidRDefault="00337963" w:rsidP="00347C7E">
      <w:pPr>
        <w:jc w:val="left"/>
        <w:rPr>
          <w:rFonts w:ascii="Arial" w:hAnsi="Arial" w:cs="Arial"/>
          <w:b/>
          <w:sz w:val="28"/>
          <w:szCs w:val="28"/>
        </w:rPr>
      </w:pPr>
      <w:r w:rsidRPr="000446F1">
        <w:rPr>
          <w:rFonts w:ascii="Arial" w:hAnsi="Arial" w:cs="Arial"/>
          <w:b/>
          <w:sz w:val="28"/>
          <w:szCs w:val="28"/>
        </w:rPr>
        <w:lastRenderedPageBreak/>
        <w:t>Purpose of Guidance</w:t>
      </w:r>
    </w:p>
    <w:p w:rsidR="00337963" w:rsidRPr="000446F1" w:rsidRDefault="00337963" w:rsidP="00347C7E">
      <w:pPr>
        <w:jc w:val="left"/>
        <w:rPr>
          <w:rFonts w:ascii="Arial" w:hAnsi="Arial" w:cs="Arial"/>
          <w:szCs w:val="24"/>
        </w:rPr>
      </w:pPr>
    </w:p>
    <w:p w:rsidR="00091F7E" w:rsidRPr="000446F1" w:rsidRDefault="0091278C" w:rsidP="005A714D">
      <w:pPr>
        <w:rPr>
          <w:rFonts w:ascii="Arial" w:hAnsi="Arial" w:cs="Arial"/>
          <w:szCs w:val="24"/>
        </w:rPr>
      </w:pPr>
      <w:r>
        <w:rPr>
          <w:rFonts w:ascii="Arial" w:hAnsi="Arial" w:cs="Arial"/>
          <w:szCs w:val="24"/>
        </w:rPr>
        <w:t>Preparing Scotland is not intended to be an operations manual, but is instead guidance to responders assisting them</w:t>
      </w:r>
      <w:r w:rsidRPr="0091278C">
        <w:rPr>
          <w:rFonts w:ascii="Arial" w:hAnsi="Arial" w:cs="Arial"/>
          <w:szCs w:val="24"/>
        </w:rPr>
        <w:t xml:space="preserve"> assess, plan,</w:t>
      </w:r>
      <w:r>
        <w:rPr>
          <w:rFonts w:ascii="Arial" w:hAnsi="Arial" w:cs="Arial"/>
          <w:szCs w:val="24"/>
        </w:rPr>
        <w:t xml:space="preserve"> respond and recover. </w:t>
      </w:r>
      <w:r w:rsidR="00091F7E" w:rsidRPr="000446F1">
        <w:rPr>
          <w:rFonts w:ascii="Arial" w:hAnsi="Arial" w:cs="Arial"/>
          <w:szCs w:val="24"/>
        </w:rPr>
        <w:t xml:space="preserve">It establishes good practice based on professional expertise, legislation and lessons learned from planning for and </w:t>
      </w:r>
      <w:r w:rsidR="00A82DAC" w:rsidRPr="000446F1">
        <w:rPr>
          <w:rFonts w:ascii="Arial" w:hAnsi="Arial" w:cs="Arial"/>
          <w:szCs w:val="24"/>
        </w:rPr>
        <w:t>dealing with</w:t>
      </w:r>
      <w:r w:rsidR="00091F7E" w:rsidRPr="000446F1">
        <w:rPr>
          <w:rFonts w:ascii="Arial" w:hAnsi="Arial" w:cs="Arial"/>
          <w:szCs w:val="24"/>
        </w:rPr>
        <w:t xml:space="preserve"> major emergencies at all levels.  It reflects a process which prepares for emergencies from the identification of a risk to the completion of the recovery process. </w:t>
      </w:r>
    </w:p>
    <w:p w:rsidR="00091F7E" w:rsidRPr="000446F1" w:rsidRDefault="00091F7E" w:rsidP="005A714D">
      <w:pPr>
        <w:rPr>
          <w:rFonts w:ascii="Arial" w:hAnsi="Arial" w:cs="Arial"/>
          <w:szCs w:val="24"/>
        </w:rPr>
      </w:pPr>
    </w:p>
    <w:p w:rsidR="00091F7E" w:rsidRPr="000446F1" w:rsidRDefault="00091F7E" w:rsidP="005A714D">
      <w:pPr>
        <w:rPr>
          <w:rFonts w:ascii="Arial" w:hAnsi="Arial" w:cs="Arial"/>
          <w:szCs w:val="24"/>
        </w:rPr>
      </w:pPr>
      <w:r w:rsidRPr="000446F1">
        <w:rPr>
          <w:rFonts w:ascii="Arial" w:hAnsi="Arial" w:cs="Arial"/>
          <w:szCs w:val="24"/>
        </w:rPr>
        <w:t xml:space="preserve">It is intended to be a flexible and responsive document, able to respond to new hazards and threats. </w:t>
      </w:r>
      <w:r w:rsidR="000038CE" w:rsidRPr="000446F1">
        <w:rPr>
          <w:rFonts w:ascii="Arial" w:hAnsi="Arial" w:cs="Arial"/>
          <w:szCs w:val="24"/>
        </w:rPr>
        <w:t xml:space="preserve"> </w:t>
      </w:r>
      <w:r w:rsidRPr="000446F1">
        <w:rPr>
          <w:rFonts w:ascii="Arial" w:hAnsi="Arial" w:cs="Arial"/>
          <w:szCs w:val="24"/>
        </w:rPr>
        <w:t xml:space="preserve">The guidance is designed to be able to integrate new practices established through innovative thinking or the incorporation of lessons learned. It encourages training and development of those involved and lays out structures to assist in this. </w:t>
      </w:r>
      <w:r w:rsidR="008B4189">
        <w:rPr>
          <w:rFonts w:ascii="Arial" w:hAnsi="Arial" w:cs="Arial"/>
          <w:szCs w:val="24"/>
        </w:rPr>
        <w:t xml:space="preserve"> </w:t>
      </w:r>
      <w:r w:rsidRPr="000446F1">
        <w:rPr>
          <w:rFonts w:ascii="Arial" w:hAnsi="Arial" w:cs="Arial"/>
          <w:szCs w:val="24"/>
        </w:rPr>
        <w:t>Whilst some development is in response to legislative duties</w:t>
      </w:r>
      <w:r w:rsidR="00A82DAC" w:rsidRPr="000446F1">
        <w:rPr>
          <w:rFonts w:ascii="Arial" w:hAnsi="Arial" w:cs="Arial"/>
          <w:szCs w:val="24"/>
        </w:rPr>
        <w:t>,</w:t>
      </w:r>
      <w:r w:rsidRPr="000446F1">
        <w:rPr>
          <w:rFonts w:ascii="Arial" w:hAnsi="Arial" w:cs="Arial"/>
          <w:szCs w:val="24"/>
        </w:rPr>
        <w:t xml:space="preserve"> other programmes will be in response to stakeholder requirements.</w:t>
      </w:r>
    </w:p>
    <w:p w:rsidR="0091270B" w:rsidRPr="00BC73C0" w:rsidRDefault="0091270B" w:rsidP="00347C7E">
      <w:pPr>
        <w:jc w:val="left"/>
        <w:rPr>
          <w:rFonts w:ascii="Arial" w:hAnsi="Arial" w:cs="Arial"/>
          <w:sz w:val="22"/>
          <w:szCs w:val="22"/>
        </w:rPr>
      </w:pPr>
    </w:p>
    <w:p w:rsidR="00F001E1" w:rsidRPr="000446F1" w:rsidRDefault="00F001E1" w:rsidP="00F001E1">
      <w:pPr>
        <w:jc w:val="left"/>
        <w:rPr>
          <w:rFonts w:ascii="Arial" w:hAnsi="Arial" w:cs="Arial"/>
          <w:b/>
          <w:sz w:val="28"/>
          <w:szCs w:val="28"/>
        </w:rPr>
      </w:pPr>
      <w:r w:rsidRPr="000446F1">
        <w:rPr>
          <w:rFonts w:ascii="Arial" w:hAnsi="Arial" w:cs="Arial"/>
          <w:b/>
          <w:sz w:val="28"/>
          <w:szCs w:val="28"/>
        </w:rPr>
        <w:t xml:space="preserve">Preparing Scotland - The “Hub </w:t>
      </w:r>
      <w:r w:rsidR="00B85B05">
        <w:rPr>
          <w:rFonts w:ascii="Arial" w:hAnsi="Arial" w:cs="Arial"/>
          <w:b/>
          <w:sz w:val="28"/>
          <w:szCs w:val="28"/>
        </w:rPr>
        <w:t>and</w:t>
      </w:r>
      <w:r w:rsidRPr="000446F1">
        <w:rPr>
          <w:rFonts w:ascii="Arial" w:hAnsi="Arial" w:cs="Arial"/>
          <w:b/>
          <w:sz w:val="28"/>
          <w:szCs w:val="28"/>
        </w:rPr>
        <w:t xml:space="preserve"> Spokes” Model</w:t>
      </w:r>
    </w:p>
    <w:p w:rsidR="00F001E1" w:rsidRDefault="00F001E1" w:rsidP="00347C7E">
      <w:pPr>
        <w:jc w:val="left"/>
        <w:rPr>
          <w:rFonts w:ascii="Arial" w:hAnsi="Arial" w:cs="Arial"/>
          <w:b/>
          <w:sz w:val="22"/>
          <w:szCs w:val="22"/>
          <w:lang w:eastAsia="en-GB"/>
        </w:rPr>
      </w:pPr>
    </w:p>
    <w:p w:rsidR="00442022" w:rsidRPr="000446F1" w:rsidRDefault="00442022" w:rsidP="00347C7E">
      <w:pPr>
        <w:jc w:val="left"/>
        <w:rPr>
          <w:rFonts w:ascii="Arial" w:hAnsi="Arial" w:cs="Arial"/>
          <w:szCs w:val="24"/>
        </w:rPr>
      </w:pPr>
      <w:r w:rsidRPr="000446F1">
        <w:rPr>
          <w:rFonts w:ascii="Arial" w:hAnsi="Arial" w:cs="Arial"/>
          <w:szCs w:val="24"/>
        </w:rPr>
        <w:t>Preparing Scotland (PS) guidance is set out as a “</w:t>
      </w:r>
      <w:r w:rsidR="00B85B05">
        <w:rPr>
          <w:rFonts w:ascii="Arial" w:hAnsi="Arial" w:cs="Arial"/>
          <w:szCs w:val="24"/>
        </w:rPr>
        <w:t>H</w:t>
      </w:r>
      <w:r w:rsidRPr="000446F1">
        <w:rPr>
          <w:rFonts w:ascii="Arial" w:hAnsi="Arial" w:cs="Arial"/>
          <w:szCs w:val="24"/>
        </w:rPr>
        <w:t xml:space="preserve">ub </w:t>
      </w:r>
      <w:r w:rsidR="00B85B05">
        <w:rPr>
          <w:rFonts w:ascii="Arial" w:hAnsi="Arial" w:cs="Arial"/>
          <w:szCs w:val="24"/>
        </w:rPr>
        <w:t>and</w:t>
      </w:r>
      <w:r w:rsidRPr="000446F1">
        <w:rPr>
          <w:rFonts w:ascii="Arial" w:hAnsi="Arial" w:cs="Arial"/>
          <w:szCs w:val="24"/>
        </w:rPr>
        <w:t xml:space="preserve"> </w:t>
      </w:r>
      <w:r w:rsidR="00B42191">
        <w:rPr>
          <w:rFonts w:ascii="Arial" w:hAnsi="Arial" w:cs="Arial"/>
          <w:szCs w:val="24"/>
        </w:rPr>
        <w:t>S</w:t>
      </w:r>
      <w:r w:rsidR="00B4350A">
        <w:rPr>
          <w:rFonts w:ascii="Arial" w:hAnsi="Arial" w:cs="Arial"/>
          <w:szCs w:val="24"/>
        </w:rPr>
        <w:t>pokes”</w:t>
      </w:r>
      <w:r w:rsidRPr="000446F1">
        <w:rPr>
          <w:rFonts w:ascii="Arial" w:hAnsi="Arial" w:cs="Arial"/>
          <w:szCs w:val="24"/>
        </w:rPr>
        <w:t xml:space="preserve">, in which the </w:t>
      </w:r>
      <w:r w:rsidR="00982EAF">
        <w:rPr>
          <w:rFonts w:ascii="Arial" w:hAnsi="Arial" w:cs="Arial"/>
          <w:szCs w:val="24"/>
        </w:rPr>
        <w:t>Hub</w:t>
      </w:r>
      <w:r w:rsidRPr="000446F1">
        <w:rPr>
          <w:rFonts w:ascii="Arial" w:hAnsi="Arial" w:cs="Arial"/>
          <w:szCs w:val="24"/>
        </w:rPr>
        <w:t xml:space="preserve"> (this document) incorporates:</w:t>
      </w:r>
      <w:r w:rsidR="00EF4DD7" w:rsidRPr="000446F1">
        <w:rPr>
          <w:rFonts w:ascii="Arial" w:hAnsi="Arial" w:cs="Arial"/>
          <w:szCs w:val="24"/>
        </w:rPr>
        <w:t xml:space="preserve"> </w:t>
      </w:r>
    </w:p>
    <w:p w:rsidR="006D4C80" w:rsidRPr="000446F1" w:rsidRDefault="006D4C80" w:rsidP="00347C7E">
      <w:pPr>
        <w:jc w:val="left"/>
        <w:rPr>
          <w:rFonts w:ascii="Arial" w:hAnsi="Arial" w:cs="Arial"/>
          <w:szCs w:val="24"/>
        </w:rPr>
      </w:pPr>
    </w:p>
    <w:p w:rsidR="00442022" w:rsidRPr="000446F1" w:rsidRDefault="00442022" w:rsidP="00F13C54">
      <w:pPr>
        <w:pStyle w:val="ListParagraph"/>
        <w:numPr>
          <w:ilvl w:val="0"/>
          <w:numId w:val="73"/>
        </w:numPr>
        <w:tabs>
          <w:tab w:val="clear" w:pos="720"/>
        </w:tabs>
        <w:jc w:val="left"/>
        <w:rPr>
          <w:rFonts w:ascii="Arial" w:hAnsi="Arial" w:cs="Arial"/>
          <w:szCs w:val="24"/>
        </w:rPr>
      </w:pPr>
      <w:r w:rsidRPr="000446F1">
        <w:rPr>
          <w:rFonts w:ascii="Arial" w:hAnsi="Arial" w:cs="Arial"/>
          <w:szCs w:val="24"/>
        </w:rPr>
        <w:t xml:space="preserve">the philosophy of </w:t>
      </w:r>
      <w:r w:rsidR="0091270B" w:rsidRPr="000446F1">
        <w:rPr>
          <w:rFonts w:ascii="Arial" w:hAnsi="Arial" w:cs="Arial"/>
          <w:szCs w:val="24"/>
        </w:rPr>
        <w:t>r</w:t>
      </w:r>
      <w:r w:rsidRPr="000446F1">
        <w:rPr>
          <w:rFonts w:ascii="Arial" w:hAnsi="Arial" w:cs="Arial"/>
          <w:szCs w:val="24"/>
        </w:rPr>
        <w:t xml:space="preserve">esilience in Scotland </w:t>
      </w:r>
    </w:p>
    <w:p w:rsidR="00442022" w:rsidRPr="000446F1" w:rsidRDefault="00442022" w:rsidP="00F13C54">
      <w:pPr>
        <w:pStyle w:val="ListParagraph"/>
        <w:numPr>
          <w:ilvl w:val="0"/>
          <w:numId w:val="73"/>
        </w:numPr>
        <w:tabs>
          <w:tab w:val="clear" w:pos="720"/>
        </w:tabs>
        <w:jc w:val="left"/>
        <w:rPr>
          <w:rFonts w:ascii="Arial" w:hAnsi="Arial" w:cs="Arial"/>
          <w:szCs w:val="24"/>
        </w:rPr>
      </w:pPr>
      <w:r w:rsidRPr="000446F1">
        <w:rPr>
          <w:rFonts w:ascii="Arial" w:hAnsi="Arial" w:cs="Arial"/>
          <w:szCs w:val="24"/>
        </w:rPr>
        <w:t xml:space="preserve">the principles that underpin effective </w:t>
      </w:r>
      <w:r w:rsidR="00F001E1" w:rsidRPr="000446F1">
        <w:rPr>
          <w:rFonts w:ascii="Arial" w:hAnsi="Arial" w:cs="Arial"/>
          <w:szCs w:val="24"/>
        </w:rPr>
        <w:t>Integrated Emergency Management (</w:t>
      </w:r>
      <w:r w:rsidRPr="000446F1">
        <w:rPr>
          <w:rFonts w:ascii="Arial" w:hAnsi="Arial" w:cs="Arial"/>
          <w:szCs w:val="24"/>
        </w:rPr>
        <w:t>IEM</w:t>
      </w:r>
      <w:r w:rsidR="00F001E1" w:rsidRPr="000446F1">
        <w:rPr>
          <w:rFonts w:ascii="Arial" w:hAnsi="Arial" w:cs="Arial"/>
          <w:szCs w:val="24"/>
        </w:rPr>
        <w:t>)</w:t>
      </w:r>
      <w:r w:rsidRPr="000446F1">
        <w:rPr>
          <w:rFonts w:ascii="Arial" w:hAnsi="Arial" w:cs="Arial"/>
          <w:szCs w:val="24"/>
        </w:rPr>
        <w:t xml:space="preserve"> </w:t>
      </w:r>
    </w:p>
    <w:p w:rsidR="00442022" w:rsidRPr="000446F1" w:rsidRDefault="00442022" w:rsidP="00F13C54">
      <w:pPr>
        <w:pStyle w:val="ListParagraph"/>
        <w:numPr>
          <w:ilvl w:val="0"/>
          <w:numId w:val="73"/>
        </w:numPr>
        <w:tabs>
          <w:tab w:val="clear" w:pos="720"/>
        </w:tabs>
        <w:jc w:val="left"/>
        <w:rPr>
          <w:rFonts w:ascii="Arial" w:hAnsi="Arial" w:cs="Arial"/>
          <w:szCs w:val="24"/>
        </w:rPr>
      </w:pPr>
      <w:r w:rsidRPr="000446F1">
        <w:rPr>
          <w:rFonts w:ascii="Arial" w:hAnsi="Arial" w:cs="Arial"/>
          <w:szCs w:val="24"/>
        </w:rPr>
        <w:t xml:space="preserve">regulatory guidance and recommended good practice  </w:t>
      </w:r>
    </w:p>
    <w:p w:rsidR="00442022" w:rsidRPr="000446F1" w:rsidRDefault="00442022" w:rsidP="00F13C54">
      <w:pPr>
        <w:pStyle w:val="ListParagraph"/>
        <w:numPr>
          <w:ilvl w:val="0"/>
          <w:numId w:val="73"/>
        </w:numPr>
        <w:tabs>
          <w:tab w:val="clear" w:pos="720"/>
        </w:tabs>
        <w:jc w:val="left"/>
        <w:rPr>
          <w:rFonts w:ascii="Arial" w:hAnsi="Arial" w:cs="Arial"/>
          <w:szCs w:val="24"/>
        </w:rPr>
      </w:pPr>
      <w:r w:rsidRPr="000446F1">
        <w:rPr>
          <w:rFonts w:ascii="Arial" w:hAnsi="Arial" w:cs="Arial"/>
          <w:szCs w:val="24"/>
        </w:rPr>
        <w:t>clear signposting to the detailed “</w:t>
      </w:r>
      <w:r w:rsidR="00B85B05">
        <w:rPr>
          <w:rFonts w:ascii="Arial" w:hAnsi="Arial" w:cs="Arial"/>
          <w:szCs w:val="24"/>
        </w:rPr>
        <w:t>S</w:t>
      </w:r>
      <w:r w:rsidRPr="000446F1">
        <w:rPr>
          <w:rFonts w:ascii="Arial" w:hAnsi="Arial" w:cs="Arial"/>
          <w:szCs w:val="24"/>
        </w:rPr>
        <w:t>pokes”.</w:t>
      </w:r>
    </w:p>
    <w:p w:rsidR="00B85B05" w:rsidRDefault="00B85B05">
      <w:pPr>
        <w:tabs>
          <w:tab w:val="clear" w:pos="720"/>
          <w:tab w:val="clear" w:pos="1440"/>
          <w:tab w:val="clear" w:pos="2160"/>
          <w:tab w:val="clear" w:pos="2880"/>
          <w:tab w:val="clear" w:pos="4680"/>
          <w:tab w:val="clear" w:pos="5400"/>
          <w:tab w:val="clear" w:pos="9000"/>
        </w:tabs>
        <w:spacing w:line="240" w:lineRule="auto"/>
        <w:jc w:val="left"/>
        <w:rPr>
          <w:rFonts w:ascii="Arial" w:hAnsi="Arial" w:cs="Arial"/>
          <w:szCs w:val="24"/>
        </w:rPr>
      </w:pPr>
      <w:r>
        <w:rPr>
          <w:rFonts w:ascii="Arial" w:hAnsi="Arial" w:cs="Arial"/>
          <w:szCs w:val="24"/>
        </w:rPr>
        <w:br w:type="page"/>
      </w:r>
    </w:p>
    <w:p w:rsidR="00442022" w:rsidRPr="000446F1" w:rsidRDefault="00442022" w:rsidP="00347C7E">
      <w:pPr>
        <w:jc w:val="left"/>
        <w:rPr>
          <w:rFonts w:ascii="Arial" w:hAnsi="Arial" w:cs="Arial"/>
          <w:szCs w:val="24"/>
        </w:rPr>
      </w:pPr>
      <w:r w:rsidRPr="000446F1">
        <w:rPr>
          <w:rFonts w:ascii="Arial" w:hAnsi="Arial" w:cs="Arial"/>
          <w:szCs w:val="24"/>
        </w:rPr>
        <w:lastRenderedPageBreak/>
        <w:t xml:space="preserve">The spokes provide detailed guidance on specific matters, covering: </w:t>
      </w:r>
    </w:p>
    <w:p w:rsidR="00442022" w:rsidRPr="000446F1" w:rsidRDefault="00442022" w:rsidP="00347C7E">
      <w:pPr>
        <w:jc w:val="left"/>
        <w:rPr>
          <w:rFonts w:ascii="Arial" w:hAnsi="Arial" w:cs="Arial"/>
          <w:szCs w:val="24"/>
        </w:rPr>
      </w:pPr>
    </w:p>
    <w:tbl>
      <w:tblPr>
        <w:tblStyle w:val="TableGrid"/>
        <w:tblW w:w="0" w:type="auto"/>
        <w:tblLook w:val="01E0" w:firstRow="1" w:lastRow="1" w:firstColumn="1" w:lastColumn="1" w:noHBand="0" w:noVBand="0"/>
      </w:tblPr>
      <w:tblGrid>
        <w:gridCol w:w="3265"/>
        <w:gridCol w:w="5977"/>
      </w:tblGrid>
      <w:tr w:rsidR="00442022" w:rsidRPr="000446F1">
        <w:tc>
          <w:tcPr>
            <w:tcW w:w="3265" w:type="dxa"/>
          </w:tcPr>
          <w:p w:rsidR="00442022" w:rsidRPr="000446F1" w:rsidRDefault="00442022" w:rsidP="00F02DBF">
            <w:pPr>
              <w:jc w:val="left"/>
              <w:rPr>
                <w:rFonts w:ascii="Arial" w:hAnsi="Arial" w:cs="Arial"/>
                <w:szCs w:val="24"/>
              </w:rPr>
            </w:pPr>
            <w:r w:rsidRPr="000446F1">
              <w:rPr>
                <w:rFonts w:ascii="Arial" w:hAnsi="Arial" w:cs="Arial"/>
                <w:b/>
                <w:szCs w:val="24"/>
                <w:lang w:val="en" w:eastAsia="en-GB"/>
              </w:rPr>
              <w:t xml:space="preserve">Responding to </w:t>
            </w:r>
            <w:r w:rsidR="00F02DBF">
              <w:rPr>
                <w:rFonts w:ascii="Arial" w:hAnsi="Arial" w:cs="Arial"/>
                <w:b/>
                <w:szCs w:val="24"/>
                <w:lang w:val="en" w:eastAsia="en-GB"/>
              </w:rPr>
              <w:t>e</w:t>
            </w:r>
            <w:r w:rsidRPr="000446F1">
              <w:rPr>
                <w:rFonts w:ascii="Arial" w:hAnsi="Arial" w:cs="Arial"/>
                <w:b/>
                <w:szCs w:val="24"/>
                <w:lang w:val="en" w:eastAsia="en-GB"/>
              </w:rPr>
              <w:t>mergencies</w:t>
            </w:r>
          </w:p>
        </w:tc>
        <w:tc>
          <w:tcPr>
            <w:tcW w:w="5977" w:type="dxa"/>
          </w:tcPr>
          <w:p w:rsidR="00442022" w:rsidRPr="00AD72D2" w:rsidRDefault="00B954AA" w:rsidP="00347C7E">
            <w:pPr>
              <w:jc w:val="left"/>
              <w:rPr>
                <w:rFonts w:ascii="Arial" w:hAnsi="Arial" w:cs="Arial"/>
                <w:szCs w:val="24"/>
              </w:rPr>
            </w:pPr>
            <w:hyperlink r:id="rId14" w:history="1">
              <w:r w:rsidR="00AD72D2" w:rsidRPr="00787CB0">
                <w:rPr>
                  <w:rStyle w:val="Hyperlink"/>
                  <w:rFonts w:ascii="Arial" w:hAnsi="Arial" w:cs="Arial"/>
                  <w:szCs w:val="24"/>
                  <w:lang w:val="en" w:eastAsia="en-GB"/>
                </w:rPr>
                <w:t>Pre</w:t>
              </w:r>
              <w:bookmarkStart w:id="1" w:name="_Hlt308445530"/>
              <w:bookmarkStart w:id="2" w:name="_Hlt308445531"/>
              <w:bookmarkStart w:id="3" w:name="_Hlt308526269"/>
              <w:bookmarkStart w:id="4" w:name="_Hlt308526270"/>
              <w:r w:rsidR="00AD72D2" w:rsidRPr="00787CB0">
                <w:rPr>
                  <w:rStyle w:val="Hyperlink"/>
                  <w:rFonts w:ascii="Arial" w:hAnsi="Arial" w:cs="Arial"/>
                  <w:szCs w:val="24"/>
                  <w:lang w:val="en" w:eastAsia="en-GB"/>
                </w:rPr>
                <w:t>p</w:t>
              </w:r>
              <w:bookmarkStart w:id="5" w:name="_Hlt308526251"/>
              <w:bookmarkStart w:id="6" w:name="_Hlt308526252"/>
              <w:bookmarkEnd w:id="1"/>
              <w:bookmarkEnd w:id="2"/>
              <w:bookmarkEnd w:id="3"/>
              <w:bookmarkEnd w:id="4"/>
              <w:r w:rsidR="00AD72D2" w:rsidRPr="00787CB0">
                <w:rPr>
                  <w:rStyle w:val="Hyperlink"/>
                  <w:rFonts w:ascii="Arial" w:hAnsi="Arial" w:cs="Arial"/>
                  <w:szCs w:val="24"/>
                  <w:lang w:val="en" w:eastAsia="en-GB"/>
                </w:rPr>
                <w:t>a</w:t>
              </w:r>
              <w:bookmarkEnd w:id="5"/>
              <w:bookmarkEnd w:id="6"/>
              <w:r w:rsidR="00AD72D2" w:rsidRPr="00787CB0">
                <w:rPr>
                  <w:rStyle w:val="Hyperlink"/>
                  <w:rFonts w:ascii="Arial" w:hAnsi="Arial" w:cs="Arial"/>
                  <w:szCs w:val="24"/>
                  <w:lang w:val="en" w:eastAsia="en-GB"/>
                </w:rPr>
                <w:t>ring Scotland: Responding to Emergencies in Scotland</w:t>
              </w:r>
            </w:hyperlink>
          </w:p>
        </w:tc>
      </w:tr>
      <w:tr w:rsidR="00442022" w:rsidRPr="000446F1">
        <w:tc>
          <w:tcPr>
            <w:tcW w:w="3265" w:type="dxa"/>
          </w:tcPr>
          <w:p w:rsidR="00442022" w:rsidRPr="000446F1" w:rsidRDefault="00442022" w:rsidP="00F02DBF">
            <w:pPr>
              <w:jc w:val="left"/>
              <w:rPr>
                <w:rFonts w:ascii="Arial" w:hAnsi="Arial" w:cs="Arial"/>
                <w:b/>
                <w:szCs w:val="24"/>
              </w:rPr>
            </w:pPr>
            <w:r w:rsidRPr="000446F1">
              <w:rPr>
                <w:rFonts w:ascii="Arial" w:hAnsi="Arial" w:cs="Arial"/>
                <w:b/>
                <w:szCs w:val="24"/>
              </w:rPr>
              <w:t xml:space="preserve">Recovering from </w:t>
            </w:r>
            <w:r w:rsidR="00F02DBF">
              <w:rPr>
                <w:rFonts w:ascii="Arial" w:hAnsi="Arial" w:cs="Arial"/>
                <w:b/>
                <w:szCs w:val="24"/>
              </w:rPr>
              <w:t>e</w:t>
            </w:r>
            <w:r w:rsidRPr="000446F1">
              <w:rPr>
                <w:rFonts w:ascii="Arial" w:hAnsi="Arial" w:cs="Arial"/>
                <w:b/>
                <w:szCs w:val="24"/>
              </w:rPr>
              <w:t>mergencies</w:t>
            </w:r>
          </w:p>
        </w:tc>
        <w:tc>
          <w:tcPr>
            <w:tcW w:w="5977" w:type="dxa"/>
          </w:tcPr>
          <w:p w:rsidR="00442022" w:rsidRPr="00AD72D2" w:rsidRDefault="00B954AA" w:rsidP="00AD72D2">
            <w:pPr>
              <w:rPr>
                <w:rFonts w:ascii="Arial" w:hAnsi="Arial" w:cs="Arial"/>
                <w:szCs w:val="24"/>
              </w:rPr>
            </w:pPr>
            <w:hyperlink r:id="rId15" w:history="1">
              <w:r w:rsidR="00AD72D2" w:rsidRPr="00787CB0">
                <w:rPr>
                  <w:rStyle w:val="Hyperlink"/>
                  <w:rFonts w:ascii="Arial" w:hAnsi="Arial" w:cs="Arial"/>
                  <w:szCs w:val="24"/>
                </w:rPr>
                <w:t>Preparing Scotland - Scottish Guidance on Preparing for Emergencies: Recovering from Emergencies in Scotland</w:t>
              </w:r>
            </w:hyperlink>
          </w:p>
        </w:tc>
      </w:tr>
      <w:tr w:rsidR="00AD72D2" w:rsidRPr="000446F1">
        <w:tc>
          <w:tcPr>
            <w:tcW w:w="3265" w:type="dxa"/>
          </w:tcPr>
          <w:p w:rsidR="00AD72D2" w:rsidRPr="000446F1" w:rsidRDefault="00AD72D2" w:rsidP="0093727B">
            <w:pPr>
              <w:jc w:val="left"/>
              <w:rPr>
                <w:rFonts w:ascii="Arial" w:hAnsi="Arial" w:cs="Arial"/>
                <w:b/>
                <w:szCs w:val="24"/>
                <w:lang w:val="en" w:eastAsia="en-GB"/>
              </w:rPr>
            </w:pPr>
            <w:r w:rsidRPr="000446F1">
              <w:rPr>
                <w:rFonts w:ascii="Arial" w:hAnsi="Arial" w:cs="Arial"/>
                <w:b/>
                <w:szCs w:val="24"/>
                <w:lang w:val="en" w:eastAsia="en-GB"/>
              </w:rPr>
              <w:t>Communicating and engaging with the public</w:t>
            </w:r>
          </w:p>
        </w:tc>
        <w:tc>
          <w:tcPr>
            <w:tcW w:w="5977" w:type="dxa"/>
          </w:tcPr>
          <w:p w:rsidR="00AD72D2" w:rsidRPr="00AD72D2" w:rsidRDefault="00B954AA" w:rsidP="00AD72D2">
            <w:pPr>
              <w:rPr>
                <w:rFonts w:ascii="Arial" w:hAnsi="Arial" w:cs="Arial"/>
                <w:szCs w:val="24"/>
              </w:rPr>
            </w:pPr>
            <w:hyperlink r:id="rId16" w:history="1">
              <w:r w:rsidR="00AD72D2" w:rsidRPr="00787CB0">
                <w:rPr>
                  <w:rStyle w:val="Hyperlink"/>
                  <w:rFonts w:ascii="Arial" w:hAnsi="Arial" w:cs="Arial"/>
                  <w:szCs w:val="24"/>
                </w:rPr>
                <w:t>Warning and Informing Scotland: Communicating with the Public</w:t>
              </w:r>
            </w:hyperlink>
          </w:p>
        </w:tc>
      </w:tr>
      <w:tr w:rsidR="00AD72D2" w:rsidRPr="000446F1">
        <w:tc>
          <w:tcPr>
            <w:tcW w:w="3265" w:type="dxa"/>
          </w:tcPr>
          <w:p w:rsidR="00AD72D2" w:rsidRPr="000446F1" w:rsidRDefault="00AD72D2" w:rsidP="0093727B">
            <w:pPr>
              <w:jc w:val="left"/>
              <w:rPr>
                <w:rFonts w:ascii="Arial" w:hAnsi="Arial" w:cs="Arial"/>
                <w:b/>
                <w:szCs w:val="24"/>
                <w:lang w:val="en" w:eastAsia="en-GB"/>
              </w:rPr>
            </w:pPr>
            <w:r w:rsidRPr="000446F1">
              <w:rPr>
                <w:rFonts w:ascii="Arial" w:hAnsi="Arial" w:cs="Arial"/>
                <w:b/>
                <w:szCs w:val="24"/>
                <w:lang w:val="en" w:eastAsia="en-GB"/>
              </w:rPr>
              <w:t>Risk and Preparedness Assessment</w:t>
            </w:r>
          </w:p>
        </w:tc>
        <w:tc>
          <w:tcPr>
            <w:tcW w:w="5977" w:type="dxa"/>
          </w:tcPr>
          <w:p w:rsidR="00AD72D2" w:rsidRPr="00DC106D" w:rsidRDefault="00B954AA" w:rsidP="00DC106D">
            <w:pPr>
              <w:rPr>
                <w:rFonts w:ascii="Arial" w:hAnsi="Arial" w:cs="Arial"/>
              </w:rPr>
            </w:pPr>
            <w:hyperlink r:id="rId17" w:history="1">
              <w:r w:rsidR="00DC106D" w:rsidRPr="00787CB0">
                <w:rPr>
                  <w:rStyle w:val="Hyperlink"/>
                  <w:rFonts w:ascii="Arial" w:hAnsi="Arial" w:cs="Arial"/>
                  <w:szCs w:val="24"/>
                  <w:lang w:eastAsia="en-GB"/>
                </w:rPr>
                <w:t>Guidance for Scotland’s Regional Resilience Partnerships (RRPs) on Risk and Preparedness Assessments (RPAs)</w:t>
              </w:r>
            </w:hyperlink>
          </w:p>
        </w:tc>
      </w:tr>
      <w:tr w:rsidR="00AD72D2" w:rsidRPr="000446F1">
        <w:tc>
          <w:tcPr>
            <w:tcW w:w="3265" w:type="dxa"/>
          </w:tcPr>
          <w:p w:rsidR="00AD72D2" w:rsidRPr="000446F1" w:rsidRDefault="00AD72D2" w:rsidP="00347C7E">
            <w:pPr>
              <w:jc w:val="left"/>
              <w:rPr>
                <w:rFonts w:ascii="Arial" w:hAnsi="Arial" w:cs="Arial"/>
                <w:szCs w:val="24"/>
              </w:rPr>
            </w:pPr>
            <w:r w:rsidRPr="000446F1">
              <w:rPr>
                <w:rFonts w:ascii="Arial" w:hAnsi="Arial" w:cs="Arial"/>
                <w:b/>
                <w:szCs w:val="24"/>
                <w:lang w:val="en" w:eastAsia="en-GB"/>
              </w:rPr>
              <w:t>Caring for people</w:t>
            </w:r>
          </w:p>
        </w:tc>
        <w:tc>
          <w:tcPr>
            <w:tcW w:w="5977" w:type="dxa"/>
          </w:tcPr>
          <w:p w:rsidR="00AD72D2" w:rsidRPr="00AD72D2" w:rsidRDefault="00B954AA" w:rsidP="00347C7E">
            <w:pPr>
              <w:jc w:val="left"/>
              <w:rPr>
                <w:rFonts w:ascii="Arial" w:hAnsi="Arial" w:cs="Arial"/>
                <w:szCs w:val="24"/>
              </w:rPr>
            </w:pPr>
            <w:hyperlink r:id="rId18" w:history="1">
              <w:r w:rsidR="00AD72D2" w:rsidRPr="00787CB0">
                <w:rPr>
                  <w:rStyle w:val="Hyperlink"/>
                  <w:rFonts w:ascii="Arial" w:hAnsi="Arial" w:cs="Arial"/>
                  <w:szCs w:val="24"/>
                </w:rPr>
                <w:t>Preparing Scotland: Scottish Guidance on Preparing for Emergencies: Care for people affected by emergencies</w:t>
              </w:r>
            </w:hyperlink>
          </w:p>
        </w:tc>
      </w:tr>
      <w:tr w:rsidR="00AD72D2" w:rsidRPr="000446F1">
        <w:tc>
          <w:tcPr>
            <w:tcW w:w="3265" w:type="dxa"/>
          </w:tcPr>
          <w:p w:rsidR="00AD72D2" w:rsidRPr="000446F1" w:rsidRDefault="00AD72D2" w:rsidP="00347C7E">
            <w:pPr>
              <w:jc w:val="left"/>
              <w:rPr>
                <w:rFonts w:ascii="Arial" w:hAnsi="Arial" w:cs="Arial"/>
                <w:b/>
                <w:szCs w:val="24"/>
                <w:lang w:val="en" w:eastAsia="en-GB"/>
              </w:rPr>
            </w:pPr>
            <w:r w:rsidRPr="000446F1">
              <w:rPr>
                <w:rFonts w:ascii="Arial" w:hAnsi="Arial" w:cs="Arial"/>
                <w:b/>
                <w:szCs w:val="24"/>
                <w:lang w:val="en" w:eastAsia="en-GB"/>
              </w:rPr>
              <w:t>Community Resilience</w:t>
            </w:r>
          </w:p>
        </w:tc>
        <w:tc>
          <w:tcPr>
            <w:tcW w:w="5977" w:type="dxa"/>
          </w:tcPr>
          <w:p w:rsidR="00AD72D2" w:rsidRPr="00AD72D2" w:rsidRDefault="00B954AA" w:rsidP="009459BE">
            <w:pPr>
              <w:jc w:val="left"/>
              <w:rPr>
                <w:rFonts w:ascii="Arial" w:hAnsi="Arial" w:cs="Arial"/>
                <w:szCs w:val="24"/>
              </w:rPr>
            </w:pPr>
            <w:hyperlink r:id="rId19" w:history="1">
              <w:r w:rsidR="00AD72D2" w:rsidRPr="00787CB0">
                <w:rPr>
                  <w:rStyle w:val="Hyperlink"/>
                  <w:rFonts w:ascii="Arial" w:hAnsi="Arial" w:cs="Arial"/>
                  <w:szCs w:val="24"/>
                </w:rPr>
                <w:t>Building Community Resilience: Scottish Guidance on Community Resilience</w:t>
              </w:r>
            </w:hyperlink>
          </w:p>
        </w:tc>
      </w:tr>
      <w:tr w:rsidR="00AD72D2" w:rsidRPr="000446F1">
        <w:tc>
          <w:tcPr>
            <w:tcW w:w="3265" w:type="dxa"/>
          </w:tcPr>
          <w:p w:rsidR="00AD72D2" w:rsidRPr="000446F1" w:rsidRDefault="00AD72D2" w:rsidP="00347C7E">
            <w:pPr>
              <w:jc w:val="left"/>
              <w:rPr>
                <w:rFonts w:ascii="Arial" w:hAnsi="Arial" w:cs="Arial"/>
                <w:b/>
                <w:szCs w:val="24"/>
                <w:lang w:val="en" w:eastAsia="en-GB"/>
              </w:rPr>
            </w:pPr>
            <w:r w:rsidRPr="000446F1">
              <w:rPr>
                <w:rFonts w:ascii="Arial" w:hAnsi="Arial" w:cs="Arial"/>
                <w:b/>
                <w:szCs w:val="24"/>
                <w:lang w:val="en" w:eastAsia="en-GB"/>
              </w:rPr>
              <w:t>Psychosocial and Mental Health Needs</w:t>
            </w:r>
          </w:p>
        </w:tc>
        <w:tc>
          <w:tcPr>
            <w:tcW w:w="5977" w:type="dxa"/>
          </w:tcPr>
          <w:p w:rsidR="00AD72D2" w:rsidRPr="00AD72D2" w:rsidRDefault="00B954AA" w:rsidP="00347C7E">
            <w:pPr>
              <w:jc w:val="left"/>
              <w:rPr>
                <w:rFonts w:ascii="Arial" w:hAnsi="Arial" w:cs="Arial"/>
                <w:szCs w:val="24"/>
              </w:rPr>
            </w:pPr>
            <w:hyperlink r:id="rId20" w:history="1">
              <w:r w:rsidR="00AD72D2" w:rsidRPr="00787CB0">
                <w:rPr>
                  <w:rStyle w:val="Hyperlink"/>
                  <w:rFonts w:ascii="Arial" w:hAnsi="Arial" w:cs="Arial"/>
                  <w:szCs w:val="24"/>
                </w:rPr>
                <w:t>Preparing Scotland: Responding to the Psychosocial and Mental Health Needs of People Affected by Emergencies</w:t>
              </w:r>
            </w:hyperlink>
          </w:p>
        </w:tc>
      </w:tr>
      <w:tr w:rsidR="00AD72D2" w:rsidRPr="000446F1">
        <w:tc>
          <w:tcPr>
            <w:tcW w:w="3265" w:type="dxa"/>
          </w:tcPr>
          <w:p w:rsidR="00AD72D2" w:rsidRPr="000446F1" w:rsidRDefault="00AD72D2" w:rsidP="00347C7E">
            <w:pPr>
              <w:jc w:val="left"/>
              <w:rPr>
                <w:rFonts w:ascii="Arial" w:hAnsi="Arial" w:cs="Arial"/>
                <w:szCs w:val="24"/>
              </w:rPr>
            </w:pPr>
            <w:r w:rsidRPr="000446F1">
              <w:rPr>
                <w:rFonts w:ascii="Arial" w:hAnsi="Arial" w:cs="Arial"/>
                <w:b/>
                <w:szCs w:val="24"/>
                <w:lang w:val="en" w:eastAsia="en-GB"/>
              </w:rPr>
              <w:t>Having and Promoting Business Resilience</w:t>
            </w:r>
          </w:p>
        </w:tc>
        <w:tc>
          <w:tcPr>
            <w:tcW w:w="5977" w:type="dxa"/>
          </w:tcPr>
          <w:p w:rsidR="00AD72D2" w:rsidRPr="00AD72D2" w:rsidRDefault="00B954AA" w:rsidP="009459BE">
            <w:pPr>
              <w:jc w:val="left"/>
              <w:rPr>
                <w:rFonts w:ascii="Arial" w:hAnsi="Arial" w:cs="Arial"/>
                <w:szCs w:val="24"/>
              </w:rPr>
            </w:pPr>
            <w:hyperlink r:id="rId21" w:history="1">
              <w:r w:rsidR="00AD72D2" w:rsidRPr="00787CB0">
                <w:rPr>
                  <w:rStyle w:val="Hyperlink"/>
                  <w:rFonts w:ascii="Arial" w:hAnsi="Arial" w:cs="Arial"/>
                  <w:szCs w:val="24"/>
                </w:rPr>
                <w:t>Preparing Scotland: Having and Promoting Business Resilience</w:t>
              </w:r>
            </w:hyperlink>
          </w:p>
        </w:tc>
      </w:tr>
      <w:tr w:rsidR="00AD72D2" w:rsidRPr="000446F1">
        <w:tc>
          <w:tcPr>
            <w:tcW w:w="3265" w:type="dxa"/>
          </w:tcPr>
          <w:p w:rsidR="00AD72D2" w:rsidRPr="000446F1" w:rsidRDefault="00AD72D2" w:rsidP="00347C7E">
            <w:pPr>
              <w:jc w:val="left"/>
              <w:rPr>
                <w:rFonts w:ascii="Arial" w:hAnsi="Arial" w:cs="Arial"/>
                <w:b/>
                <w:szCs w:val="24"/>
                <w:lang w:val="en" w:eastAsia="en-GB"/>
              </w:rPr>
            </w:pPr>
            <w:r w:rsidRPr="000446F1">
              <w:rPr>
                <w:rFonts w:ascii="Arial" w:hAnsi="Arial" w:cs="Arial"/>
                <w:b/>
                <w:szCs w:val="24"/>
                <w:lang w:val="en" w:eastAsia="en-GB"/>
              </w:rPr>
              <w:t xml:space="preserve">Secure &amp; Resilient (Critical National Infrastructure) </w:t>
            </w:r>
          </w:p>
        </w:tc>
        <w:tc>
          <w:tcPr>
            <w:tcW w:w="5977" w:type="dxa"/>
          </w:tcPr>
          <w:p w:rsidR="00AD72D2" w:rsidRPr="00AD72D2" w:rsidRDefault="00B954AA" w:rsidP="00347C7E">
            <w:pPr>
              <w:jc w:val="left"/>
              <w:rPr>
                <w:rFonts w:ascii="Arial" w:hAnsi="Arial" w:cs="Arial"/>
                <w:szCs w:val="24"/>
                <w:lang w:eastAsia="en-GB"/>
              </w:rPr>
            </w:pPr>
            <w:hyperlink r:id="rId22" w:history="1">
              <w:r w:rsidR="00AD72D2" w:rsidRPr="00787CB0">
                <w:rPr>
                  <w:rStyle w:val="Hyperlink"/>
                  <w:rFonts w:ascii="Arial" w:hAnsi="Arial" w:cs="Arial"/>
                  <w:szCs w:val="24"/>
                </w:rPr>
                <w:t>Secure and Resilient A Strategic Framework for Critical National Infrastructure In Scotland</w:t>
              </w:r>
            </w:hyperlink>
          </w:p>
        </w:tc>
      </w:tr>
      <w:tr w:rsidR="00AD72D2" w:rsidRPr="000446F1">
        <w:tc>
          <w:tcPr>
            <w:tcW w:w="3265" w:type="dxa"/>
          </w:tcPr>
          <w:p w:rsidR="00AD72D2" w:rsidRPr="000446F1" w:rsidRDefault="00AD72D2" w:rsidP="00347C7E">
            <w:pPr>
              <w:jc w:val="left"/>
              <w:rPr>
                <w:rFonts w:ascii="Arial" w:hAnsi="Arial" w:cs="Arial"/>
                <w:szCs w:val="24"/>
              </w:rPr>
            </w:pPr>
            <w:r w:rsidRPr="000446F1">
              <w:rPr>
                <w:rFonts w:ascii="Arial" w:hAnsi="Arial" w:cs="Arial"/>
                <w:b/>
                <w:szCs w:val="24"/>
                <w:lang w:val="en" w:eastAsia="en-GB"/>
              </w:rPr>
              <w:t>Mass fatalities</w:t>
            </w:r>
          </w:p>
        </w:tc>
        <w:tc>
          <w:tcPr>
            <w:tcW w:w="5977" w:type="dxa"/>
          </w:tcPr>
          <w:p w:rsidR="00AD72D2" w:rsidRPr="00AD72D2" w:rsidRDefault="00B954AA" w:rsidP="00347C7E">
            <w:pPr>
              <w:jc w:val="left"/>
              <w:rPr>
                <w:rFonts w:ascii="Arial" w:hAnsi="Arial" w:cs="Arial"/>
                <w:szCs w:val="24"/>
              </w:rPr>
            </w:pPr>
            <w:hyperlink r:id="rId23" w:history="1">
              <w:r w:rsidR="00AD72D2" w:rsidRPr="00787CB0">
                <w:rPr>
                  <w:rStyle w:val="Hyperlink"/>
                  <w:rFonts w:ascii="Arial" w:hAnsi="Arial" w:cs="Arial"/>
                  <w:szCs w:val="24"/>
                </w:rPr>
                <w:t>Preparing Scotland: Scottish Guidance on Preparing for Emergencies: Guidance on Dealing with Mass Fatalities in Scotland</w:t>
              </w:r>
            </w:hyperlink>
          </w:p>
        </w:tc>
      </w:tr>
      <w:tr w:rsidR="00AD72D2" w:rsidRPr="000446F1">
        <w:tc>
          <w:tcPr>
            <w:tcW w:w="3265" w:type="dxa"/>
          </w:tcPr>
          <w:p w:rsidR="00AD72D2" w:rsidRPr="000446F1" w:rsidRDefault="00AD72D2" w:rsidP="00347C7E">
            <w:pPr>
              <w:jc w:val="left"/>
              <w:rPr>
                <w:rFonts w:ascii="Arial" w:hAnsi="Arial" w:cs="Arial"/>
                <w:szCs w:val="24"/>
              </w:rPr>
            </w:pPr>
            <w:r w:rsidRPr="000446F1">
              <w:rPr>
                <w:rFonts w:ascii="Arial" w:hAnsi="Arial" w:cs="Arial"/>
                <w:b/>
                <w:szCs w:val="24"/>
                <w:lang w:val="en" w:eastAsia="en-GB"/>
              </w:rPr>
              <w:t>Scientific and technical advice</w:t>
            </w:r>
          </w:p>
        </w:tc>
        <w:tc>
          <w:tcPr>
            <w:tcW w:w="5977" w:type="dxa"/>
          </w:tcPr>
          <w:p w:rsidR="00AD72D2" w:rsidRPr="00AD72D2" w:rsidRDefault="00B954AA" w:rsidP="00347C7E">
            <w:pPr>
              <w:jc w:val="left"/>
              <w:rPr>
                <w:rFonts w:ascii="Arial" w:hAnsi="Arial" w:cs="Arial"/>
                <w:szCs w:val="24"/>
              </w:rPr>
            </w:pPr>
            <w:hyperlink r:id="rId24" w:history="1">
              <w:r w:rsidR="00AD72D2" w:rsidRPr="00787CB0">
                <w:rPr>
                  <w:rStyle w:val="Hyperlink"/>
                  <w:rFonts w:ascii="Arial" w:hAnsi="Arial" w:cs="Arial"/>
                  <w:szCs w:val="24"/>
                  <w:lang w:val="en" w:eastAsia="en-GB"/>
                </w:rPr>
                <w:t xml:space="preserve">Preparing </w:t>
              </w:r>
              <w:bookmarkStart w:id="7" w:name="_Hlt282086852"/>
              <w:bookmarkStart w:id="8" w:name="_Hlt282086853"/>
              <w:r w:rsidR="00AD72D2" w:rsidRPr="00787CB0">
                <w:rPr>
                  <w:rStyle w:val="Hyperlink"/>
                  <w:rFonts w:ascii="Arial" w:hAnsi="Arial" w:cs="Arial"/>
                  <w:szCs w:val="24"/>
                  <w:lang w:val="en" w:eastAsia="en-GB"/>
                </w:rPr>
                <w:t>S</w:t>
              </w:r>
              <w:bookmarkEnd w:id="7"/>
              <w:bookmarkEnd w:id="8"/>
              <w:r w:rsidR="00AD72D2" w:rsidRPr="00787CB0">
                <w:rPr>
                  <w:rStyle w:val="Hyperlink"/>
                  <w:rFonts w:ascii="Arial" w:hAnsi="Arial" w:cs="Arial"/>
                  <w:szCs w:val="24"/>
                  <w:lang w:val="en" w:eastAsia="en-GB"/>
                </w:rPr>
                <w:t>co</w:t>
              </w:r>
              <w:bookmarkStart w:id="9" w:name="_Hlt308526296"/>
              <w:bookmarkStart w:id="10" w:name="_Hlt308526297"/>
              <w:r w:rsidR="00AD72D2" w:rsidRPr="00787CB0">
                <w:rPr>
                  <w:rStyle w:val="Hyperlink"/>
                  <w:rFonts w:ascii="Arial" w:hAnsi="Arial" w:cs="Arial"/>
                  <w:szCs w:val="24"/>
                  <w:lang w:val="en" w:eastAsia="en-GB"/>
                </w:rPr>
                <w:t>t</w:t>
              </w:r>
              <w:bookmarkEnd w:id="9"/>
              <w:bookmarkEnd w:id="10"/>
              <w:r w:rsidR="00AD72D2" w:rsidRPr="00787CB0">
                <w:rPr>
                  <w:rStyle w:val="Hyperlink"/>
                  <w:rFonts w:ascii="Arial" w:hAnsi="Arial" w:cs="Arial"/>
                  <w:szCs w:val="24"/>
                  <w:lang w:val="en" w:eastAsia="en-GB"/>
                </w:rPr>
                <w:t>land: Scottish Guidance on Preparing for Emergencies: STAC Guidance</w:t>
              </w:r>
            </w:hyperlink>
          </w:p>
        </w:tc>
      </w:tr>
      <w:tr w:rsidR="00AD72D2" w:rsidRPr="000446F1">
        <w:tc>
          <w:tcPr>
            <w:tcW w:w="3265" w:type="dxa"/>
          </w:tcPr>
          <w:p w:rsidR="00DC106D" w:rsidRPr="000446F1" w:rsidRDefault="00DC106D" w:rsidP="00347C7E">
            <w:pPr>
              <w:jc w:val="left"/>
              <w:rPr>
                <w:rFonts w:ascii="Arial" w:hAnsi="Arial" w:cs="Arial"/>
                <w:b/>
                <w:szCs w:val="24"/>
                <w:lang w:val="en" w:eastAsia="en-GB"/>
              </w:rPr>
            </w:pPr>
            <w:r>
              <w:rPr>
                <w:rFonts w:ascii="Arial" w:hAnsi="Arial" w:cs="Arial"/>
                <w:b/>
                <w:szCs w:val="24"/>
                <w:lang w:val="en" w:eastAsia="en-GB"/>
              </w:rPr>
              <w:t>Exercise Guidance</w:t>
            </w:r>
          </w:p>
          <w:p w:rsidR="00AD72D2" w:rsidRPr="000446F1" w:rsidRDefault="00AD72D2" w:rsidP="00347C7E">
            <w:pPr>
              <w:jc w:val="left"/>
              <w:rPr>
                <w:rFonts w:ascii="Arial" w:hAnsi="Arial" w:cs="Arial"/>
                <w:szCs w:val="24"/>
              </w:rPr>
            </w:pPr>
          </w:p>
        </w:tc>
        <w:tc>
          <w:tcPr>
            <w:tcW w:w="5977" w:type="dxa"/>
          </w:tcPr>
          <w:p w:rsidR="00DC106D" w:rsidRPr="00DC106D" w:rsidRDefault="00B954AA" w:rsidP="00AD72D2">
            <w:pPr>
              <w:jc w:val="left"/>
              <w:rPr>
                <w:rFonts w:ascii="Arial" w:hAnsi="Arial" w:cs="Arial"/>
                <w:color w:val="0000FF"/>
                <w:szCs w:val="24"/>
                <w:u w:val="single"/>
                <w:lang w:val="en" w:eastAsia="en-GB"/>
              </w:rPr>
            </w:pPr>
            <w:hyperlink r:id="rId25" w:history="1">
              <w:r w:rsidR="00AD72D2" w:rsidRPr="00787CB0">
                <w:rPr>
                  <w:rStyle w:val="Hyperlink"/>
                  <w:rFonts w:ascii="Arial" w:hAnsi="Arial" w:cs="Arial"/>
                  <w:szCs w:val="24"/>
                  <w:lang w:val="en" w:eastAsia="en-GB"/>
                </w:rPr>
                <w:t>Preparing Scotland: Exercise Guidance</w:t>
              </w:r>
            </w:hyperlink>
          </w:p>
        </w:tc>
      </w:tr>
    </w:tbl>
    <w:p w:rsidR="00442022" w:rsidRDefault="00442022" w:rsidP="00347C7E">
      <w:pPr>
        <w:jc w:val="left"/>
        <w:rPr>
          <w:rFonts w:ascii="Arial" w:hAnsi="Arial" w:cs="Arial"/>
          <w:sz w:val="22"/>
          <w:szCs w:val="22"/>
        </w:rPr>
      </w:pPr>
    </w:p>
    <w:p w:rsidR="00B3158E" w:rsidRPr="0040255E" w:rsidRDefault="00442022" w:rsidP="005A714D">
      <w:pPr>
        <w:rPr>
          <w:rFonts w:ascii="Arial" w:hAnsi="Arial" w:cs="Arial"/>
          <w:szCs w:val="24"/>
        </w:rPr>
      </w:pPr>
      <w:r w:rsidRPr="0040255E">
        <w:rPr>
          <w:rFonts w:ascii="Arial" w:hAnsi="Arial" w:cs="Arial"/>
          <w:szCs w:val="24"/>
        </w:rPr>
        <w:t xml:space="preserve">As well as in the table above, hyperlinks to these documents are included at relevant points throughout the </w:t>
      </w:r>
      <w:r w:rsidR="00982EAF">
        <w:rPr>
          <w:rFonts w:ascii="Arial" w:hAnsi="Arial" w:cs="Arial"/>
          <w:szCs w:val="24"/>
        </w:rPr>
        <w:t>Hub.</w:t>
      </w:r>
      <w:r w:rsidRPr="0040255E">
        <w:rPr>
          <w:rFonts w:ascii="Arial" w:hAnsi="Arial" w:cs="Arial"/>
          <w:szCs w:val="24"/>
        </w:rPr>
        <w:t xml:space="preserve">  </w:t>
      </w:r>
      <w:r w:rsidR="00982EAF">
        <w:rPr>
          <w:rFonts w:ascii="Arial" w:hAnsi="Arial" w:cs="Arial"/>
          <w:szCs w:val="24"/>
        </w:rPr>
        <w:t>Additionally, the H</w:t>
      </w:r>
      <w:r w:rsidR="00EF4DD7" w:rsidRPr="0040255E">
        <w:rPr>
          <w:rFonts w:ascii="Arial" w:hAnsi="Arial" w:cs="Arial"/>
          <w:szCs w:val="24"/>
        </w:rPr>
        <w:t xml:space="preserve">ub </w:t>
      </w:r>
      <w:r w:rsidR="00B3158E" w:rsidRPr="0040255E">
        <w:rPr>
          <w:rFonts w:ascii="Arial" w:hAnsi="Arial" w:cs="Arial"/>
          <w:szCs w:val="24"/>
          <w:lang w:eastAsia="en-GB"/>
        </w:rPr>
        <w:t>provides references to further information for the benefit of the reader</w:t>
      </w:r>
      <w:r w:rsidR="00EF4DD7" w:rsidRPr="0040255E">
        <w:rPr>
          <w:rFonts w:ascii="Arial" w:hAnsi="Arial" w:cs="Arial"/>
          <w:szCs w:val="24"/>
          <w:lang w:eastAsia="en-GB"/>
        </w:rPr>
        <w:t xml:space="preserve">, </w:t>
      </w:r>
      <w:r w:rsidR="00B3158E" w:rsidRPr="0040255E">
        <w:rPr>
          <w:rFonts w:ascii="Arial" w:hAnsi="Arial" w:cs="Arial"/>
          <w:szCs w:val="24"/>
          <w:lang w:eastAsia="en-GB"/>
        </w:rPr>
        <w:t xml:space="preserve">generally </w:t>
      </w:r>
      <w:r w:rsidR="00EF4DD7" w:rsidRPr="0040255E">
        <w:rPr>
          <w:rFonts w:ascii="Arial" w:hAnsi="Arial" w:cs="Arial"/>
          <w:szCs w:val="24"/>
          <w:lang w:eastAsia="en-GB"/>
        </w:rPr>
        <w:t>via</w:t>
      </w:r>
      <w:r w:rsidR="00B3158E" w:rsidRPr="0040255E">
        <w:rPr>
          <w:rFonts w:ascii="Arial" w:hAnsi="Arial" w:cs="Arial"/>
          <w:szCs w:val="24"/>
          <w:lang w:eastAsia="en-GB"/>
        </w:rPr>
        <w:t xml:space="preserve"> references to written material or hyperlinks.</w:t>
      </w:r>
    </w:p>
    <w:p w:rsidR="00B3158E" w:rsidRPr="0040255E" w:rsidRDefault="00B3158E" w:rsidP="005A714D">
      <w:pPr>
        <w:rPr>
          <w:rFonts w:ascii="Arial" w:hAnsi="Arial" w:cs="Arial"/>
          <w:szCs w:val="24"/>
        </w:rPr>
      </w:pPr>
    </w:p>
    <w:p w:rsidR="00B3158E" w:rsidRPr="0040255E" w:rsidRDefault="00982EAF" w:rsidP="005A714D">
      <w:pPr>
        <w:tabs>
          <w:tab w:val="clear" w:pos="9000"/>
          <w:tab w:val="right" w:pos="10260"/>
        </w:tabs>
        <w:rPr>
          <w:rFonts w:ascii="Arial" w:hAnsi="Arial" w:cs="Arial"/>
          <w:szCs w:val="24"/>
          <w:lang w:eastAsia="en-GB"/>
        </w:rPr>
      </w:pPr>
      <w:r>
        <w:rPr>
          <w:rFonts w:ascii="Arial" w:hAnsi="Arial" w:cs="Arial"/>
          <w:szCs w:val="24"/>
        </w:rPr>
        <w:t>As with all guidance, the Spokes (and the H</w:t>
      </w:r>
      <w:r w:rsidR="00B3158E" w:rsidRPr="0040255E">
        <w:rPr>
          <w:rFonts w:ascii="Arial" w:hAnsi="Arial" w:cs="Arial"/>
          <w:szCs w:val="24"/>
        </w:rPr>
        <w:t>ub) will be subject to periodic revision</w:t>
      </w:r>
      <w:r w:rsidR="0033658E" w:rsidRPr="0040255E">
        <w:rPr>
          <w:rFonts w:ascii="Arial" w:hAnsi="Arial" w:cs="Arial"/>
          <w:szCs w:val="24"/>
        </w:rPr>
        <w:t xml:space="preserve">.  </w:t>
      </w:r>
      <w:r w:rsidR="00B3158E" w:rsidRPr="0040255E">
        <w:rPr>
          <w:rFonts w:ascii="Arial" w:hAnsi="Arial" w:cs="Arial"/>
          <w:szCs w:val="24"/>
          <w:lang w:eastAsia="en-GB"/>
        </w:rPr>
        <w:t>A version control process is in place to ensure that only the most current guidance is available on-line.  It is the responsibility of the user to ensure that they are using the current version, which can be found at</w:t>
      </w:r>
      <w:bookmarkStart w:id="11" w:name="_Hlt278899111"/>
      <w:bookmarkStart w:id="12" w:name="_Hlt278899112"/>
      <w:r w:rsidR="00B3158E" w:rsidRPr="0040255E">
        <w:rPr>
          <w:rFonts w:ascii="Arial" w:hAnsi="Arial" w:cs="Arial"/>
          <w:szCs w:val="24"/>
          <w:lang w:eastAsia="en-GB"/>
        </w:rPr>
        <w:t xml:space="preserve"> </w:t>
      </w:r>
      <w:hyperlink r:id="rId26" w:history="1">
        <w:r w:rsidR="00B3158E" w:rsidRPr="00787CB0">
          <w:rPr>
            <w:rStyle w:val="Hyperlink"/>
            <w:rFonts w:ascii="Arial" w:hAnsi="Arial" w:cs="Arial"/>
            <w:szCs w:val="24"/>
          </w:rPr>
          <w:t>Ready Scotland: Preparing Scotland</w:t>
        </w:r>
      </w:hyperlink>
      <w:r w:rsidR="00B3158E" w:rsidRPr="00787CB0">
        <w:rPr>
          <w:rFonts w:ascii="Arial" w:hAnsi="Arial" w:cs="Arial"/>
          <w:szCs w:val="24"/>
        </w:rPr>
        <w:t>.</w:t>
      </w:r>
    </w:p>
    <w:bookmarkEnd w:id="11"/>
    <w:bookmarkEnd w:id="12"/>
    <w:p w:rsidR="00EF4DD7" w:rsidRPr="0040255E" w:rsidRDefault="00EF4DD7" w:rsidP="00B3158E">
      <w:pPr>
        <w:jc w:val="left"/>
        <w:rPr>
          <w:rFonts w:ascii="Arial" w:hAnsi="Arial" w:cs="Arial"/>
          <w:szCs w:val="24"/>
          <w:lang w:eastAsia="en-GB"/>
        </w:rPr>
      </w:pPr>
    </w:p>
    <w:p w:rsidR="005A714D" w:rsidRDefault="00B3158E" w:rsidP="008B4189">
      <w:pPr>
        <w:jc w:val="left"/>
        <w:rPr>
          <w:rFonts w:ascii="Arial" w:hAnsi="Arial" w:cs="Arial"/>
          <w:b/>
          <w:sz w:val="32"/>
          <w:szCs w:val="32"/>
        </w:rPr>
      </w:pPr>
      <w:r w:rsidRPr="0040255E">
        <w:rPr>
          <w:rFonts w:ascii="Arial" w:hAnsi="Arial" w:cs="Arial"/>
          <w:szCs w:val="24"/>
          <w:lang w:eastAsia="en-GB"/>
        </w:rPr>
        <w:t xml:space="preserve">Any user of the guidance who wishes consideration to be given to changes is encouraged to contact </w:t>
      </w:r>
      <w:hyperlink r:id="rId27" w:history="1">
        <w:r w:rsidR="00114446">
          <w:rPr>
            <w:rStyle w:val="Hyperlink"/>
            <w:rFonts w:ascii="Arial" w:hAnsi="Arial" w:cs="Arial"/>
            <w:szCs w:val="24"/>
            <w:lang w:eastAsia="en-GB"/>
          </w:rPr>
          <w:t>Julie Tarbet</w:t>
        </w:r>
      </w:hyperlink>
      <w:r w:rsidR="00AE64BA">
        <w:rPr>
          <w:rFonts w:ascii="Arial" w:hAnsi="Arial" w:cs="Arial"/>
          <w:szCs w:val="24"/>
          <w:lang w:eastAsia="en-GB"/>
        </w:rPr>
        <w:t xml:space="preserve">. </w:t>
      </w:r>
      <w:r w:rsidR="005A714D">
        <w:rPr>
          <w:rFonts w:ascii="Arial" w:hAnsi="Arial" w:cs="Arial"/>
          <w:b/>
          <w:sz w:val="32"/>
          <w:szCs w:val="32"/>
        </w:rPr>
        <w:br w:type="page"/>
      </w:r>
    </w:p>
    <w:p w:rsidR="006D4C80" w:rsidRDefault="006D4C80" w:rsidP="005E62C9">
      <w:pPr>
        <w:jc w:val="left"/>
        <w:rPr>
          <w:rFonts w:ascii="Arial" w:hAnsi="Arial" w:cs="Arial"/>
          <w:b/>
          <w:sz w:val="32"/>
          <w:szCs w:val="32"/>
        </w:rPr>
      </w:pPr>
    </w:p>
    <w:p w:rsidR="005E62C9" w:rsidRPr="00F55E82" w:rsidRDefault="005E62C9" w:rsidP="005E62C9">
      <w:pPr>
        <w:jc w:val="left"/>
        <w:rPr>
          <w:rFonts w:ascii="Arial" w:hAnsi="Arial" w:cs="Arial"/>
          <w:b/>
          <w:sz w:val="32"/>
          <w:szCs w:val="32"/>
        </w:rPr>
      </w:pPr>
      <w:r w:rsidRPr="00F55E82">
        <w:rPr>
          <w:rFonts w:ascii="Arial" w:hAnsi="Arial" w:cs="Arial"/>
          <w:b/>
          <w:sz w:val="32"/>
          <w:szCs w:val="32"/>
        </w:rPr>
        <w:t>PREPARING SCOTLAND</w:t>
      </w:r>
      <w:r>
        <w:rPr>
          <w:rFonts w:ascii="Arial" w:hAnsi="Arial" w:cs="Arial"/>
          <w:b/>
          <w:sz w:val="32"/>
          <w:szCs w:val="32"/>
        </w:rPr>
        <w:t xml:space="preserve">  </w:t>
      </w:r>
    </w:p>
    <w:p w:rsidR="005E62C9" w:rsidRPr="00F55E82" w:rsidRDefault="005E62C9" w:rsidP="005E62C9">
      <w:pPr>
        <w:jc w:val="left"/>
        <w:rPr>
          <w:rFonts w:ascii="Arial" w:hAnsi="Arial" w:cs="Arial"/>
          <w:b/>
          <w:szCs w:val="24"/>
        </w:rPr>
      </w:pPr>
      <w:r w:rsidRPr="00F55E82">
        <w:rPr>
          <w:rFonts w:ascii="Arial" w:hAnsi="Arial" w:cs="Arial"/>
          <w:b/>
          <w:szCs w:val="24"/>
        </w:rPr>
        <w:t xml:space="preserve"> </w:t>
      </w:r>
      <w:r w:rsidR="00982EAF">
        <w:rPr>
          <w:rFonts w:ascii="Arial" w:hAnsi="Arial" w:cs="Arial"/>
          <w:b/>
          <w:szCs w:val="24"/>
        </w:rPr>
        <w:t>“Hub and Spokes” M</w:t>
      </w:r>
      <w:r w:rsidRPr="00F55E82">
        <w:rPr>
          <w:rFonts w:ascii="Arial" w:hAnsi="Arial" w:cs="Arial"/>
          <w:b/>
          <w:szCs w:val="24"/>
        </w:rPr>
        <w:t xml:space="preserve">odel </w:t>
      </w:r>
      <w:r>
        <w:rPr>
          <w:rFonts w:ascii="Arial" w:hAnsi="Arial" w:cs="Arial"/>
          <w:b/>
          <w:szCs w:val="24"/>
        </w:rPr>
        <w:t xml:space="preserve"> </w:t>
      </w:r>
    </w:p>
    <w:p w:rsidR="005E62C9" w:rsidRDefault="005E62C9" w:rsidP="005E62C9">
      <w:pPr>
        <w:jc w:val="left"/>
      </w:pPr>
    </w:p>
    <w:p w:rsidR="005E62C9" w:rsidRDefault="005E62C9" w:rsidP="005E62C9">
      <w:pPr>
        <w:jc w:val="left"/>
        <w:rPr>
          <w:rFonts w:ascii="Arial" w:hAnsi="Arial" w:cs="Arial"/>
          <w:b/>
        </w:rPr>
      </w:pPr>
    </w:p>
    <w:p w:rsidR="00862285" w:rsidRDefault="00862285">
      <w:pPr>
        <w:tabs>
          <w:tab w:val="clear" w:pos="720"/>
          <w:tab w:val="clear" w:pos="1440"/>
          <w:tab w:val="clear" w:pos="2160"/>
          <w:tab w:val="clear" w:pos="2880"/>
          <w:tab w:val="clear" w:pos="4680"/>
          <w:tab w:val="clear" w:pos="5400"/>
          <w:tab w:val="clear" w:pos="9000"/>
        </w:tabs>
        <w:spacing w:line="240" w:lineRule="auto"/>
        <w:jc w:val="left"/>
        <w:rPr>
          <w:rFonts w:ascii="Arial" w:hAnsi="Arial" w:cs="Arial"/>
          <w:noProof/>
          <w:sz w:val="22"/>
          <w:szCs w:val="22"/>
          <w:lang w:eastAsia="en-GB"/>
        </w:rPr>
      </w:pPr>
      <w:r w:rsidRPr="00862285">
        <w:rPr>
          <w:rFonts w:ascii="Arial" w:hAnsi="Arial" w:cs="Arial"/>
          <w:noProof/>
          <w:sz w:val="22"/>
          <w:szCs w:val="22"/>
          <w:lang w:eastAsia="en-GB"/>
        </w:rPr>
        <w:drawing>
          <wp:inline distT="0" distB="0" distL="0" distR="0">
            <wp:extent cx="5731510" cy="4725312"/>
            <wp:effectExtent l="0" t="0" r="0" b="0"/>
            <wp:docPr id="10" name="Picture 10" descr="C:\Users\u202897\Pictures\PS HS.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02897\Pictures\PS HS.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4725312"/>
                    </a:xfrm>
                    <a:prstGeom prst="rect">
                      <a:avLst/>
                    </a:prstGeom>
                    <a:noFill/>
                    <a:ln>
                      <a:noFill/>
                    </a:ln>
                  </pic:spPr>
                </pic:pic>
              </a:graphicData>
            </a:graphic>
          </wp:inline>
        </w:drawing>
      </w:r>
      <w:r>
        <w:rPr>
          <w:rFonts w:ascii="Arial" w:hAnsi="Arial" w:cs="Arial"/>
          <w:noProof/>
          <w:sz w:val="22"/>
          <w:szCs w:val="22"/>
          <w:lang w:eastAsia="en-GB"/>
        </w:rPr>
        <w:br w:type="page"/>
      </w:r>
    </w:p>
    <w:p w:rsidR="00442022" w:rsidRPr="009A5BE3" w:rsidRDefault="00442022" w:rsidP="00347C7E">
      <w:pPr>
        <w:jc w:val="left"/>
        <w:rPr>
          <w:rFonts w:ascii="Arial" w:hAnsi="Arial" w:cs="Arial"/>
          <w:sz w:val="22"/>
          <w:szCs w:val="22"/>
        </w:rPr>
      </w:pPr>
    </w:p>
    <w:p w:rsidR="000724A4" w:rsidRDefault="000724A4">
      <w:pPr>
        <w:tabs>
          <w:tab w:val="clear" w:pos="720"/>
          <w:tab w:val="clear" w:pos="1440"/>
          <w:tab w:val="clear" w:pos="2160"/>
          <w:tab w:val="clear" w:pos="2880"/>
          <w:tab w:val="clear" w:pos="4680"/>
          <w:tab w:val="clear" w:pos="5400"/>
          <w:tab w:val="clear" w:pos="9000"/>
        </w:tabs>
        <w:spacing w:line="240" w:lineRule="auto"/>
        <w:jc w:val="left"/>
        <w:rPr>
          <w:rFonts w:ascii="Arial Black" w:hAnsi="Arial Black" w:cs="Arial"/>
          <w:b/>
          <w:sz w:val="40"/>
          <w:szCs w:val="40"/>
          <w:lang w:eastAsia="en-GB"/>
        </w:rPr>
      </w:pPr>
    </w:p>
    <w:p w:rsidR="0040255E" w:rsidRPr="00747DE3" w:rsidRDefault="0040255E" w:rsidP="0040255E">
      <w:pPr>
        <w:pStyle w:val="a1para12after"/>
        <w:spacing w:line="240" w:lineRule="auto"/>
        <w:rPr>
          <w:rFonts w:ascii="Arial Black" w:hAnsi="Arial Black" w:cs="Arial"/>
          <w:b/>
          <w:sz w:val="40"/>
          <w:szCs w:val="40"/>
        </w:rPr>
      </w:pPr>
      <w:r>
        <w:rPr>
          <w:rFonts w:ascii="Arial Black" w:hAnsi="Arial Black" w:cs="Arial"/>
          <w:b/>
          <w:sz w:val="40"/>
          <w:szCs w:val="40"/>
        </w:rPr>
        <w:t>CHAPTER 2 - Legislation</w:t>
      </w:r>
      <w:r w:rsidRPr="00747DE3">
        <w:rPr>
          <w:rFonts w:ascii="Arial Black" w:hAnsi="Arial Black" w:cs="Arial"/>
          <w:b/>
          <w:sz w:val="40"/>
          <w:szCs w:val="40"/>
        </w:rPr>
        <w:t xml:space="preserve"> </w:t>
      </w:r>
    </w:p>
    <w:p w:rsidR="0040255E" w:rsidRPr="0040255E" w:rsidRDefault="0040255E" w:rsidP="0040255E">
      <w:pPr>
        <w:pStyle w:val="a1para12after"/>
        <w:spacing w:line="240" w:lineRule="auto"/>
        <w:rPr>
          <w:rFonts w:ascii="Arial Black" w:hAnsi="Arial Black" w:cs="Arial"/>
          <w:b/>
          <w:sz w:val="20"/>
        </w:rPr>
      </w:pPr>
      <w:r w:rsidRPr="0040255E">
        <w:rPr>
          <w:rFonts w:ascii="Arial Black" w:hAnsi="Arial Black" w:cs="Arial"/>
          <w:b/>
          <w:noProof/>
          <w:sz w:val="20"/>
        </w:rPr>
        <mc:AlternateContent>
          <mc:Choice Requires="wps">
            <w:drawing>
              <wp:anchor distT="0" distB="0" distL="114300" distR="114300" simplePos="0" relativeHeight="251663360" behindDoc="1" locked="0" layoutInCell="1" allowOverlap="1" wp14:anchorId="76125CAD" wp14:editId="397A4A24">
                <wp:simplePos x="0" y="0"/>
                <wp:positionH relativeFrom="column">
                  <wp:posOffset>0</wp:posOffset>
                </wp:positionH>
                <wp:positionV relativeFrom="paragraph">
                  <wp:posOffset>220980</wp:posOffset>
                </wp:positionV>
                <wp:extent cx="6124575" cy="0"/>
                <wp:effectExtent l="0" t="0" r="9525" b="19050"/>
                <wp:wrapTight wrapText="bothSides">
                  <wp:wrapPolygon edited="0">
                    <wp:start x="0" y="-1"/>
                    <wp:lineTo x="0" y="-1"/>
                    <wp:lineTo x="21566" y="-1"/>
                    <wp:lineTo x="21566" y="-1"/>
                    <wp:lineTo x="0" y="-1"/>
                  </wp:wrapPolygon>
                </wp:wrapTight>
                <wp:docPr id="2" name="Straight Connector 2"/>
                <wp:cNvGraphicFramePr/>
                <a:graphic xmlns:a="http://schemas.openxmlformats.org/drawingml/2006/main">
                  <a:graphicData uri="http://schemas.microsoft.com/office/word/2010/wordprocessingShape">
                    <wps:wsp>
                      <wps:cNvCnPr/>
                      <wps:spPr>
                        <a:xfrm flipV="1">
                          <a:off x="0" y="0"/>
                          <a:ext cx="6124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E464E4" id="Straight Connector 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pt" to="482.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">
                <w10:wrap type="tight"/>
              </v:line>
            </w:pict>
          </mc:Fallback>
        </mc:AlternateContent>
      </w:r>
    </w:p>
    <w:p w:rsidR="0091278C" w:rsidRDefault="0091278C" w:rsidP="0091278C">
      <w:pPr>
        <w:rPr>
          <w:rFonts w:ascii="Arial" w:hAnsi="Arial" w:cs="Arial"/>
          <w:szCs w:val="24"/>
        </w:rPr>
      </w:pPr>
    </w:p>
    <w:p w:rsidR="0091278C" w:rsidRPr="0091278C" w:rsidRDefault="0091278C" w:rsidP="0091278C">
      <w:pPr>
        <w:rPr>
          <w:rFonts w:ascii="Arial" w:hAnsi="Arial" w:cs="Arial"/>
          <w:szCs w:val="24"/>
        </w:rPr>
      </w:pPr>
      <w:r>
        <w:rPr>
          <w:rFonts w:ascii="Arial" w:hAnsi="Arial" w:cs="Arial"/>
          <w:szCs w:val="24"/>
        </w:rPr>
        <w:t>Preparing Scotland is underpinned by the principal legislation involved, the Civil Contingencies Act 2004 (the Act) and the Civil Contingencies Act 2004 (Contingency Planning) (Scotland) Regulations 2005 (the Regulations)</w:t>
      </w:r>
      <w:r w:rsidRPr="0091278C">
        <w:rPr>
          <w:rFonts w:ascii="Arial" w:hAnsi="Arial" w:cs="Arial"/>
          <w:szCs w:val="24"/>
        </w:rPr>
        <w:t>,</w:t>
      </w:r>
      <w:r>
        <w:rPr>
          <w:rFonts w:ascii="Arial" w:hAnsi="Arial" w:cs="Arial"/>
          <w:b/>
          <w:bCs/>
          <w:color w:val="FF0000"/>
          <w:szCs w:val="24"/>
        </w:rPr>
        <w:t xml:space="preserve"> </w:t>
      </w:r>
      <w:r w:rsidRPr="0091278C">
        <w:rPr>
          <w:rFonts w:ascii="Arial" w:hAnsi="Arial" w:cs="Arial"/>
          <w:szCs w:val="24"/>
        </w:rPr>
        <w:t>as amended in the</w:t>
      </w:r>
      <w:r>
        <w:rPr>
          <w:rFonts w:ascii="Arial" w:hAnsi="Arial" w:cs="Arial"/>
          <w:b/>
          <w:bCs/>
          <w:szCs w:val="24"/>
        </w:rPr>
        <w:t xml:space="preserve"> </w:t>
      </w:r>
      <w:r w:rsidRPr="0091278C">
        <w:rPr>
          <w:rFonts w:ascii="Arial" w:hAnsi="Arial" w:cs="Arial"/>
          <w:bCs/>
          <w:szCs w:val="24"/>
        </w:rPr>
        <w:t xml:space="preserve">Civil Contingencies Act 2004 (Contingency Planning)(Scotland) Amendment Regulations </w:t>
      </w:r>
      <w:r w:rsidRPr="00A96637">
        <w:rPr>
          <w:rFonts w:ascii="Arial" w:hAnsi="Arial" w:cs="Arial"/>
          <w:bCs/>
          <w:szCs w:val="24"/>
        </w:rPr>
        <w:t>2013</w:t>
      </w:r>
      <w:r w:rsidR="00A96637" w:rsidRPr="008D5F3E">
        <w:rPr>
          <w:rFonts w:ascii="Arial" w:hAnsi="Arial" w:cs="Arial"/>
          <w:szCs w:val="24"/>
        </w:rPr>
        <w:t xml:space="preserve"> and </w:t>
      </w:r>
      <w:r w:rsidR="00A96637" w:rsidRPr="00B954AA">
        <w:rPr>
          <w:rFonts w:ascii="Arial" w:hAnsi="Arial" w:cs="Arial"/>
        </w:rPr>
        <w:t>the Civil Contingencies Act 2004 (Amendment of List of Responders) (Scotland) Order 2021</w:t>
      </w:r>
    </w:p>
    <w:p w:rsidR="003A457C" w:rsidRPr="0040255E" w:rsidRDefault="003A457C" w:rsidP="005A714D">
      <w:pPr>
        <w:rPr>
          <w:rFonts w:ascii="Arial" w:hAnsi="Arial" w:cs="Arial"/>
          <w:szCs w:val="24"/>
        </w:rPr>
      </w:pPr>
    </w:p>
    <w:p w:rsidR="003A457C" w:rsidRPr="0040255E" w:rsidRDefault="003A457C" w:rsidP="005A714D">
      <w:pPr>
        <w:rPr>
          <w:rFonts w:ascii="Arial" w:hAnsi="Arial" w:cs="Arial"/>
          <w:szCs w:val="24"/>
          <w:lang w:eastAsia="en-GB"/>
        </w:rPr>
      </w:pPr>
      <w:r w:rsidRPr="0040255E">
        <w:rPr>
          <w:rFonts w:ascii="Arial" w:hAnsi="Arial" w:cs="Arial"/>
          <w:szCs w:val="24"/>
          <w:lang w:eastAsia="en-GB"/>
        </w:rPr>
        <w:t>This legislation outlines the key organisations responsible for ensuring the effective management of emergencies in Scotland. These are referred to in the legislation as follows:</w:t>
      </w:r>
    </w:p>
    <w:p w:rsidR="003A457C" w:rsidRPr="0040255E" w:rsidRDefault="003A457C" w:rsidP="005A714D">
      <w:pPr>
        <w:rPr>
          <w:rFonts w:ascii="Arial" w:hAnsi="Arial" w:cs="Arial"/>
          <w:szCs w:val="24"/>
          <w:lang w:eastAsia="en-GB"/>
        </w:rPr>
      </w:pPr>
    </w:p>
    <w:p w:rsidR="003A457C" w:rsidRPr="009912B8" w:rsidRDefault="003A457C" w:rsidP="00347C7E">
      <w:pPr>
        <w:jc w:val="left"/>
        <w:rPr>
          <w:rFonts w:ascii="Arial" w:hAnsi="Arial" w:cs="Arial"/>
          <w:b/>
          <w:szCs w:val="24"/>
          <w:u w:val="single"/>
          <w:lang w:eastAsia="en-GB"/>
        </w:rPr>
      </w:pPr>
      <w:r w:rsidRPr="009912B8">
        <w:rPr>
          <w:rFonts w:ascii="Arial" w:hAnsi="Arial" w:cs="Arial"/>
          <w:b/>
          <w:szCs w:val="24"/>
          <w:u w:val="single"/>
          <w:lang w:eastAsia="en-GB"/>
        </w:rPr>
        <w:t>Category 1 Responders</w:t>
      </w:r>
    </w:p>
    <w:p w:rsidR="003A457C" w:rsidRPr="0040255E" w:rsidRDefault="003A457C" w:rsidP="00F13C54">
      <w:pPr>
        <w:pStyle w:val="ListParagraph"/>
        <w:numPr>
          <w:ilvl w:val="0"/>
          <w:numId w:val="74"/>
        </w:numPr>
        <w:jc w:val="left"/>
        <w:rPr>
          <w:rFonts w:ascii="Arial" w:hAnsi="Arial" w:cs="Arial"/>
          <w:szCs w:val="24"/>
          <w:lang w:eastAsia="en-GB"/>
        </w:rPr>
      </w:pPr>
      <w:r w:rsidRPr="0040255E">
        <w:rPr>
          <w:rFonts w:ascii="Arial" w:hAnsi="Arial" w:cs="Arial"/>
          <w:szCs w:val="24"/>
          <w:lang w:eastAsia="en-GB"/>
        </w:rPr>
        <w:t>Local Authorities</w:t>
      </w:r>
    </w:p>
    <w:p w:rsidR="003A457C" w:rsidRPr="0040255E" w:rsidRDefault="003A457C" w:rsidP="00F13C54">
      <w:pPr>
        <w:pStyle w:val="ListParagraph"/>
        <w:numPr>
          <w:ilvl w:val="0"/>
          <w:numId w:val="74"/>
        </w:numPr>
        <w:jc w:val="left"/>
        <w:rPr>
          <w:rFonts w:ascii="Arial" w:hAnsi="Arial" w:cs="Arial"/>
          <w:szCs w:val="24"/>
          <w:lang w:eastAsia="en-GB"/>
        </w:rPr>
      </w:pPr>
      <w:r w:rsidRPr="0040255E">
        <w:rPr>
          <w:rFonts w:ascii="Arial" w:hAnsi="Arial" w:cs="Arial"/>
          <w:szCs w:val="24"/>
          <w:lang w:eastAsia="en-GB"/>
        </w:rPr>
        <w:t>Police</w:t>
      </w:r>
    </w:p>
    <w:p w:rsidR="003A457C" w:rsidRPr="0040255E" w:rsidRDefault="003A457C" w:rsidP="00F13C54">
      <w:pPr>
        <w:pStyle w:val="ListParagraph"/>
        <w:numPr>
          <w:ilvl w:val="0"/>
          <w:numId w:val="74"/>
        </w:numPr>
        <w:jc w:val="left"/>
        <w:rPr>
          <w:rFonts w:ascii="Arial" w:hAnsi="Arial" w:cs="Arial"/>
          <w:szCs w:val="24"/>
          <w:lang w:eastAsia="en-GB"/>
        </w:rPr>
      </w:pPr>
      <w:r w:rsidRPr="0040255E">
        <w:rPr>
          <w:rFonts w:ascii="Arial" w:hAnsi="Arial" w:cs="Arial"/>
          <w:szCs w:val="24"/>
          <w:lang w:eastAsia="en-GB"/>
        </w:rPr>
        <w:t>Fire</w:t>
      </w:r>
    </w:p>
    <w:p w:rsidR="003A457C" w:rsidRPr="0040255E" w:rsidRDefault="003A457C" w:rsidP="00F13C54">
      <w:pPr>
        <w:pStyle w:val="ListParagraph"/>
        <w:numPr>
          <w:ilvl w:val="0"/>
          <w:numId w:val="74"/>
        </w:numPr>
        <w:jc w:val="left"/>
        <w:rPr>
          <w:rFonts w:ascii="Arial" w:hAnsi="Arial" w:cs="Arial"/>
          <w:szCs w:val="24"/>
          <w:lang w:eastAsia="en-GB"/>
        </w:rPr>
      </w:pPr>
      <w:r w:rsidRPr="0040255E">
        <w:rPr>
          <w:rFonts w:ascii="Arial" w:hAnsi="Arial" w:cs="Arial"/>
          <w:szCs w:val="24"/>
          <w:lang w:eastAsia="en-GB"/>
        </w:rPr>
        <w:t>Ambulance</w:t>
      </w:r>
    </w:p>
    <w:p w:rsidR="003A457C" w:rsidRPr="0040255E" w:rsidRDefault="003A457C" w:rsidP="00F13C54">
      <w:pPr>
        <w:pStyle w:val="ListParagraph"/>
        <w:numPr>
          <w:ilvl w:val="0"/>
          <w:numId w:val="74"/>
        </w:numPr>
        <w:jc w:val="left"/>
        <w:rPr>
          <w:rFonts w:ascii="Arial" w:hAnsi="Arial" w:cs="Arial"/>
          <w:szCs w:val="24"/>
          <w:lang w:eastAsia="en-GB"/>
        </w:rPr>
      </w:pPr>
      <w:r w:rsidRPr="0040255E">
        <w:rPr>
          <w:rFonts w:ascii="Arial" w:hAnsi="Arial" w:cs="Arial"/>
          <w:szCs w:val="24"/>
          <w:lang w:eastAsia="en-GB"/>
        </w:rPr>
        <w:t>Health Boards</w:t>
      </w:r>
    </w:p>
    <w:p w:rsidR="003A457C" w:rsidRPr="0040255E" w:rsidRDefault="003A457C" w:rsidP="00F13C54">
      <w:pPr>
        <w:pStyle w:val="ListParagraph"/>
        <w:numPr>
          <w:ilvl w:val="0"/>
          <w:numId w:val="74"/>
        </w:numPr>
        <w:jc w:val="left"/>
        <w:rPr>
          <w:rFonts w:ascii="Arial" w:hAnsi="Arial" w:cs="Arial"/>
          <w:szCs w:val="24"/>
          <w:lang w:eastAsia="en-GB"/>
        </w:rPr>
      </w:pPr>
      <w:r w:rsidRPr="0040255E">
        <w:rPr>
          <w:rFonts w:ascii="Arial" w:hAnsi="Arial" w:cs="Arial"/>
          <w:szCs w:val="24"/>
          <w:lang w:eastAsia="en-GB"/>
        </w:rPr>
        <w:t>Scottish Environment</w:t>
      </w:r>
      <w:r w:rsidR="00F32351" w:rsidRPr="0040255E">
        <w:rPr>
          <w:rFonts w:ascii="Arial" w:hAnsi="Arial" w:cs="Arial"/>
          <w:szCs w:val="24"/>
          <w:lang w:eastAsia="en-GB"/>
        </w:rPr>
        <w:t xml:space="preserve"> </w:t>
      </w:r>
      <w:r w:rsidRPr="0040255E">
        <w:rPr>
          <w:rFonts w:ascii="Arial" w:hAnsi="Arial" w:cs="Arial"/>
          <w:szCs w:val="24"/>
          <w:lang w:eastAsia="en-GB"/>
        </w:rPr>
        <w:t xml:space="preserve">Protection Agency </w:t>
      </w:r>
    </w:p>
    <w:p w:rsidR="00265CAA" w:rsidRDefault="007E479C" w:rsidP="00F13C54">
      <w:pPr>
        <w:pStyle w:val="ListParagraph"/>
        <w:numPr>
          <w:ilvl w:val="0"/>
          <w:numId w:val="74"/>
        </w:numPr>
        <w:jc w:val="left"/>
        <w:rPr>
          <w:rFonts w:ascii="Arial" w:hAnsi="Arial" w:cs="Arial"/>
          <w:szCs w:val="24"/>
          <w:lang w:eastAsia="en-GB"/>
        </w:rPr>
      </w:pPr>
      <w:r w:rsidRPr="0040255E">
        <w:rPr>
          <w:rFonts w:ascii="Arial" w:hAnsi="Arial" w:cs="Arial"/>
          <w:szCs w:val="24"/>
          <w:lang w:eastAsia="en-GB"/>
        </w:rPr>
        <w:t>Maritime and Coastguard Agency</w:t>
      </w:r>
    </w:p>
    <w:p w:rsidR="007E479C" w:rsidRPr="009912B8" w:rsidRDefault="00265CAA" w:rsidP="00F13C54">
      <w:pPr>
        <w:pStyle w:val="ListParagraph"/>
        <w:numPr>
          <w:ilvl w:val="0"/>
          <w:numId w:val="74"/>
        </w:numPr>
        <w:jc w:val="left"/>
        <w:rPr>
          <w:rFonts w:ascii="Arial" w:hAnsi="Arial" w:cs="Arial"/>
          <w:szCs w:val="24"/>
          <w:lang w:eastAsia="en-GB"/>
        </w:rPr>
      </w:pPr>
      <w:r w:rsidRPr="00B954AA">
        <w:rPr>
          <w:rStyle w:val="Hyperlink0"/>
          <w:rFonts w:ascii="Arial" w:hAnsi="Arial" w:cs="Arial"/>
          <w:szCs w:val="24"/>
        </w:rPr>
        <w:t>Integration Joint Boards</w:t>
      </w:r>
    </w:p>
    <w:p w:rsidR="003A457C" w:rsidRPr="0040255E" w:rsidRDefault="003A457C" w:rsidP="00347C7E">
      <w:pPr>
        <w:jc w:val="left"/>
        <w:rPr>
          <w:rFonts w:ascii="Arial" w:hAnsi="Arial" w:cs="Arial"/>
          <w:b/>
          <w:szCs w:val="24"/>
          <w:lang w:eastAsia="en-GB"/>
        </w:rPr>
      </w:pPr>
    </w:p>
    <w:p w:rsidR="007E479C" w:rsidRPr="0040255E" w:rsidRDefault="003A457C" w:rsidP="00347C7E">
      <w:pPr>
        <w:jc w:val="left"/>
        <w:rPr>
          <w:rFonts w:ascii="Arial" w:hAnsi="Arial" w:cs="Arial"/>
          <w:b/>
          <w:szCs w:val="24"/>
          <w:lang w:eastAsia="en-GB"/>
        </w:rPr>
      </w:pPr>
      <w:r w:rsidRPr="0040255E">
        <w:rPr>
          <w:rFonts w:ascii="Arial" w:hAnsi="Arial" w:cs="Arial"/>
          <w:b/>
          <w:szCs w:val="24"/>
          <w:lang w:eastAsia="en-GB"/>
        </w:rPr>
        <w:t>Category 2 Responders</w:t>
      </w:r>
    </w:p>
    <w:p w:rsidR="003A457C" w:rsidRPr="0040255E" w:rsidRDefault="003A457C" w:rsidP="00F13C54">
      <w:pPr>
        <w:pStyle w:val="ListParagraph"/>
        <w:numPr>
          <w:ilvl w:val="0"/>
          <w:numId w:val="75"/>
        </w:numPr>
        <w:jc w:val="left"/>
        <w:rPr>
          <w:rFonts w:ascii="Arial" w:hAnsi="Arial" w:cs="Arial"/>
          <w:szCs w:val="24"/>
          <w:lang w:eastAsia="en-GB"/>
        </w:rPr>
      </w:pPr>
      <w:r w:rsidRPr="0040255E">
        <w:rPr>
          <w:rFonts w:ascii="Arial" w:hAnsi="Arial" w:cs="Arial"/>
          <w:szCs w:val="24"/>
          <w:lang w:eastAsia="en-GB"/>
        </w:rPr>
        <w:t>Electricity Operators</w:t>
      </w:r>
    </w:p>
    <w:p w:rsidR="003A457C" w:rsidRPr="0040255E" w:rsidRDefault="003A457C" w:rsidP="00F13C54">
      <w:pPr>
        <w:pStyle w:val="ListParagraph"/>
        <w:numPr>
          <w:ilvl w:val="0"/>
          <w:numId w:val="75"/>
        </w:numPr>
        <w:jc w:val="left"/>
        <w:rPr>
          <w:rFonts w:ascii="Arial" w:hAnsi="Arial" w:cs="Arial"/>
          <w:szCs w:val="24"/>
          <w:lang w:eastAsia="en-GB"/>
        </w:rPr>
      </w:pPr>
      <w:r w:rsidRPr="0040255E">
        <w:rPr>
          <w:rFonts w:ascii="Arial" w:hAnsi="Arial" w:cs="Arial"/>
          <w:szCs w:val="24"/>
          <w:lang w:eastAsia="en-GB"/>
        </w:rPr>
        <w:t>Gas Suppliers</w:t>
      </w:r>
    </w:p>
    <w:p w:rsidR="003A457C" w:rsidRPr="0040255E" w:rsidRDefault="003A457C" w:rsidP="00F13C54">
      <w:pPr>
        <w:pStyle w:val="ListParagraph"/>
        <w:numPr>
          <w:ilvl w:val="0"/>
          <w:numId w:val="75"/>
        </w:numPr>
        <w:jc w:val="left"/>
        <w:rPr>
          <w:rFonts w:ascii="Arial" w:hAnsi="Arial" w:cs="Arial"/>
          <w:szCs w:val="24"/>
          <w:lang w:eastAsia="en-GB"/>
        </w:rPr>
      </w:pPr>
      <w:r w:rsidRPr="0040255E">
        <w:rPr>
          <w:rFonts w:ascii="Arial" w:hAnsi="Arial" w:cs="Arial"/>
          <w:szCs w:val="24"/>
          <w:lang w:eastAsia="en-GB"/>
        </w:rPr>
        <w:t>Scottish Water</w:t>
      </w:r>
    </w:p>
    <w:p w:rsidR="003A457C" w:rsidRPr="0040255E" w:rsidRDefault="003A457C" w:rsidP="00F13C54">
      <w:pPr>
        <w:pStyle w:val="ListParagraph"/>
        <w:numPr>
          <w:ilvl w:val="0"/>
          <w:numId w:val="75"/>
        </w:numPr>
        <w:jc w:val="left"/>
        <w:rPr>
          <w:rFonts w:ascii="Arial" w:hAnsi="Arial" w:cs="Arial"/>
          <w:szCs w:val="24"/>
          <w:lang w:eastAsia="en-GB"/>
        </w:rPr>
      </w:pPr>
      <w:r w:rsidRPr="0040255E">
        <w:rPr>
          <w:rFonts w:ascii="Arial" w:hAnsi="Arial" w:cs="Arial"/>
          <w:szCs w:val="24"/>
          <w:lang w:eastAsia="en-GB"/>
        </w:rPr>
        <w:t>Communications Providers</w:t>
      </w:r>
    </w:p>
    <w:p w:rsidR="003A457C" w:rsidRPr="0040255E" w:rsidRDefault="003A457C" w:rsidP="00F13C54">
      <w:pPr>
        <w:pStyle w:val="ListParagraph"/>
        <w:numPr>
          <w:ilvl w:val="0"/>
          <w:numId w:val="75"/>
        </w:numPr>
        <w:jc w:val="left"/>
        <w:rPr>
          <w:rFonts w:ascii="Arial" w:hAnsi="Arial" w:cs="Arial"/>
          <w:szCs w:val="24"/>
          <w:lang w:eastAsia="en-GB"/>
        </w:rPr>
      </w:pPr>
      <w:r w:rsidRPr="0040255E">
        <w:rPr>
          <w:rFonts w:ascii="Arial" w:hAnsi="Arial" w:cs="Arial"/>
          <w:szCs w:val="24"/>
          <w:lang w:eastAsia="en-GB"/>
        </w:rPr>
        <w:t>Railway Operators</w:t>
      </w:r>
    </w:p>
    <w:p w:rsidR="003A457C" w:rsidRPr="0040255E" w:rsidRDefault="003A457C" w:rsidP="00F13C54">
      <w:pPr>
        <w:pStyle w:val="ListParagraph"/>
        <w:numPr>
          <w:ilvl w:val="0"/>
          <w:numId w:val="75"/>
        </w:numPr>
        <w:jc w:val="left"/>
        <w:rPr>
          <w:rFonts w:ascii="Arial" w:hAnsi="Arial" w:cs="Arial"/>
          <w:szCs w:val="24"/>
          <w:lang w:eastAsia="en-GB"/>
        </w:rPr>
      </w:pPr>
      <w:r w:rsidRPr="0040255E">
        <w:rPr>
          <w:rFonts w:ascii="Arial" w:hAnsi="Arial" w:cs="Arial"/>
          <w:szCs w:val="24"/>
          <w:lang w:eastAsia="en-GB"/>
        </w:rPr>
        <w:t>Airport Operators</w:t>
      </w:r>
    </w:p>
    <w:p w:rsidR="003A457C" w:rsidRPr="0040255E" w:rsidRDefault="003A457C" w:rsidP="00F13C54">
      <w:pPr>
        <w:pStyle w:val="ListParagraph"/>
        <w:numPr>
          <w:ilvl w:val="0"/>
          <w:numId w:val="75"/>
        </w:numPr>
        <w:jc w:val="left"/>
        <w:rPr>
          <w:rFonts w:ascii="Arial" w:hAnsi="Arial" w:cs="Arial"/>
          <w:szCs w:val="24"/>
          <w:lang w:eastAsia="en-GB"/>
        </w:rPr>
      </w:pPr>
      <w:r w:rsidRPr="0040255E">
        <w:rPr>
          <w:rFonts w:ascii="Arial" w:hAnsi="Arial" w:cs="Arial"/>
          <w:szCs w:val="24"/>
          <w:lang w:eastAsia="en-GB"/>
        </w:rPr>
        <w:t>Harbour Authorities</w:t>
      </w:r>
    </w:p>
    <w:p w:rsidR="003A457C" w:rsidRPr="0040255E" w:rsidRDefault="003A457C" w:rsidP="00F13C54">
      <w:pPr>
        <w:pStyle w:val="ListParagraph"/>
        <w:numPr>
          <w:ilvl w:val="0"/>
          <w:numId w:val="75"/>
        </w:numPr>
        <w:jc w:val="left"/>
        <w:rPr>
          <w:rFonts w:ascii="Arial" w:hAnsi="Arial" w:cs="Arial"/>
          <w:szCs w:val="24"/>
          <w:lang w:eastAsia="en-GB"/>
        </w:rPr>
      </w:pPr>
      <w:r w:rsidRPr="0040255E">
        <w:rPr>
          <w:rFonts w:ascii="Arial" w:hAnsi="Arial" w:cs="Arial"/>
          <w:szCs w:val="24"/>
          <w:lang w:eastAsia="en-GB"/>
        </w:rPr>
        <w:t>NHS National Services Scotland</w:t>
      </w:r>
    </w:p>
    <w:p w:rsidR="007E479C" w:rsidRPr="0040255E" w:rsidRDefault="007E479C" w:rsidP="00F13C54">
      <w:pPr>
        <w:pStyle w:val="ListParagraph"/>
        <w:numPr>
          <w:ilvl w:val="0"/>
          <w:numId w:val="75"/>
        </w:numPr>
        <w:jc w:val="left"/>
        <w:rPr>
          <w:rFonts w:ascii="Arial" w:hAnsi="Arial" w:cs="Arial"/>
          <w:szCs w:val="24"/>
          <w:lang w:eastAsia="en-GB"/>
        </w:rPr>
      </w:pPr>
      <w:r w:rsidRPr="0040255E">
        <w:rPr>
          <w:rFonts w:ascii="Arial" w:hAnsi="Arial" w:cs="Arial"/>
          <w:szCs w:val="24"/>
          <w:lang w:eastAsia="en-GB"/>
        </w:rPr>
        <w:t>Health and Safety Executive</w:t>
      </w:r>
      <w:r w:rsidR="00AA1513" w:rsidRPr="0040255E">
        <w:rPr>
          <w:rFonts w:ascii="Arial" w:hAnsi="Arial" w:cs="Arial"/>
          <w:szCs w:val="24"/>
          <w:lang w:eastAsia="en-GB"/>
        </w:rPr>
        <w:t>.</w:t>
      </w:r>
    </w:p>
    <w:p w:rsidR="003A457C" w:rsidRPr="0040255E" w:rsidRDefault="003A457C" w:rsidP="00347C7E">
      <w:pPr>
        <w:jc w:val="left"/>
        <w:rPr>
          <w:rFonts w:ascii="Arial" w:hAnsi="Arial" w:cs="Arial"/>
          <w:szCs w:val="24"/>
          <w:lang w:eastAsia="en-GB"/>
        </w:rPr>
      </w:pPr>
    </w:p>
    <w:p w:rsidR="003A457C" w:rsidRPr="0040255E" w:rsidRDefault="003A457C" w:rsidP="009F683F">
      <w:pPr>
        <w:rPr>
          <w:rFonts w:ascii="Arial" w:hAnsi="Arial" w:cs="Arial"/>
          <w:szCs w:val="24"/>
          <w:lang w:eastAsia="en-GB"/>
        </w:rPr>
      </w:pPr>
      <w:r w:rsidRPr="0040255E">
        <w:rPr>
          <w:rFonts w:ascii="Arial" w:hAnsi="Arial" w:cs="Arial"/>
          <w:szCs w:val="24"/>
          <w:lang w:eastAsia="en-GB"/>
        </w:rPr>
        <w:t>In addition to the above, other agencies can have an important role in the context of resilience.</w:t>
      </w:r>
      <w:r w:rsidR="00AA1513" w:rsidRPr="0040255E">
        <w:rPr>
          <w:rFonts w:ascii="Arial" w:hAnsi="Arial" w:cs="Arial"/>
          <w:szCs w:val="24"/>
          <w:lang w:eastAsia="en-GB"/>
        </w:rPr>
        <w:t xml:space="preserve">  </w:t>
      </w:r>
      <w:r w:rsidRPr="0040255E">
        <w:rPr>
          <w:rFonts w:ascii="Arial" w:hAnsi="Arial" w:cs="Arial"/>
          <w:szCs w:val="24"/>
          <w:lang w:eastAsia="en-GB"/>
        </w:rPr>
        <w:t>These include but are not confined to:</w:t>
      </w:r>
    </w:p>
    <w:p w:rsidR="0042306B" w:rsidRPr="0040255E" w:rsidRDefault="00AA1513" w:rsidP="00F13C54">
      <w:pPr>
        <w:pStyle w:val="ListParagraph"/>
        <w:numPr>
          <w:ilvl w:val="0"/>
          <w:numId w:val="76"/>
        </w:numPr>
        <w:jc w:val="left"/>
        <w:rPr>
          <w:rFonts w:ascii="Arial" w:hAnsi="Arial" w:cs="Arial"/>
          <w:szCs w:val="24"/>
          <w:lang w:eastAsia="en-GB"/>
        </w:rPr>
      </w:pPr>
      <w:r w:rsidRPr="0040255E">
        <w:rPr>
          <w:rFonts w:ascii="Arial" w:hAnsi="Arial" w:cs="Arial"/>
          <w:szCs w:val="24"/>
          <w:lang w:eastAsia="en-GB"/>
        </w:rPr>
        <w:t>the m</w:t>
      </w:r>
      <w:r w:rsidR="0042306B" w:rsidRPr="0040255E">
        <w:rPr>
          <w:rFonts w:ascii="Arial" w:hAnsi="Arial" w:cs="Arial"/>
          <w:szCs w:val="24"/>
          <w:lang w:eastAsia="en-GB"/>
        </w:rPr>
        <w:t>ilitary</w:t>
      </w:r>
    </w:p>
    <w:p w:rsidR="00551160" w:rsidRPr="0040255E" w:rsidRDefault="00551160" w:rsidP="00F13C54">
      <w:pPr>
        <w:pStyle w:val="ListParagraph"/>
        <w:numPr>
          <w:ilvl w:val="0"/>
          <w:numId w:val="76"/>
        </w:numPr>
        <w:jc w:val="left"/>
        <w:rPr>
          <w:rFonts w:ascii="Arial" w:hAnsi="Arial" w:cs="Arial"/>
          <w:szCs w:val="24"/>
          <w:lang w:eastAsia="en-GB"/>
        </w:rPr>
      </w:pPr>
      <w:r w:rsidRPr="0040255E">
        <w:rPr>
          <w:rFonts w:ascii="Arial" w:hAnsi="Arial" w:cs="Arial"/>
          <w:color w:val="000000"/>
          <w:szCs w:val="24"/>
          <w:lang w:val="en"/>
        </w:rPr>
        <w:t>the Crown Office and Procurator Fiscal Service (COPFS)</w:t>
      </w:r>
    </w:p>
    <w:p w:rsidR="00551160" w:rsidRPr="0040255E" w:rsidRDefault="00551160" w:rsidP="00F13C54">
      <w:pPr>
        <w:pStyle w:val="ListParagraph"/>
        <w:numPr>
          <w:ilvl w:val="0"/>
          <w:numId w:val="76"/>
        </w:numPr>
        <w:jc w:val="left"/>
        <w:rPr>
          <w:rFonts w:ascii="Arial" w:hAnsi="Arial" w:cs="Arial"/>
          <w:szCs w:val="24"/>
          <w:lang w:eastAsia="en-GB"/>
        </w:rPr>
      </w:pPr>
      <w:r w:rsidRPr="0040255E">
        <w:rPr>
          <w:rFonts w:ascii="Arial" w:hAnsi="Arial" w:cs="Arial"/>
          <w:szCs w:val="24"/>
          <w:lang w:eastAsia="en-GB"/>
        </w:rPr>
        <w:t>Transport Scotland</w:t>
      </w:r>
    </w:p>
    <w:p w:rsidR="0042306B" w:rsidRPr="0040255E" w:rsidRDefault="00AA1513" w:rsidP="00F13C54">
      <w:pPr>
        <w:pStyle w:val="ListParagraph"/>
        <w:numPr>
          <w:ilvl w:val="0"/>
          <w:numId w:val="76"/>
        </w:numPr>
        <w:jc w:val="left"/>
        <w:rPr>
          <w:rFonts w:ascii="Arial" w:hAnsi="Arial" w:cs="Arial"/>
          <w:szCs w:val="24"/>
          <w:lang w:eastAsia="en-GB"/>
        </w:rPr>
      </w:pPr>
      <w:r w:rsidRPr="0040255E">
        <w:rPr>
          <w:rFonts w:ascii="Arial" w:hAnsi="Arial" w:cs="Arial"/>
          <w:szCs w:val="24"/>
          <w:lang w:eastAsia="en-GB"/>
        </w:rPr>
        <w:t>commercial o</w:t>
      </w:r>
      <w:r w:rsidR="0042306B" w:rsidRPr="0040255E">
        <w:rPr>
          <w:rFonts w:ascii="Arial" w:hAnsi="Arial" w:cs="Arial"/>
          <w:szCs w:val="24"/>
          <w:lang w:eastAsia="en-GB"/>
        </w:rPr>
        <w:t>rganisations</w:t>
      </w:r>
    </w:p>
    <w:p w:rsidR="00D9461C" w:rsidRPr="0040255E" w:rsidRDefault="00D9461C" w:rsidP="00F13C54">
      <w:pPr>
        <w:pStyle w:val="ListParagraph"/>
        <w:numPr>
          <w:ilvl w:val="0"/>
          <w:numId w:val="76"/>
        </w:numPr>
        <w:jc w:val="left"/>
        <w:rPr>
          <w:rFonts w:ascii="Arial" w:hAnsi="Arial" w:cs="Arial"/>
          <w:szCs w:val="24"/>
          <w:lang w:eastAsia="en-GB"/>
        </w:rPr>
      </w:pPr>
      <w:r w:rsidRPr="0040255E">
        <w:rPr>
          <w:rFonts w:ascii="Arial" w:hAnsi="Arial" w:cs="Arial"/>
          <w:szCs w:val="24"/>
          <w:lang w:eastAsia="en-GB"/>
        </w:rPr>
        <w:lastRenderedPageBreak/>
        <w:t>the Scottish Government</w:t>
      </w:r>
    </w:p>
    <w:p w:rsidR="003A457C" w:rsidRPr="0040255E" w:rsidRDefault="00AA1513" w:rsidP="00F13C54">
      <w:pPr>
        <w:pStyle w:val="ListParagraph"/>
        <w:numPr>
          <w:ilvl w:val="0"/>
          <w:numId w:val="76"/>
        </w:numPr>
        <w:jc w:val="left"/>
        <w:rPr>
          <w:rFonts w:ascii="Arial" w:hAnsi="Arial" w:cs="Arial"/>
          <w:szCs w:val="24"/>
          <w:lang w:eastAsia="en-GB"/>
        </w:rPr>
      </w:pPr>
      <w:r w:rsidRPr="0040255E">
        <w:rPr>
          <w:rFonts w:ascii="Arial" w:hAnsi="Arial" w:cs="Arial"/>
          <w:szCs w:val="24"/>
          <w:lang w:eastAsia="en-GB"/>
        </w:rPr>
        <w:t>the v</w:t>
      </w:r>
      <w:r w:rsidR="003A457C" w:rsidRPr="0040255E">
        <w:rPr>
          <w:rFonts w:ascii="Arial" w:hAnsi="Arial" w:cs="Arial"/>
          <w:szCs w:val="24"/>
          <w:lang w:eastAsia="en-GB"/>
        </w:rPr>
        <w:t xml:space="preserve">oluntary </w:t>
      </w:r>
      <w:r w:rsidRPr="0040255E">
        <w:rPr>
          <w:rFonts w:ascii="Arial" w:hAnsi="Arial" w:cs="Arial"/>
          <w:szCs w:val="24"/>
          <w:lang w:eastAsia="en-GB"/>
        </w:rPr>
        <w:t>s</w:t>
      </w:r>
      <w:r w:rsidR="003A457C" w:rsidRPr="0040255E">
        <w:rPr>
          <w:rFonts w:ascii="Arial" w:hAnsi="Arial" w:cs="Arial"/>
          <w:szCs w:val="24"/>
          <w:lang w:eastAsia="en-GB"/>
        </w:rPr>
        <w:t>ector</w:t>
      </w:r>
      <w:r w:rsidR="00EF4DD7" w:rsidRPr="0040255E">
        <w:rPr>
          <w:rFonts w:ascii="Arial" w:hAnsi="Arial" w:cs="Arial"/>
          <w:szCs w:val="24"/>
          <w:lang w:eastAsia="en-GB"/>
        </w:rPr>
        <w:t xml:space="preserve"> </w:t>
      </w:r>
      <w:r w:rsidR="003A457C" w:rsidRPr="0040255E">
        <w:rPr>
          <w:rStyle w:val="FootnoteReference"/>
          <w:rFonts w:ascii="Arial" w:hAnsi="Arial" w:cs="Arial"/>
          <w:szCs w:val="24"/>
          <w:lang w:eastAsia="en-GB"/>
        </w:rPr>
        <w:footnoteReference w:id="3"/>
      </w:r>
      <w:r w:rsidR="0042306B" w:rsidRPr="0040255E">
        <w:rPr>
          <w:rFonts w:ascii="Arial" w:hAnsi="Arial" w:cs="Arial"/>
          <w:szCs w:val="24"/>
          <w:lang w:eastAsia="en-GB"/>
        </w:rPr>
        <w:t>.</w:t>
      </w:r>
    </w:p>
    <w:p w:rsidR="003A457C" w:rsidRPr="00240CFE" w:rsidRDefault="003A457C" w:rsidP="00347C7E">
      <w:pPr>
        <w:jc w:val="left"/>
        <w:rPr>
          <w:rFonts w:ascii="Arial" w:hAnsi="Arial" w:cs="Arial"/>
          <w:sz w:val="22"/>
          <w:szCs w:val="22"/>
          <w:lang w:eastAsia="en-GB"/>
        </w:rPr>
      </w:pPr>
    </w:p>
    <w:p w:rsidR="003A457C" w:rsidRPr="0040255E" w:rsidRDefault="00D9461C" w:rsidP="00347C7E">
      <w:pPr>
        <w:jc w:val="left"/>
        <w:rPr>
          <w:rFonts w:ascii="Arial" w:hAnsi="Arial" w:cs="Arial"/>
          <w:b/>
          <w:sz w:val="28"/>
          <w:szCs w:val="28"/>
          <w:lang w:eastAsia="en-GB"/>
        </w:rPr>
      </w:pPr>
      <w:r w:rsidRPr="0040255E">
        <w:rPr>
          <w:rFonts w:ascii="Arial" w:hAnsi="Arial" w:cs="Arial"/>
          <w:b/>
          <w:sz w:val="28"/>
          <w:szCs w:val="28"/>
          <w:lang w:eastAsia="en-GB"/>
        </w:rPr>
        <w:t>Regional Resilience Partnerships</w:t>
      </w:r>
    </w:p>
    <w:p w:rsidR="003A457C" w:rsidRPr="00240CFE" w:rsidRDefault="003A457C" w:rsidP="00347C7E">
      <w:pPr>
        <w:jc w:val="left"/>
        <w:rPr>
          <w:rFonts w:ascii="Arial" w:hAnsi="Arial" w:cs="Arial"/>
          <w:b/>
          <w:sz w:val="22"/>
          <w:szCs w:val="22"/>
          <w:lang w:eastAsia="en-GB"/>
        </w:rPr>
      </w:pPr>
    </w:p>
    <w:p w:rsidR="003A457C" w:rsidRPr="0040255E" w:rsidRDefault="003A457C" w:rsidP="0040255E">
      <w:pPr>
        <w:rPr>
          <w:rFonts w:ascii="Arial" w:hAnsi="Arial" w:cs="Arial"/>
          <w:szCs w:val="22"/>
          <w:lang w:eastAsia="en-GB"/>
        </w:rPr>
      </w:pPr>
      <w:r w:rsidRPr="0040255E">
        <w:rPr>
          <w:rFonts w:ascii="Arial" w:hAnsi="Arial" w:cs="Arial"/>
          <w:szCs w:val="22"/>
          <w:lang w:eastAsia="en-GB"/>
        </w:rPr>
        <w:t xml:space="preserve">Under the terms of the </w:t>
      </w:r>
      <w:r w:rsidR="00306C68" w:rsidRPr="0040255E">
        <w:rPr>
          <w:rFonts w:ascii="Arial" w:hAnsi="Arial" w:cs="Arial"/>
          <w:szCs w:val="22"/>
          <w:lang w:eastAsia="en-GB"/>
        </w:rPr>
        <w:t>amendment regulations</w:t>
      </w:r>
      <w:r w:rsidRPr="0040255E">
        <w:rPr>
          <w:rFonts w:ascii="Arial" w:hAnsi="Arial" w:cs="Arial"/>
          <w:szCs w:val="22"/>
          <w:lang w:eastAsia="en-GB"/>
        </w:rPr>
        <w:t xml:space="preserve">, the structure which supports multi-agency co-ordination is the </w:t>
      </w:r>
      <w:r w:rsidR="00A337C4" w:rsidRPr="0040255E">
        <w:rPr>
          <w:rFonts w:ascii="Arial" w:hAnsi="Arial" w:cs="Arial"/>
          <w:szCs w:val="22"/>
          <w:lang w:eastAsia="en-GB"/>
        </w:rPr>
        <w:t>Regional Resilience Partnership</w:t>
      </w:r>
      <w:r w:rsidR="00AA2B54">
        <w:rPr>
          <w:rFonts w:ascii="Arial" w:hAnsi="Arial" w:cs="Arial"/>
          <w:szCs w:val="22"/>
          <w:lang w:eastAsia="en-GB"/>
        </w:rPr>
        <w:t xml:space="preserve"> </w:t>
      </w:r>
      <w:r w:rsidR="00B42191">
        <w:rPr>
          <w:rFonts w:ascii="Arial" w:hAnsi="Arial" w:cs="Arial"/>
          <w:szCs w:val="22"/>
          <w:lang w:eastAsia="en-GB"/>
        </w:rPr>
        <w:t>(RRP)</w:t>
      </w:r>
      <w:r w:rsidR="00A337C4" w:rsidRPr="0040255E">
        <w:rPr>
          <w:rFonts w:ascii="Arial" w:hAnsi="Arial" w:cs="Arial"/>
          <w:szCs w:val="22"/>
          <w:lang w:eastAsia="en-GB"/>
        </w:rPr>
        <w:t>.</w:t>
      </w:r>
      <w:r w:rsidR="00545002" w:rsidRPr="0040255E">
        <w:rPr>
          <w:rFonts w:ascii="Arial" w:hAnsi="Arial" w:cs="Arial"/>
          <w:szCs w:val="22"/>
          <w:lang w:eastAsia="en-GB"/>
        </w:rPr>
        <w:t xml:space="preserve"> </w:t>
      </w:r>
      <w:r w:rsidR="00B4350A">
        <w:rPr>
          <w:rFonts w:ascii="Arial" w:hAnsi="Arial" w:cs="Arial"/>
          <w:szCs w:val="22"/>
          <w:lang w:eastAsia="en-GB"/>
        </w:rPr>
        <w:t xml:space="preserve"> </w:t>
      </w:r>
      <w:r w:rsidRPr="0040255E">
        <w:rPr>
          <w:rFonts w:ascii="Arial" w:hAnsi="Arial" w:cs="Arial"/>
          <w:szCs w:val="22"/>
          <w:lang w:eastAsia="en-GB"/>
        </w:rPr>
        <w:t xml:space="preserve">Currently there are </w:t>
      </w:r>
      <w:r w:rsidR="00A337C4" w:rsidRPr="0040255E">
        <w:rPr>
          <w:rFonts w:ascii="Arial" w:hAnsi="Arial" w:cs="Arial"/>
          <w:szCs w:val="22"/>
          <w:lang w:eastAsia="en-GB"/>
        </w:rPr>
        <w:t xml:space="preserve">three </w:t>
      </w:r>
      <w:r w:rsidRPr="0040255E">
        <w:rPr>
          <w:rFonts w:ascii="Arial" w:hAnsi="Arial" w:cs="Arial"/>
          <w:szCs w:val="22"/>
          <w:lang w:eastAsia="en-GB"/>
        </w:rPr>
        <w:t xml:space="preserve">such groups in </w:t>
      </w:r>
      <w:r w:rsidR="00306C68" w:rsidRPr="0040255E">
        <w:rPr>
          <w:rFonts w:ascii="Arial" w:hAnsi="Arial" w:cs="Arial"/>
          <w:szCs w:val="22"/>
          <w:lang w:eastAsia="en-GB"/>
        </w:rPr>
        <w:t xml:space="preserve">the </w:t>
      </w:r>
      <w:r w:rsidR="00A337C4" w:rsidRPr="0040255E">
        <w:rPr>
          <w:rFonts w:ascii="Arial" w:hAnsi="Arial" w:cs="Arial"/>
          <w:szCs w:val="22"/>
          <w:lang w:eastAsia="en-GB"/>
        </w:rPr>
        <w:t>North, West and East</w:t>
      </w:r>
      <w:r w:rsidR="00306C68" w:rsidRPr="0040255E">
        <w:rPr>
          <w:rFonts w:ascii="Arial" w:hAnsi="Arial" w:cs="Arial"/>
          <w:szCs w:val="22"/>
          <w:lang w:eastAsia="en-GB"/>
        </w:rPr>
        <w:t xml:space="preserve"> of</w:t>
      </w:r>
      <w:r w:rsidR="005A714D" w:rsidRPr="0040255E">
        <w:rPr>
          <w:rFonts w:ascii="Arial" w:hAnsi="Arial" w:cs="Arial"/>
          <w:szCs w:val="22"/>
          <w:lang w:eastAsia="en-GB"/>
        </w:rPr>
        <w:t xml:space="preserve"> </w:t>
      </w:r>
      <w:r w:rsidR="00306C68" w:rsidRPr="0040255E">
        <w:rPr>
          <w:rFonts w:ascii="Arial" w:hAnsi="Arial" w:cs="Arial"/>
          <w:szCs w:val="22"/>
          <w:lang w:eastAsia="en-GB"/>
        </w:rPr>
        <w:t xml:space="preserve">Scotland. </w:t>
      </w:r>
      <w:r w:rsidR="00A337C4" w:rsidRPr="0040255E">
        <w:rPr>
          <w:rFonts w:ascii="Arial" w:hAnsi="Arial" w:cs="Arial"/>
          <w:szCs w:val="22"/>
          <w:lang w:eastAsia="en-GB"/>
        </w:rPr>
        <w:t xml:space="preserve">  Within each RRP area are a number of Local Resilience Partnerships (LRPs)</w:t>
      </w:r>
      <w:r w:rsidR="00306C68" w:rsidRPr="0040255E">
        <w:rPr>
          <w:rFonts w:ascii="Arial" w:hAnsi="Arial" w:cs="Arial"/>
          <w:szCs w:val="22"/>
          <w:lang w:eastAsia="en-GB"/>
        </w:rPr>
        <w:t xml:space="preserve"> determined by the RRPs themselves.</w:t>
      </w:r>
    </w:p>
    <w:p w:rsidR="003A457C" w:rsidRPr="0040255E" w:rsidRDefault="003A457C" w:rsidP="0040255E">
      <w:pPr>
        <w:rPr>
          <w:rFonts w:ascii="Arial" w:hAnsi="Arial" w:cs="Arial"/>
          <w:szCs w:val="22"/>
          <w:lang w:eastAsia="en-GB"/>
        </w:rPr>
      </w:pPr>
    </w:p>
    <w:p w:rsidR="003A457C" w:rsidRPr="0040255E" w:rsidRDefault="00306C68" w:rsidP="0040255E">
      <w:pPr>
        <w:rPr>
          <w:rFonts w:ascii="Arial" w:hAnsi="Arial" w:cs="Arial"/>
          <w:szCs w:val="22"/>
          <w:lang w:eastAsia="en-GB"/>
        </w:rPr>
      </w:pPr>
      <w:r w:rsidRPr="0040255E">
        <w:rPr>
          <w:rFonts w:ascii="Arial" w:hAnsi="Arial" w:cs="Arial"/>
          <w:szCs w:val="22"/>
          <w:lang w:eastAsia="en-GB"/>
        </w:rPr>
        <w:t xml:space="preserve">The </w:t>
      </w:r>
      <w:r w:rsidR="00A337C4" w:rsidRPr="0040255E">
        <w:rPr>
          <w:rFonts w:ascii="Arial" w:hAnsi="Arial" w:cs="Arial"/>
          <w:szCs w:val="22"/>
          <w:lang w:eastAsia="en-GB"/>
        </w:rPr>
        <w:t>RRPs and LRPs</w:t>
      </w:r>
      <w:r w:rsidR="003A457C" w:rsidRPr="0040255E">
        <w:rPr>
          <w:rFonts w:ascii="Arial" w:hAnsi="Arial" w:cs="Arial"/>
          <w:szCs w:val="22"/>
          <w:lang w:eastAsia="en-GB"/>
        </w:rPr>
        <w:t xml:space="preserve"> bring together all the relevant organisations in an area to develop an effective approach in dealing with emergencies</w:t>
      </w:r>
      <w:r w:rsidR="00545002" w:rsidRPr="0040255E">
        <w:rPr>
          <w:rFonts w:ascii="Arial" w:hAnsi="Arial" w:cs="Arial"/>
          <w:szCs w:val="22"/>
          <w:lang w:eastAsia="en-GB"/>
        </w:rPr>
        <w:t xml:space="preserve"> in accordance with the principles of subsidiarity and proportionality</w:t>
      </w:r>
      <w:r w:rsidR="003A457C" w:rsidRPr="0040255E">
        <w:rPr>
          <w:rFonts w:ascii="Arial" w:hAnsi="Arial" w:cs="Arial"/>
          <w:szCs w:val="22"/>
          <w:lang w:eastAsia="en-GB"/>
        </w:rPr>
        <w:t>.</w:t>
      </w:r>
      <w:r w:rsidR="00A337C4" w:rsidRPr="0040255E">
        <w:rPr>
          <w:rFonts w:ascii="Arial" w:hAnsi="Arial" w:cs="Arial"/>
          <w:szCs w:val="22"/>
          <w:lang w:eastAsia="en-GB"/>
        </w:rPr>
        <w:t xml:space="preserve">  </w:t>
      </w:r>
    </w:p>
    <w:p w:rsidR="00D73284" w:rsidRPr="00240CFE" w:rsidRDefault="00D73284" w:rsidP="0040255E">
      <w:pPr>
        <w:rPr>
          <w:rFonts w:ascii="Arial" w:hAnsi="Arial" w:cs="Arial"/>
          <w:b/>
          <w:sz w:val="22"/>
          <w:szCs w:val="22"/>
          <w:lang w:eastAsia="en-GB"/>
        </w:rPr>
      </w:pPr>
    </w:p>
    <w:p w:rsidR="003A457C" w:rsidRPr="0040255E" w:rsidRDefault="00D73284" w:rsidP="0040255E">
      <w:pPr>
        <w:rPr>
          <w:rFonts w:ascii="Arial" w:hAnsi="Arial" w:cs="Arial"/>
          <w:b/>
          <w:sz w:val="28"/>
          <w:szCs w:val="28"/>
          <w:lang w:eastAsia="en-GB"/>
        </w:rPr>
      </w:pPr>
      <w:r w:rsidRPr="0040255E">
        <w:rPr>
          <w:rFonts w:ascii="Arial" w:hAnsi="Arial" w:cs="Arial"/>
          <w:b/>
          <w:sz w:val="28"/>
          <w:szCs w:val="28"/>
          <w:lang w:eastAsia="en-GB"/>
        </w:rPr>
        <w:t>L</w:t>
      </w:r>
      <w:r w:rsidR="003A457C" w:rsidRPr="0040255E">
        <w:rPr>
          <w:rFonts w:ascii="Arial" w:hAnsi="Arial" w:cs="Arial"/>
          <w:b/>
          <w:sz w:val="28"/>
          <w:szCs w:val="28"/>
          <w:lang w:eastAsia="en-GB"/>
        </w:rPr>
        <w:t>egislative Duties</w:t>
      </w:r>
    </w:p>
    <w:p w:rsidR="003A457C" w:rsidRPr="00240CFE" w:rsidRDefault="003A457C" w:rsidP="0040255E">
      <w:pPr>
        <w:rPr>
          <w:rFonts w:ascii="Arial" w:hAnsi="Arial" w:cs="Arial"/>
          <w:b/>
          <w:sz w:val="22"/>
          <w:szCs w:val="22"/>
          <w:lang w:eastAsia="en-GB"/>
        </w:rPr>
      </w:pPr>
    </w:p>
    <w:p w:rsidR="003A457C" w:rsidRPr="0040255E" w:rsidRDefault="003A457C" w:rsidP="0040255E">
      <w:pPr>
        <w:rPr>
          <w:rFonts w:ascii="Arial" w:hAnsi="Arial" w:cs="Arial"/>
          <w:szCs w:val="24"/>
          <w:lang w:eastAsia="en-GB"/>
        </w:rPr>
      </w:pPr>
      <w:r w:rsidRPr="0040255E">
        <w:rPr>
          <w:rFonts w:ascii="Arial" w:hAnsi="Arial" w:cs="Arial"/>
          <w:szCs w:val="24"/>
          <w:lang w:eastAsia="en-GB"/>
        </w:rPr>
        <w:t xml:space="preserve">The </w:t>
      </w:r>
      <w:r w:rsidR="00306C68" w:rsidRPr="0040255E">
        <w:rPr>
          <w:rFonts w:ascii="Arial" w:hAnsi="Arial" w:cs="Arial"/>
          <w:szCs w:val="24"/>
          <w:lang w:eastAsia="en-GB"/>
        </w:rPr>
        <w:t xml:space="preserve">Civil Contingencies </w:t>
      </w:r>
      <w:r w:rsidRPr="0040255E">
        <w:rPr>
          <w:rFonts w:ascii="Arial" w:hAnsi="Arial" w:cs="Arial"/>
          <w:szCs w:val="24"/>
          <w:lang w:eastAsia="en-GB"/>
        </w:rPr>
        <w:t>Act place</w:t>
      </w:r>
      <w:r w:rsidR="00306C68" w:rsidRPr="0040255E">
        <w:rPr>
          <w:rFonts w:ascii="Arial" w:hAnsi="Arial" w:cs="Arial"/>
          <w:szCs w:val="24"/>
          <w:lang w:eastAsia="en-GB"/>
        </w:rPr>
        <w:t>s</w:t>
      </w:r>
      <w:r w:rsidRPr="0040255E">
        <w:rPr>
          <w:rFonts w:ascii="Arial" w:hAnsi="Arial" w:cs="Arial"/>
          <w:szCs w:val="24"/>
          <w:lang w:eastAsia="en-GB"/>
        </w:rPr>
        <w:t xml:space="preserve"> a number of legal duties upon Category 1 responders. </w:t>
      </w:r>
      <w:r w:rsidR="00B42191">
        <w:rPr>
          <w:rFonts w:ascii="Arial" w:hAnsi="Arial" w:cs="Arial"/>
          <w:szCs w:val="24"/>
          <w:lang w:eastAsia="en-GB"/>
        </w:rPr>
        <w:t>These are:</w:t>
      </w:r>
    </w:p>
    <w:p w:rsidR="003A457C" w:rsidRPr="0040255E" w:rsidRDefault="003A457C" w:rsidP="0040255E">
      <w:pPr>
        <w:rPr>
          <w:rFonts w:ascii="Arial" w:hAnsi="Arial" w:cs="Arial"/>
          <w:szCs w:val="24"/>
          <w:lang w:eastAsia="en-GB"/>
        </w:rPr>
      </w:pPr>
    </w:p>
    <w:p w:rsidR="00A95D19" w:rsidRPr="00C5144A" w:rsidRDefault="009134F4" w:rsidP="00A95D19">
      <w:pPr>
        <w:numPr>
          <w:ilvl w:val="0"/>
          <w:numId w:val="65"/>
        </w:numPr>
        <w:tabs>
          <w:tab w:val="clear" w:pos="1440"/>
          <w:tab w:val="clear" w:pos="2160"/>
          <w:tab w:val="clear" w:pos="2880"/>
          <w:tab w:val="clear" w:pos="4680"/>
          <w:tab w:val="clear" w:pos="5400"/>
          <w:tab w:val="clear" w:pos="9000"/>
        </w:tabs>
        <w:spacing w:line="240" w:lineRule="auto"/>
        <w:jc w:val="left"/>
        <w:rPr>
          <w:rFonts w:ascii="Arial" w:hAnsi="Arial" w:cs="Arial"/>
          <w:szCs w:val="24"/>
        </w:rPr>
      </w:pPr>
      <w:r w:rsidRPr="0040255E">
        <w:rPr>
          <w:rFonts w:ascii="Arial" w:hAnsi="Arial" w:cs="Arial"/>
          <w:szCs w:val="24"/>
        </w:rPr>
        <w:t xml:space="preserve">Duty to </w:t>
      </w:r>
      <w:r w:rsidRPr="0040255E">
        <w:rPr>
          <w:rFonts w:ascii="Arial" w:hAnsi="Arial" w:cs="Arial"/>
          <w:b/>
          <w:szCs w:val="24"/>
        </w:rPr>
        <w:t>assess risk</w:t>
      </w:r>
    </w:p>
    <w:p w:rsidR="0040255E" w:rsidRPr="00C5144A" w:rsidRDefault="009134F4" w:rsidP="0040255E">
      <w:pPr>
        <w:numPr>
          <w:ilvl w:val="0"/>
          <w:numId w:val="65"/>
        </w:numPr>
        <w:tabs>
          <w:tab w:val="clear" w:pos="1440"/>
          <w:tab w:val="clear" w:pos="2160"/>
          <w:tab w:val="clear" w:pos="2880"/>
          <w:tab w:val="clear" w:pos="4680"/>
          <w:tab w:val="clear" w:pos="5400"/>
          <w:tab w:val="clear" w:pos="9000"/>
        </w:tabs>
        <w:spacing w:line="240" w:lineRule="auto"/>
        <w:jc w:val="left"/>
        <w:rPr>
          <w:rFonts w:ascii="Arial" w:hAnsi="Arial" w:cs="Arial"/>
          <w:szCs w:val="24"/>
        </w:rPr>
      </w:pPr>
      <w:r w:rsidRPr="0040255E">
        <w:rPr>
          <w:rFonts w:ascii="Arial" w:hAnsi="Arial" w:cs="Arial"/>
          <w:szCs w:val="24"/>
        </w:rPr>
        <w:t xml:space="preserve">Duty to </w:t>
      </w:r>
      <w:r w:rsidRPr="0040255E">
        <w:rPr>
          <w:rFonts w:ascii="Arial" w:hAnsi="Arial" w:cs="Arial"/>
          <w:b/>
          <w:szCs w:val="24"/>
        </w:rPr>
        <w:t>maintain emergency plans</w:t>
      </w:r>
    </w:p>
    <w:p w:rsidR="0040255E" w:rsidRPr="00C5144A" w:rsidRDefault="009134F4" w:rsidP="0040255E">
      <w:pPr>
        <w:numPr>
          <w:ilvl w:val="0"/>
          <w:numId w:val="65"/>
        </w:numPr>
        <w:tabs>
          <w:tab w:val="clear" w:pos="1440"/>
          <w:tab w:val="clear" w:pos="2160"/>
          <w:tab w:val="clear" w:pos="2880"/>
          <w:tab w:val="clear" w:pos="4680"/>
          <w:tab w:val="clear" w:pos="5400"/>
          <w:tab w:val="clear" w:pos="9000"/>
        </w:tabs>
        <w:spacing w:line="240" w:lineRule="auto"/>
        <w:jc w:val="left"/>
        <w:rPr>
          <w:rFonts w:ascii="Arial" w:hAnsi="Arial" w:cs="Arial"/>
          <w:szCs w:val="24"/>
        </w:rPr>
      </w:pPr>
      <w:r w:rsidRPr="0040255E">
        <w:rPr>
          <w:rFonts w:ascii="Arial" w:hAnsi="Arial" w:cs="Arial"/>
          <w:szCs w:val="24"/>
        </w:rPr>
        <w:t xml:space="preserve">Duty to </w:t>
      </w:r>
      <w:r w:rsidRPr="0040255E">
        <w:rPr>
          <w:rFonts w:ascii="Arial" w:hAnsi="Arial" w:cs="Arial"/>
          <w:b/>
          <w:szCs w:val="24"/>
        </w:rPr>
        <w:t>maintain business continuity plans</w:t>
      </w:r>
    </w:p>
    <w:p w:rsidR="0040255E" w:rsidRPr="00C5144A" w:rsidRDefault="009134F4" w:rsidP="0040255E">
      <w:pPr>
        <w:numPr>
          <w:ilvl w:val="0"/>
          <w:numId w:val="65"/>
        </w:numPr>
        <w:tabs>
          <w:tab w:val="clear" w:pos="1440"/>
          <w:tab w:val="clear" w:pos="2160"/>
          <w:tab w:val="clear" w:pos="2880"/>
          <w:tab w:val="clear" w:pos="4680"/>
          <w:tab w:val="clear" w:pos="5400"/>
          <w:tab w:val="clear" w:pos="9000"/>
        </w:tabs>
        <w:spacing w:line="240" w:lineRule="auto"/>
        <w:jc w:val="left"/>
        <w:rPr>
          <w:rFonts w:ascii="Arial" w:hAnsi="Arial" w:cs="Arial"/>
          <w:szCs w:val="24"/>
        </w:rPr>
      </w:pPr>
      <w:r w:rsidRPr="0040255E">
        <w:rPr>
          <w:rFonts w:ascii="Arial" w:hAnsi="Arial" w:cs="Arial"/>
          <w:szCs w:val="24"/>
        </w:rPr>
        <w:t xml:space="preserve">Duty to </w:t>
      </w:r>
      <w:r w:rsidRPr="0040255E">
        <w:rPr>
          <w:rFonts w:ascii="Arial" w:hAnsi="Arial" w:cs="Arial"/>
          <w:b/>
          <w:szCs w:val="24"/>
        </w:rPr>
        <w:t>promote business continuity</w:t>
      </w:r>
      <w:r w:rsidRPr="0040255E">
        <w:rPr>
          <w:rStyle w:val="FootnoteReference"/>
          <w:rFonts w:ascii="Arial" w:hAnsi="Arial" w:cs="Arial"/>
          <w:b/>
          <w:szCs w:val="24"/>
        </w:rPr>
        <w:footnoteReference w:id="4"/>
      </w:r>
    </w:p>
    <w:p w:rsidR="0040255E" w:rsidRPr="00C5144A" w:rsidRDefault="009134F4" w:rsidP="0040255E">
      <w:pPr>
        <w:numPr>
          <w:ilvl w:val="0"/>
          <w:numId w:val="65"/>
        </w:numPr>
        <w:tabs>
          <w:tab w:val="clear" w:pos="1440"/>
          <w:tab w:val="clear" w:pos="2160"/>
          <w:tab w:val="clear" w:pos="2880"/>
          <w:tab w:val="clear" w:pos="4680"/>
          <w:tab w:val="clear" w:pos="5400"/>
          <w:tab w:val="clear" w:pos="9000"/>
        </w:tabs>
        <w:spacing w:line="240" w:lineRule="auto"/>
        <w:jc w:val="left"/>
        <w:rPr>
          <w:rFonts w:ascii="Arial" w:hAnsi="Arial" w:cs="Arial"/>
          <w:szCs w:val="24"/>
        </w:rPr>
      </w:pPr>
      <w:r w:rsidRPr="0040255E">
        <w:rPr>
          <w:rFonts w:ascii="Arial" w:hAnsi="Arial" w:cs="Arial"/>
          <w:szCs w:val="24"/>
        </w:rPr>
        <w:t xml:space="preserve">Duty to </w:t>
      </w:r>
      <w:r w:rsidRPr="0040255E">
        <w:rPr>
          <w:rFonts w:ascii="Arial" w:hAnsi="Arial" w:cs="Arial"/>
          <w:b/>
          <w:szCs w:val="24"/>
        </w:rPr>
        <w:t>communicate with the public</w:t>
      </w:r>
    </w:p>
    <w:p w:rsidR="0040255E" w:rsidRPr="00C5144A" w:rsidRDefault="009134F4" w:rsidP="0040255E">
      <w:pPr>
        <w:numPr>
          <w:ilvl w:val="0"/>
          <w:numId w:val="65"/>
        </w:numPr>
        <w:tabs>
          <w:tab w:val="clear" w:pos="1440"/>
          <w:tab w:val="clear" w:pos="2160"/>
          <w:tab w:val="clear" w:pos="2880"/>
          <w:tab w:val="clear" w:pos="4680"/>
          <w:tab w:val="clear" w:pos="5400"/>
          <w:tab w:val="clear" w:pos="9000"/>
        </w:tabs>
        <w:spacing w:line="240" w:lineRule="auto"/>
        <w:jc w:val="left"/>
        <w:rPr>
          <w:rFonts w:ascii="Arial" w:hAnsi="Arial" w:cs="Arial"/>
          <w:szCs w:val="24"/>
        </w:rPr>
      </w:pPr>
      <w:r w:rsidRPr="0040255E">
        <w:rPr>
          <w:rFonts w:ascii="Arial" w:hAnsi="Arial" w:cs="Arial"/>
          <w:szCs w:val="24"/>
        </w:rPr>
        <w:t xml:space="preserve">Duty to </w:t>
      </w:r>
      <w:r w:rsidRPr="0040255E">
        <w:rPr>
          <w:rFonts w:ascii="Arial" w:hAnsi="Arial" w:cs="Arial"/>
          <w:b/>
          <w:szCs w:val="24"/>
        </w:rPr>
        <w:t>share information</w:t>
      </w:r>
    </w:p>
    <w:p w:rsidR="009134F4" w:rsidRPr="0040255E" w:rsidRDefault="009134F4" w:rsidP="00F13C54">
      <w:pPr>
        <w:numPr>
          <w:ilvl w:val="0"/>
          <w:numId w:val="65"/>
        </w:numPr>
        <w:tabs>
          <w:tab w:val="clear" w:pos="1440"/>
          <w:tab w:val="clear" w:pos="2160"/>
          <w:tab w:val="clear" w:pos="2880"/>
          <w:tab w:val="clear" w:pos="4680"/>
          <w:tab w:val="clear" w:pos="5400"/>
          <w:tab w:val="clear" w:pos="9000"/>
        </w:tabs>
        <w:spacing w:line="240" w:lineRule="auto"/>
        <w:jc w:val="left"/>
        <w:rPr>
          <w:rFonts w:ascii="Arial" w:hAnsi="Arial" w:cs="Arial"/>
          <w:szCs w:val="24"/>
        </w:rPr>
      </w:pPr>
      <w:r w:rsidRPr="0040255E">
        <w:rPr>
          <w:rFonts w:ascii="Arial" w:hAnsi="Arial" w:cs="Arial"/>
          <w:szCs w:val="24"/>
        </w:rPr>
        <w:t xml:space="preserve">Duty to </w:t>
      </w:r>
      <w:r w:rsidRPr="0040255E">
        <w:rPr>
          <w:rFonts w:ascii="Arial" w:hAnsi="Arial" w:cs="Arial"/>
          <w:b/>
          <w:szCs w:val="24"/>
        </w:rPr>
        <w:t>co-operate</w:t>
      </w:r>
      <w:r w:rsidR="0040255E">
        <w:rPr>
          <w:rFonts w:ascii="Arial" w:hAnsi="Arial" w:cs="Arial"/>
          <w:szCs w:val="24"/>
        </w:rPr>
        <w:t>.</w:t>
      </w:r>
    </w:p>
    <w:p w:rsidR="003A457C" w:rsidRPr="0040255E" w:rsidRDefault="003A457C" w:rsidP="00347C7E">
      <w:pPr>
        <w:jc w:val="left"/>
        <w:rPr>
          <w:rFonts w:ascii="Arial" w:hAnsi="Arial" w:cs="Arial"/>
          <w:szCs w:val="24"/>
          <w:lang w:eastAsia="en-GB"/>
        </w:rPr>
      </w:pPr>
    </w:p>
    <w:p w:rsidR="003A457C" w:rsidRPr="0040255E" w:rsidRDefault="00B42191" w:rsidP="0040255E">
      <w:pPr>
        <w:rPr>
          <w:rFonts w:ascii="Arial" w:hAnsi="Arial" w:cs="Arial"/>
          <w:szCs w:val="24"/>
          <w:lang w:eastAsia="en-GB"/>
        </w:rPr>
      </w:pPr>
      <w:r w:rsidRPr="0040255E">
        <w:rPr>
          <w:rFonts w:ascii="Arial" w:hAnsi="Arial" w:cs="Arial"/>
          <w:szCs w:val="24"/>
          <w:lang w:eastAsia="en-GB"/>
        </w:rPr>
        <w:t>The</w:t>
      </w:r>
      <w:r>
        <w:rPr>
          <w:rFonts w:ascii="Arial" w:hAnsi="Arial" w:cs="Arial"/>
          <w:szCs w:val="24"/>
          <w:lang w:eastAsia="en-GB"/>
        </w:rPr>
        <w:t xml:space="preserve"> legal duties outlined by the Act and the regulations are described in detail in Section 2. </w:t>
      </w:r>
      <w:r w:rsidR="009B475A" w:rsidRPr="0040255E">
        <w:rPr>
          <w:rFonts w:ascii="Arial" w:hAnsi="Arial" w:cs="Arial"/>
          <w:szCs w:val="24"/>
          <w:lang w:eastAsia="en-GB"/>
        </w:rPr>
        <w:t>For Category 2 responders the basic legislative principle is that they must co-operate with Category 1 responders in connection with the performance of their duties</w:t>
      </w:r>
      <w:r w:rsidR="00B029E1" w:rsidRPr="0040255E">
        <w:rPr>
          <w:rFonts w:ascii="Arial" w:hAnsi="Arial" w:cs="Arial"/>
          <w:szCs w:val="24"/>
          <w:lang w:eastAsia="en-GB"/>
        </w:rPr>
        <w:t xml:space="preserve">, including proper </w:t>
      </w:r>
      <w:r w:rsidR="00306C68" w:rsidRPr="0040255E">
        <w:rPr>
          <w:rFonts w:ascii="Arial" w:hAnsi="Arial" w:cs="Arial"/>
          <w:szCs w:val="24"/>
          <w:lang w:eastAsia="en-GB"/>
        </w:rPr>
        <w:t xml:space="preserve">sharing </w:t>
      </w:r>
      <w:r w:rsidR="00B029E1" w:rsidRPr="0040255E">
        <w:rPr>
          <w:rFonts w:ascii="Arial" w:hAnsi="Arial" w:cs="Arial"/>
          <w:szCs w:val="24"/>
          <w:lang w:eastAsia="en-GB"/>
        </w:rPr>
        <w:t xml:space="preserve">of information.   </w:t>
      </w:r>
    </w:p>
    <w:p w:rsidR="003A457C" w:rsidRPr="00240CFE" w:rsidRDefault="003A457C" w:rsidP="00347C7E">
      <w:pPr>
        <w:jc w:val="left"/>
        <w:rPr>
          <w:rFonts w:ascii="Arial" w:hAnsi="Arial" w:cs="Arial"/>
          <w:b/>
          <w:sz w:val="20"/>
          <w:lang w:eastAsia="en-GB"/>
        </w:rPr>
      </w:pPr>
    </w:p>
    <w:p w:rsidR="00FD7E7B" w:rsidRDefault="00FD7E7B">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0"/>
          <w:lang w:eastAsia="en-GB"/>
        </w:rPr>
      </w:pPr>
      <w:r>
        <w:rPr>
          <w:rFonts w:ascii="Arial" w:hAnsi="Arial" w:cs="Arial"/>
          <w:sz w:val="20"/>
          <w:lang w:eastAsia="en-GB"/>
        </w:rPr>
        <w:br w:type="page"/>
      </w:r>
    </w:p>
    <w:p w:rsidR="0040255E" w:rsidRPr="00747DE3" w:rsidRDefault="0040255E" w:rsidP="0040255E">
      <w:pPr>
        <w:pStyle w:val="a1para12after"/>
        <w:spacing w:line="240" w:lineRule="auto"/>
        <w:rPr>
          <w:rFonts w:ascii="Arial Black" w:hAnsi="Arial Black" w:cs="Arial"/>
          <w:b/>
          <w:sz w:val="40"/>
          <w:szCs w:val="40"/>
        </w:rPr>
      </w:pPr>
      <w:r>
        <w:rPr>
          <w:rFonts w:ascii="Arial Black" w:hAnsi="Arial Black" w:cs="Arial"/>
          <w:b/>
          <w:sz w:val="40"/>
          <w:szCs w:val="40"/>
        </w:rPr>
        <w:lastRenderedPageBreak/>
        <w:t>CHAPTER 3 – Integrated Emergency Management: Guidance and Principles</w:t>
      </w:r>
    </w:p>
    <w:p w:rsidR="0040255E" w:rsidRDefault="0040255E" w:rsidP="0040255E">
      <w:pPr>
        <w:pStyle w:val="a1para12after"/>
        <w:spacing w:line="240" w:lineRule="auto"/>
        <w:rPr>
          <w:rFonts w:ascii="Arial Black" w:hAnsi="Arial Black" w:cs="Arial"/>
          <w:b/>
          <w:sz w:val="40"/>
          <w:szCs w:val="40"/>
        </w:rPr>
      </w:pPr>
      <w:r w:rsidRPr="00747DE3">
        <w:rPr>
          <w:rFonts w:ascii="Arial Black" w:hAnsi="Arial Black" w:cs="Arial"/>
          <w:b/>
          <w:noProof/>
          <w:sz w:val="40"/>
          <w:szCs w:val="40"/>
        </w:rPr>
        <mc:AlternateContent>
          <mc:Choice Requires="wps">
            <w:drawing>
              <wp:anchor distT="0" distB="0" distL="114300" distR="114300" simplePos="0" relativeHeight="251665408" behindDoc="1" locked="0" layoutInCell="1" allowOverlap="1" wp14:anchorId="311E598C" wp14:editId="745E243A">
                <wp:simplePos x="0" y="0"/>
                <wp:positionH relativeFrom="column">
                  <wp:posOffset>0</wp:posOffset>
                </wp:positionH>
                <wp:positionV relativeFrom="paragraph">
                  <wp:posOffset>220980</wp:posOffset>
                </wp:positionV>
                <wp:extent cx="6124575" cy="0"/>
                <wp:effectExtent l="0" t="0" r="9525" b="19050"/>
                <wp:wrapTight wrapText="bothSides">
                  <wp:wrapPolygon edited="0">
                    <wp:start x="0" y="-1"/>
                    <wp:lineTo x="0" y="-1"/>
                    <wp:lineTo x="21566" y="-1"/>
                    <wp:lineTo x="21566" y="-1"/>
                    <wp:lineTo x="0" y="-1"/>
                  </wp:wrapPolygon>
                </wp:wrapTight>
                <wp:docPr id="4" name="Straight Connector 4"/>
                <wp:cNvGraphicFramePr/>
                <a:graphic xmlns:a="http://schemas.openxmlformats.org/drawingml/2006/main">
                  <a:graphicData uri="http://schemas.microsoft.com/office/word/2010/wordprocessingShape">
                    <wps:wsp>
                      <wps:cNvCnPr/>
                      <wps:spPr>
                        <a:xfrm flipV="1">
                          <a:off x="0" y="0"/>
                          <a:ext cx="6124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8B5BC9" id="Straight Connector 4"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pt" to="482.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">
                <w10:wrap type="tight"/>
              </v:line>
            </w:pict>
          </mc:Fallback>
        </mc:AlternateContent>
      </w:r>
    </w:p>
    <w:p w:rsidR="00091F7E" w:rsidRPr="0040255E" w:rsidRDefault="00B16372" w:rsidP="0040255E">
      <w:pPr>
        <w:rPr>
          <w:rFonts w:ascii="Arial" w:hAnsi="Arial" w:cs="Arial"/>
          <w:szCs w:val="24"/>
        </w:rPr>
      </w:pPr>
      <w:r w:rsidRPr="0040255E">
        <w:rPr>
          <w:rFonts w:ascii="Arial" w:hAnsi="Arial" w:cs="Arial"/>
          <w:bCs/>
          <w:szCs w:val="24"/>
        </w:rPr>
        <w:t>The</w:t>
      </w:r>
      <w:r w:rsidR="00091F7E" w:rsidRPr="0040255E">
        <w:rPr>
          <w:rFonts w:ascii="Arial" w:hAnsi="Arial" w:cs="Arial"/>
          <w:bCs/>
          <w:szCs w:val="24"/>
        </w:rPr>
        <w:t xml:space="preserve"> develop</w:t>
      </w:r>
      <w:r w:rsidRPr="0040255E">
        <w:rPr>
          <w:rFonts w:ascii="Arial" w:hAnsi="Arial" w:cs="Arial"/>
          <w:bCs/>
          <w:szCs w:val="24"/>
        </w:rPr>
        <w:t>ment of</w:t>
      </w:r>
      <w:r w:rsidR="00091F7E" w:rsidRPr="0040255E">
        <w:rPr>
          <w:rFonts w:ascii="Arial" w:hAnsi="Arial" w:cs="Arial"/>
          <w:bCs/>
          <w:szCs w:val="24"/>
        </w:rPr>
        <w:t xml:space="preserve"> resilience in Scotland </w:t>
      </w:r>
      <w:r w:rsidR="00091F7E" w:rsidRPr="0040255E">
        <w:rPr>
          <w:rFonts w:ascii="Arial" w:hAnsi="Arial" w:cs="Arial"/>
          <w:szCs w:val="24"/>
        </w:rPr>
        <w:t xml:space="preserve">is based on the </w:t>
      </w:r>
      <w:r w:rsidR="00A337C4" w:rsidRPr="0040255E">
        <w:rPr>
          <w:rFonts w:ascii="Arial" w:hAnsi="Arial" w:cs="Arial"/>
          <w:szCs w:val="24"/>
        </w:rPr>
        <w:t xml:space="preserve">principle </w:t>
      </w:r>
      <w:r w:rsidR="00091F7E" w:rsidRPr="0040255E">
        <w:rPr>
          <w:rFonts w:ascii="Arial" w:hAnsi="Arial" w:cs="Arial"/>
          <w:szCs w:val="24"/>
        </w:rPr>
        <w:t xml:space="preserve">of Integrated Emergency Management (IEM).  The aim of IEM is to develop flexible and adaptable arrangements </w:t>
      </w:r>
      <w:r w:rsidR="00337963" w:rsidRPr="0040255E">
        <w:rPr>
          <w:rFonts w:ascii="Arial" w:hAnsi="Arial" w:cs="Arial"/>
          <w:szCs w:val="24"/>
        </w:rPr>
        <w:t xml:space="preserve">for dealing with </w:t>
      </w:r>
      <w:r w:rsidR="00091F7E" w:rsidRPr="0040255E">
        <w:rPr>
          <w:rFonts w:ascii="Arial" w:hAnsi="Arial" w:cs="Arial"/>
          <w:szCs w:val="24"/>
        </w:rPr>
        <w:t xml:space="preserve">emergencies, whether foreseen or unforeseen.  It is based on a multi-agency approach and the effective co-ordination of those agencies.  It involves Category 1 and Category 2 responders (as defined in the Act) </w:t>
      </w:r>
      <w:r w:rsidR="001F31E0" w:rsidRPr="0040255E">
        <w:rPr>
          <w:rFonts w:ascii="Arial" w:hAnsi="Arial" w:cs="Arial"/>
          <w:szCs w:val="24"/>
        </w:rPr>
        <w:t xml:space="preserve">and also </w:t>
      </w:r>
      <w:r w:rsidR="00091F7E" w:rsidRPr="0040255E">
        <w:rPr>
          <w:rFonts w:ascii="Arial" w:hAnsi="Arial" w:cs="Arial"/>
          <w:szCs w:val="24"/>
        </w:rPr>
        <w:t xml:space="preserve">the voluntary sector, commerce and a wide range of communities. </w:t>
      </w:r>
      <w:r w:rsidRPr="0040255E">
        <w:rPr>
          <w:rFonts w:ascii="Arial" w:hAnsi="Arial" w:cs="Arial"/>
          <w:szCs w:val="24"/>
        </w:rPr>
        <w:t>R</w:t>
      </w:r>
      <w:r w:rsidR="00091F7E" w:rsidRPr="0040255E">
        <w:rPr>
          <w:rFonts w:ascii="Arial" w:hAnsi="Arial" w:cs="Arial"/>
          <w:szCs w:val="24"/>
        </w:rPr>
        <w:t>esilience</w:t>
      </w:r>
      <w:r w:rsidR="00F00153" w:rsidRPr="0040255E">
        <w:rPr>
          <w:rFonts w:ascii="Arial" w:hAnsi="Arial" w:cs="Arial"/>
          <w:szCs w:val="24"/>
        </w:rPr>
        <w:t xml:space="preserve"> </w:t>
      </w:r>
      <w:r w:rsidR="00091F7E" w:rsidRPr="0040255E">
        <w:rPr>
          <w:rFonts w:ascii="Arial" w:hAnsi="Arial" w:cs="Arial"/>
          <w:szCs w:val="24"/>
        </w:rPr>
        <w:t xml:space="preserve">goes </w:t>
      </w:r>
      <w:r w:rsidRPr="0040255E">
        <w:rPr>
          <w:rFonts w:ascii="Arial" w:hAnsi="Arial" w:cs="Arial"/>
          <w:szCs w:val="24"/>
        </w:rPr>
        <w:t xml:space="preserve">far </w:t>
      </w:r>
      <w:r w:rsidR="00091F7E" w:rsidRPr="0040255E">
        <w:rPr>
          <w:rFonts w:ascii="Arial" w:hAnsi="Arial" w:cs="Arial"/>
          <w:szCs w:val="24"/>
        </w:rPr>
        <w:t>beyond organisations and communities</w:t>
      </w:r>
      <w:r w:rsidR="00F00153" w:rsidRPr="0040255E">
        <w:rPr>
          <w:rFonts w:ascii="Arial" w:hAnsi="Arial" w:cs="Arial"/>
          <w:szCs w:val="24"/>
        </w:rPr>
        <w:t xml:space="preserve"> alone, </w:t>
      </w:r>
      <w:r w:rsidR="001F31E0" w:rsidRPr="0040255E">
        <w:rPr>
          <w:rFonts w:ascii="Arial" w:hAnsi="Arial" w:cs="Arial"/>
          <w:szCs w:val="24"/>
        </w:rPr>
        <w:t>i</w:t>
      </w:r>
      <w:r w:rsidR="00091F7E" w:rsidRPr="0040255E">
        <w:rPr>
          <w:rFonts w:ascii="Arial" w:hAnsi="Arial" w:cs="Arial"/>
          <w:szCs w:val="24"/>
        </w:rPr>
        <w:t xml:space="preserve">ndividual responsibility </w:t>
      </w:r>
      <w:r w:rsidR="00F00153" w:rsidRPr="0040255E">
        <w:rPr>
          <w:rFonts w:ascii="Arial" w:hAnsi="Arial" w:cs="Arial"/>
          <w:szCs w:val="24"/>
        </w:rPr>
        <w:t>playing a vital part</w:t>
      </w:r>
      <w:r w:rsidR="00091F7E" w:rsidRPr="0040255E">
        <w:rPr>
          <w:rFonts w:ascii="Arial" w:hAnsi="Arial" w:cs="Arial"/>
          <w:szCs w:val="24"/>
        </w:rPr>
        <w:t xml:space="preserve"> in the establishment of a resilient nation.</w:t>
      </w:r>
    </w:p>
    <w:p w:rsidR="00091F7E" w:rsidRPr="0040255E" w:rsidRDefault="00091F7E" w:rsidP="0040255E">
      <w:pPr>
        <w:rPr>
          <w:rFonts w:ascii="Arial" w:hAnsi="Arial" w:cs="Arial"/>
          <w:szCs w:val="24"/>
        </w:rPr>
      </w:pPr>
    </w:p>
    <w:p w:rsidR="00091F7E" w:rsidRPr="0040255E" w:rsidRDefault="00091F7E" w:rsidP="0040255E">
      <w:pPr>
        <w:rPr>
          <w:rFonts w:ascii="Arial" w:hAnsi="Arial" w:cs="Arial"/>
          <w:szCs w:val="24"/>
        </w:rPr>
      </w:pPr>
      <w:r w:rsidRPr="0040255E">
        <w:rPr>
          <w:rFonts w:ascii="Arial" w:hAnsi="Arial" w:cs="Arial"/>
          <w:szCs w:val="24"/>
        </w:rPr>
        <w:t>This wider approach to the concept of resilience will ensure that we make use of all talents and resources at our disposal and will play a central role in working towards the national outcome of having strong, resilient and supportive communities.</w:t>
      </w:r>
    </w:p>
    <w:p w:rsidR="00091F7E" w:rsidRPr="0040255E" w:rsidRDefault="00091F7E" w:rsidP="0040255E">
      <w:pPr>
        <w:rPr>
          <w:rFonts w:ascii="Arial" w:hAnsi="Arial" w:cs="Arial"/>
          <w:szCs w:val="24"/>
        </w:rPr>
      </w:pPr>
    </w:p>
    <w:p w:rsidR="00091F7E" w:rsidRPr="0040255E" w:rsidRDefault="00091F7E" w:rsidP="0040255E">
      <w:pPr>
        <w:rPr>
          <w:rFonts w:ascii="Arial" w:hAnsi="Arial" w:cs="Arial"/>
          <w:szCs w:val="24"/>
        </w:rPr>
      </w:pPr>
      <w:r w:rsidRPr="0040255E">
        <w:rPr>
          <w:rFonts w:ascii="Arial" w:hAnsi="Arial" w:cs="Arial"/>
          <w:szCs w:val="24"/>
        </w:rPr>
        <w:t>IEM is underpinned by five key activities, namely:</w:t>
      </w:r>
    </w:p>
    <w:p w:rsidR="00091F7E" w:rsidRPr="0040255E" w:rsidRDefault="00091F7E" w:rsidP="0040255E">
      <w:pPr>
        <w:rPr>
          <w:rFonts w:ascii="Arial" w:hAnsi="Arial" w:cs="Arial"/>
          <w:szCs w:val="24"/>
        </w:rPr>
      </w:pPr>
    </w:p>
    <w:p w:rsidR="00091F7E" w:rsidRPr="0040255E" w:rsidRDefault="00091F7E" w:rsidP="0040255E">
      <w:pPr>
        <w:numPr>
          <w:ilvl w:val="0"/>
          <w:numId w:val="7"/>
        </w:numPr>
        <w:rPr>
          <w:rFonts w:ascii="Arial" w:hAnsi="Arial" w:cs="Arial"/>
          <w:szCs w:val="24"/>
        </w:rPr>
      </w:pPr>
      <w:r w:rsidRPr="0040255E">
        <w:rPr>
          <w:rFonts w:ascii="Arial" w:hAnsi="Arial" w:cs="Arial"/>
          <w:szCs w:val="24"/>
        </w:rPr>
        <w:t>Assessment</w:t>
      </w:r>
    </w:p>
    <w:p w:rsidR="00091F7E" w:rsidRPr="0040255E" w:rsidRDefault="00091F7E" w:rsidP="0040255E">
      <w:pPr>
        <w:numPr>
          <w:ilvl w:val="0"/>
          <w:numId w:val="7"/>
        </w:numPr>
        <w:rPr>
          <w:rFonts w:ascii="Arial" w:hAnsi="Arial" w:cs="Arial"/>
          <w:szCs w:val="24"/>
        </w:rPr>
      </w:pPr>
      <w:r w:rsidRPr="0040255E">
        <w:rPr>
          <w:rFonts w:ascii="Arial" w:hAnsi="Arial" w:cs="Arial"/>
          <w:szCs w:val="24"/>
        </w:rPr>
        <w:t>Prevention</w:t>
      </w:r>
    </w:p>
    <w:p w:rsidR="00091F7E" w:rsidRPr="0040255E" w:rsidRDefault="00091F7E" w:rsidP="0040255E">
      <w:pPr>
        <w:numPr>
          <w:ilvl w:val="0"/>
          <w:numId w:val="7"/>
        </w:numPr>
        <w:rPr>
          <w:rFonts w:ascii="Arial" w:hAnsi="Arial" w:cs="Arial"/>
          <w:szCs w:val="24"/>
        </w:rPr>
      </w:pPr>
      <w:r w:rsidRPr="0040255E">
        <w:rPr>
          <w:rFonts w:ascii="Arial" w:hAnsi="Arial" w:cs="Arial"/>
          <w:szCs w:val="24"/>
        </w:rPr>
        <w:t>Preparation</w:t>
      </w:r>
    </w:p>
    <w:p w:rsidR="00091F7E" w:rsidRPr="0040255E" w:rsidRDefault="00091F7E" w:rsidP="0040255E">
      <w:pPr>
        <w:numPr>
          <w:ilvl w:val="0"/>
          <w:numId w:val="7"/>
        </w:numPr>
        <w:rPr>
          <w:rFonts w:ascii="Arial" w:hAnsi="Arial" w:cs="Arial"/>
          <w:szCs w:val="24"/>
        </w:rPr>
      </w:pPr>
      <w:r w:rsidRPr="0040255E">
        <w:rPr>
          <w:rFonts w:ascii="Arial" w:hAnsi="Arial" w:cs="Arial"/>
          <w:szCs w:val="24"/>
        </w:rPr>
        <w:t>Response</w:t>
      </w:r>
    </w:p>
    <w:p w:rsidR="00091F7E" w:rsidRPr="0040255E" w:rsidRDefault="00091F7E" w:rsidP="0040255E">
      <w:pPr>
        <w:numPr>
          <w:ilvl w:val="0"/>
          <w:numId w:val="7"/>
        </w:numPr>
        <w:rPr>
          <w:rFonts w:ascii="Arial" w:hAnsi="Arial" w:cs="Arial"/>
          <w:szCs w:val="24"/>
        </w:rPr>
      </w:pPr>
      <w:r w:rsidRPr="0040255E">
        <w:rPr>
          <w:rFonts w:ascii="Arial" w:hAnsi="Arial" w:cs="Arial"/>
          <w:szCs w:val="24"/>
        </w:rPr>
        <w:t>Recovery</w:t>
      </w:r>
      <w:r w:rsidR="0040255E">
        <w:rPr>
          <w:rFonts w:ascii="Arial" w:hAnsi="Arial" w:cs="Arial"/>
          <w:szCs w:val="24"/>
        </w:rPr>
        <w:t>.</w:t>
      </w:r>
      <w:r w:rsidR="000A42BC" w:rsidRPr="0040255E">
        <w:rPr>
          <w:rFonts w:ascii="Arial" w:hAnsi="Arial" w:cs="Arial"/>
          <w:szCs w:val="24"/>
        </w:rPr>
        <w:t xml:space="preserve"> </w:t>
      </w:r>
    </w:p>
    <w:p w:rsidR="00091F7E" w:rsidRPr="0040255E" w:rsidRDefault="00091F7E" w:rsidP="0040255E">
      <w:pPr>
        <w:rPr>
          <w:rFonts w:ascii="Arial" w:hAnsi="Arial" w:cs="Arial"/>
          <w:szCs w:val="24"/>
        </w:rPr>
      </w:pPr>
    </w:p>
    <w:p w:rsidR="00091F7E" w:rsidRPr="0040255E" w:rsidRDefault="00091F7E" w:rsidP="0040255E">
      <w:pPr>
        <w:tabs>
          <w:tab w:val="clear" w:pos="720"/>
          <w:tab w:val="left" w:pos="540"/>
        </w:tabs>
        <w:rPr>
          <w:rFonts w:ascii="Arial" w:hAnsi="Arial" w:cs="Arial"/>
          <w:b/>
          <w:bCs/>
          <w:i/>
          <w:iCs/>
          <w:szCs w:val="24"/>
        </w:rPr>
      </w:pPr>
      <w:r w:rsidRPr="0040255E">
        <w:rPr>
          <w:rFonts w:ascii="Arial" w:hAnsi="Arial" w:cs="Arial"/>
          <w:szCs w:val="24"/>
        </w:rPr>
        <w:t xml:space="preserve">These </w:t>
      </w:r>
      <w:r w:rsidR="00705C1F" w:rsidRPr="0040255E">
        <w:rPr>
          <w:rFonts w:ascii="Arial" w:hAnsi="Arial" w:cs="Arial"/>
          <w:szCs w:val="24"/>
        </w:rPr>
        <w:t>activities</w:t>
      </w:r>
      <w:r w:rsidRPr="0040255E">
        <w:rPr>
          <w:rFonts w:ascii="Arial" w:hAnsi="Arial" w:cs="Arial"/>
          <w:szCs w:val="24"/>
        </w:rPr>
        <w:t xml:space="preserve"> do not stand in isolation and each is inextricably linked to the others. </w:t>
      </w:r>
    </w:p>
    <w:p w:rsidR="00091F7E" w:rsidRPr="0040255E" w:rsidRDefault="00091F7E" w:rsidP="0040255E">
      <w:pPr>
        <w:rPr>
          <w:rFonts w:ascii="Arial" w:hAnsi="Arial" w:cs="Arial"/>
          <w:szCs w:val="24"/>
        </w:rPr>
      </w:pPr>
    </w:p>
    <w:p w:rsidR="00091F7E" w:rsidRPr="0040255E" w:rsidRDefault="00091F7E" w:rsidP="0040255E">
      <w:pPr>
        <w:rPr>
          <w:rFonts w:ascii="Arial" w:hAnsi="Arial" w:cs="Arial"/>
          <w:szCs w:val="24"/>
        </w:rPr>
      </w:pPr>
      <w:r w:rsidRPr="0040255E">
        <w:rPr>
          <w:rFonts w:ascii="Arial" w:hAnsi="Arial" w:cs="Arial"/>
          <w:szCs w:val="24"/>
        </w:rPr>
        <w:t xml:space="preserve">IEM should be integrated both within and amongst organisations.  It should be an integral part of how an organisation functions as opposed to being a discrete function within that organisation.  </w:t>
      </w:r>
    </w:p>
    <w:p w:rsidR="00091F7E" w:rsidRPr="0040255E" w:rsidRDefault="00091F7E" w:rsidP="0040255E">
      <w:pPr>
        <w:rPr>
          <w:rFonts w:ascii="Arial" w:hAnsi="Arial" w:cs="Arial"/>
          <w:szCs w:val="24"/>
        </w:rPr>
      </w:pPr>
    </w:p>
    <w:p w:rsidR="00091F7E" w:rsidRPr="0040255E" w:rsidRDefault="00091F7E" w:rsidP="0040255E">
      <w:pPr>
        <w:rPr>
          <w:rFonts w:ascii="Arial" w:hAnsi="Arial" w:cs="Arial"/>
          <w:szCs w:val="24"/>
        </w:rPr>
      </w:pPr>
      <w:r w:rsidRPr="0040255E">
        <w:rPr>
          <w:rFonts w:ascii="Arial" w:hAnsi="Arial" w:cs="Arial"/>
          <w:szCs w:val="24"/>
        </w:rPr>
        <w:t xml:space="preserve">Whilst an individual commitment to this process is important, experience shows that working together greatly increases effectiveness. All involved should therefore ensure that they have </w:t>
      </w:r>
      <w:r w:rsidR="00B16372" w:rsidRPr="0040255E">
        <w:rPr>
          <w:rFonts w:ascii="Arial" w:hAnsi="Arial" w:cs="Arial"/>
          <w:szCs w:val="24"/>
        </w:rPr>
        <w:t xml:space="preserve">explored </w:t>
      </w:r>
      <w:r w:rsidRPr="0040255E">
        <w:rPr>
          <w:rFonts w:ascii="Arial" w:hAnsi="Arial" w:cs="Arial"/>
          <w:szCs w:val="24"/>
        </w:rPr>
        <w:t>fully the benefits of collaborative working</w:t>
      </w:r>
      <w:r w:rsidR="00A337C4" w:rsidRPr="0040255E">
        <w:rPr>
          <w:rFonts w:ascii="Arial" w:hAnsi="Arial" w:cs="Arial"/>
          <w:szCs w:val="24"/>
        </w:rPr>
        <w:t>, training and exercising</w:t>
      </w:r>
      <w:r w:rsidRPr="0040255E">
        <w:rPr>
          <w:rFonts w:ascii="Arial" w:hAnsi="Arial" w:cs="Arial"/>
          <w:szCs w:val="24"/>
        </w:rPr>
        <w:t xml:space="preserve">. In doing this they will gain the benefits of partnership working, maximise effectiveness and, in large part, meet their duty under the Act to co-operate. </w:t>
      </w:r>
    </w:p>
    <w:p w:rsidR="00091F7E" w:rsidRPr="0040255E" w:rsidRDefault="00091F7E" w:rsidP="0040255E">
      <w:pPr>
        <w:rPr>
          <w:rFonts w:ascii="Arial" w:hAnsi="Arial" w:cs="Arial"/>
          <w:szCs w:val="24"/>
        </w:rPr>
      </w:pPr>
    </w:p>
    <w:p w:rsidR="00091F7E" w:rsidRPr="0040255E" w:rsidRDefault="00091F7E" w:rsidP="0040255E">
      <w:pPr>
        <w:rPr>
          <w:rFonts w:ascii="Arial" w:hAnsi="Arial" w:cs="Arial"/>
          <w:szCs w:val="24"/>
        </w:rPr>
      </w:pPr>
      <w:r w:rsidRPr="0040255E">
        <w:rPr>
          <w:rFonts w:ascii="Arial" w:hAnsi="Arial" w:cs="Arial"/>
          <w:szCs w:val="24"/>
        </w:rPr>
        <w:t>A committed and inclusive approach to IEM will allow the skills and knowledge of a wide range of participants to play an active role in building resilience, locally,</w:t>
      </w:r>
      <w:r w:rsidR="00545002" w:rsidRPr="0040255E">
        <w:rPr>
          <w:rFonts w:ascii="Arial" w:hAnsi="Arial" w:cs="Arial"/>
          <w:szCs w:val="24"/>
        </w:rPr>
        <w:t xml:space="preserve"> regionally and nationally.  R</w:t>
      </w:r>
      <w:r w:rsidRPr="0040255E">
        <w:rPr>
          <w:rFonts w:ascii="Arial" w:hAnsi="Arial" w:cs="Arial"/>
          <w:szCs w:val="24"/>
        </w:rPr>
        <w:t xml:space="preserve">esilient communities will be better able to prepare for, respond to and recover from a wide range of </w:t>
      </w:r>
      <w:r w:rsidR="002D4A51" w:rsidRPr="0040255E">
        <w:rPr>
          <w:rFonts w:ascii="Arial" w:hAnsi="Arial" w:cs="Arial"/>
          <w:szCs w:val="24"/>
        </w:rPr>
        <w:t>emergencies</w:t>
      </w:r>
      <w:r w:rsidRPr="0040255E">
        <w:rPr>
          <w:rFonts w:ascii="Arial" w:hAnsi="Arial" w:cs="Arial"/>
          <w:szCs w:val="24"/>
        </w:rPr>
        <w:t xml:space="preserve"> as part of a safer and stronger Scotland.</w:t>
      </w:r>
    </w:p>
    <w:p w:rsidR="00E134D1" w:rsidRDefault="00E134D1" w:rsidP="00347C7E">
      <w:pPr>
        <w:jc w:val="left"/>
        <w:rPr>
          <w:rFonts w:ascii="Arial" w:hAnsi="Arial" w:cs="Arial"/>
          <w:b/>
          <w:sz w:val="22"/>
          <w:szCs w:val="22"/>
        </w:rPr>
      </w:pPr>
    </w:p>
    <w:p w:rsidR="00091F7E" w:rsidRPr="0040255E" w:rsidRDefault="00091F7E" w:rsidP="00347C7E">
      <w:pPr>
        <w:jc w:val="left"/>
        <w:rPr>
          <w:rFonts w:ascii="Arial" w:hAnsi="Arial" w:cs="Arial"/>
          <w:b/>
          <w:sz w:val="28"/>
          <w:szCs w:val="28"/>
        </w:rPr>
      </w:pPr>
      <w:r w:rsidRPr="0040255E">
        <w:rPr>
          <w:rFonts w:ascii="Arial" w:hAnsi="Arial" w:cs="Arial"/>
          <w:b/>
          <w:sz w:val="28"/>
          <w:szCs w:val="28"/>
        </w:rPr>
        <w:lastRenderedPageBreak/>
        <w:t>Assessment</w:t>
      </w:r>
    </w:p>
    <w:p w:rsidR="006E6038" w:rsidRPr="00097A31" w:rsidRDefault="006E6038" w:rsidP="00347C7E">
      <w:pPr>
        <w:jc w:val="left"/>
        <w:rPr>
          <w:rFonts w:ascii="Arial" w:hAnsi="Arial" w:cs="Arial"/>
          <w:b/>
          <w:sz w:val="22"/>
          <w:szCs w:val="22"/>
        </w:rPr>
      </w:pPr>
    </w:p>
    <w:p w:rsidR="00AE017C" w:rsidRPr="0040255E" w:rsidRDefault="00091F7E" w:rsidP="0040255E">
      <w:pPr>
        <w:rPr>
          <w:rFonts w:ascii="Arial" w:hAnsi="Arial" w:cs="Arial"/>
          <w:szCs w:val="24"/>
        </w:rPr>
      </w:pPr>
      <w:r w:rsidRPr="0040255E">
        <w:rPr>
          <w:rFonts w:ascii="Arial" w:hAnsi="Arial" w:cs="Arial"/>
          <w:szCs w:val="24"/>
        </w:rPr>
        <w:t xml:space="preserve">Risk assessment is both an integral component of risk management and </w:t>
      </w:r>
      <w:r w:rsidR="00E646B8" w:rsidRPr="0040255E">
        <w:rPr>
          <w:rFonts w:ascii="Arial" w:hAnsi="Arial" w:cs="Arial"/>
          <w:szCs w:val="24"/>
        </w:rPr>
        <w:t xml:space="preserve">a key activity </w:t>
      </w:r>
      <w:r w:rsidRPr="0040255E">
        <w:rPr>
          <w:rFonts w:ascii="Arial" w:hAnsi="Arial" w:cs="Arial"/>
          <w:szCs w:val="24"/>
        </w:rPr>
        <w:t xml:space="preserve">in the emergency planning process.  </w:t>
      </w:r>
    </w:p>
    <w:p w:rsidR="00AE017C" w:rsidRPr="0040255E" w:rsidRDefault="00AE017C" w:rsidP="0040255E">
      <w:pPr>
        <w:rPr>
          <w:rFonts w:ascii="Arial" w:hAnsi="Arial" w:cs="Arial"/>
          <w:szCs w:val="24"/>
        </w:rPr>
      </w:pPr>
    </w:p>
    <w:p w:rsidR="00AE017C" w:rsidRPr="0040255E" w:rsidRDefault="00AE017C" w:rsidP="0040255E">
      <w:pPr>
        <w:tabs>
          <w:tab w:val="clear" w:pos="720"/>
          <w:tab w:val="left" w:pos="540"/>
        </w:tabs>
        <w:rPr>
          <w:rFonts w:ascii="Arial" w:hAnsi="Arial" w:cs="Arial"/>
          <w:szCs w:val="24"/>
          <w:lang w:val="en"/>
        </w:rPr>
      </w:pPr>
      <w:r w:rsidRPr="0040255E">
        <w:rPr>
          <w:rFonts w:ascii="Arial" w:hAnsi="Arial" w:cs="Arial"/>
          <w:szCs w:val="24"/>
        </w:rPr>
        <w:t xml:space="preserve">The initial </w:t>
      </w:r>
      <w:r w:rsidR="001E76F5" w:rsidRPr="0040255E">
        <w:rPr>
          <w:rFonts w:ascii="Arial" w:hAnsi="Arial" w:cs="Arial"/>
          <w:szCs w:val="24"/>
        </w:rPr>
        <w:t xml:space="preserve">aspects </w:t>
      </w:r>
      <w:r w:rsidRPr="0040255E">
        <w:rPr>
          <w:rFonts w:ascii="Arial" w:hAnsi="Arial" w:cs="Arial"/>
          <w:szCs w:val="24"/>
        </w:rPr>
        <w:t>of assessment</w:t>
      </w:r>
      <w:r w:rsidR="001E76F5" w:rsidRPr="0040255E">
        <w:rPr>
          <w:rFonts w:ascii="Arial" w:hAnsi="Arial" w:cs="Arial"/>
          <w:szCs w:val="24"/>
        </w:rPr>
        <w:t xml:space="preserve"> are</w:t>
      </w:r>
      <w:r w:rsidRPr="0040255E">
        <w:rPr>
          <w:rFonts w:ascii="Arial" w:hAnsi="Arial" w:cs="Arial"/>
          <w:szCs w:val="24"/>
        </w:rPr>
        <w:t xml:space="preserve"> based around the concept of anticipation.  T</w:t>
      </w:r>
      <w:r w:rsidRPr="0040255E">
        <w:rPr>
          <w:rFonts w:ascii="Arial" w:hAnsi="Arial" w:cs="Arial"/>
          <w:szCs w:val="24"/>
          <w:lang w:val="en"/>
        </w:rPr>
        <w:t xml:space="preserve">he aim, at this stage, is for responders to systematically identify new or changing hazards and threats from both local and wider environments.  This process, sometimes known as horizon-scanning, may include political, environmental, social, technological, economic and legal factors. </w:t>
      </w:r>
    </w:p>
    <w:p w:rsidR="00AE017C" w:rsidRPr="0040255E" w:rsidRDefault="00AE017C" w:rsidP="0040255E">
      <w:pPr>
        <w:tabs>
          <w:tab w:val="clear" w:pos="720"/>
          <w:tab w:val="left" w:pos="540"/>
        </w:tabs>
        <w:rPr>
          <w:rFonts w:ascii="Arial" w:hAnsi="Arial" w:cs="Arial"/>
          <w:szCs w:val="24"/>
        </w:rPr>
      </w:pPr>
    </w:p>
    <w:p w:rsidR="00AE017C" w:rsidRPr="0040255E" w:rsidRDefault="00AE017C" w:rsidP="0040255E">
      <w:pPr>
        <w:tabs>
          <w:tab w:val="clear" w:pos="720"/>
          <w:tab w:val="left" w:pos="540"/>
        </w:tabs>
        <w:rPr>
          <w:rFonts w:ascii="Arial" w:hAnsi="Arial" w:cs="Arial"/>
          <w:szCs w:val="24"/>
        </w:rPr>
      </w:pPr>
      <w:r w:rsidRPr="0040255E">
        <w:rPr>
          <w:rFonts w:ascii="Arial" w:hAnsi="Arial" w:cs="Arial"/>
          <w:szCs w:val="24"/>
        </w:rPr>
        <w:t>Having identified relevant hazards and threats, responders must assess the likelihood of such events taking place and the potential impact upon communities. This process allows responders and others to measure risk and to base planning priorities appropriately.  It is important that responders have a realistic understanding of the hazards and/or threats</w:t>
      </w:r>
      <w:r w:rsidRPr="0040255E">
        <w:rPr>
          <w:rStyle w:val="FootnoteReference"/>
          <w:rFonts w:ascii="Arial" w:hAnsi="Arial" w:cs="Arial"/>
          <w:szCs w:val="24"/>
        </w:rPr>
        <w:footnoteReference w:id="5"/>
      </w:r>
      <w:r w:rsidRPr="0040255E">
        <w:rPr>
          <w:rFonts w:ascii="Arial" w:hAnsi="Arial" w:cs="Arial"/>
          <w:szCs w:val="24"/>
        </w:rPr>
        <w:t xml:space="preserve"> for which they should be prepared. As such, assessment is a key part of preparation. </w:t>
      </w:r>
    </w:p>
    <w:p w:rsidR="00091F7E" w:rsidRPr="0040255E" w:rsidRDefault="00091F7E" w:rsidP="0040255E">
      <w:pPr>
        <w:rPr>
          <w:rFonts w:ascii="Arial" w:hAnsi="Arial" w:cs="Arial"/>
          <w:szCs w:val="24"/>
        </w:rPr>
      </w:pPr>
    </w:p>
    <w:p w:rsidR="00091F7E" w:rsidRPr="0040255E" w:rsidRDefault="00091F7E" w:rsidP="0040255E">
      <w:pPr>
        <w:rPr>
          <w:rFonts w:ascii="Arial" w:hAnsi="Arial" w:cs="Arial"/>
          <w:szCs w:val="24"/>
        </w:rPr>
      </w:pPr>
      <w:r w:rsidRPr="0040255E">
        <w:rPr>
          <w:rFonts w:ascii="Arial" w:hAnsi="Arial" w:cs="Arial"/>
          <w:szCs w:val="24"/>
        </w:rPr>
        <w:t xml:space="preserve">Assessment plays a key role in </w:t>
      </w:r>
      <w:r w:rsidR="00B16372" w:rsidRPr="0040255E">
        <w:rPr>
          <w:rFonts w:ascii="Arial" w:hAnsi="Arial" w:cs="Arial"/>
          <w:szCs w:val="24"/>
        </w:rPr>
        <w:t xml:space="preserve">preparation and response </w:t>
      </w:r>
      <w:r w:rsidRPr="0040255E">
        <w:rPr>
          <w:rFonts w:ascii="Arial" w:hAnsi="Arial" w:cs="Arial"/>
          <w:szCs w:val="24"/>
        </w:rPr>
        <w:t>where, for example, a dynamic risk assessment process gives responders an ongoing appreciation of potential or actual risks</w:t>
      </w:r>
      <w:r w:rsidR="002D4A51" w:rsidRPr="0040255E">
        <w:rPr>
          <w:rFonts w:ascii="Arial" w:hAnsi="Arial" w:cs="Arial"/>
          <w:szCs w:val="24"/>
        </w:rPr>
        <w:t xml:space="preserve"> during an emergency</w:t>
      </w:r>
      <w:r w:rsidRPr="0040255E">
        <w:rPr>
          <w:rFonts w:ascii="Arial" w:hAnsi="Arial" w:cs="Arial"/>
          <w:szCs w:val="24"/>
        </w:rPr>
        <w:t xml:space="preserve">. </w:t>
      </w:r>
      <w:r w:rsidR="002D4A51" w:rsidRPr="0040255E">
        <w:rPr>
          <w:rFonts w:ascii="Arial" w:hAnsi="Arial" w:cs="Arial"/>
          <w:szCs w:val="24"/>
        </w:rPr>
        <w:t>In addition, a</w:t>
      </w:r>
      <w:r w:rsidRPr="0040255E">
        <w:rPr>
          <w:rFonts w:ascii="Arial" w:hAnsi="Arial" w:cs="Arial"/>
          <w:szCs w:val="24"/>
        </w:rPr>
        <w:t>ssessment plays a role around the longer term issues associated with recovery, providing information for decision-makers around recovery options and the potential community impacts of those options.</w:t>
      </w:r>
      <w:r w:rsidR="0040255E">
        <w:rPr>
          <w:rFonts w:ascii="Arial" w:hAnsi="Arial" w:cs="Arial"/>
          <w:szCs w:val="24"/>
        </w:rPr>
        <w:t xml:space="preserve">  </w:t>
      </w:r>
      <w:r w:rsidRPr="0040255E">
        <w:rPr>
          <w:rFonts w:ascii="Arial" w:hAnsi="Arial" w:cs="Arial"/>
          <w:szCs w:val="24"/>
        </w:rPr>
        <w:t xml:space="preserve">In this way, whilst assessment remains </w:t>
      </w:r>
      <w:r w:rsidR="002D4A51" w:rsidRPr="0040255E">
        <w:rPr>
          <w:rFonts w:ascii="Arial" w:hAnsi="Arial" w:cs="Arial"/>
          <w:szCs w:val="24"/>
        </w:rPr>
        <w:t>an important consideration</w:t>
      </w:r>
      <w:r w:rsidRPr="0040255E">
        <w:rPr>
          <w:rFonts w:ascii="Arial" w:hAnsi="Arial" w:cs="Arial"/>
          <w:szCs w:val="24"/>
        </w:rPr>
        <w:t xml:space="preserve">, it generally functions as part of the other key activities. </w:t>
      </w:r>
    </w:p>
    <w:p w:rsidR="00091393" w:rsidRPr="0040255E" w:rsidRDefault="00091393" w:rsidP="0040255E">
      <w:pPr>
        <w:rPr>
          <w:rFonts w:ascii="Arial" w:hAnsi="Arial" w:cs="Arial"/>
          <w:szCs w:val="24"/>
        </w:rPr>
      </w:pPr>
    </w:p>
    <w:p w:rsidR="00091393" w:rsidRPr="0040255E" w:rsidRDefault="00B42191" w:rsidP="0040255E">
      <w:pPr>
        <w:rPr>
          <w:rFonts w:ascii="Arial" w:hAnsi="Arial" w:cs="Arial"/>
          <w:szCs w:val="24"/>
        </w:rPr>
      </w:pPr>
      <w:r>
        <w:rPr>
          <w:rFonts w:ascii="Arial" w:hAnsi="Arial" w:cs="Arial"/>
          <w:szCs w:val="24"/>
        </w:rPr>
        <w:t>RRPs</w:t>
      </w:r>
      <w:r w:rsidR="00091393" w:rsidRPr="0040255E">
        <w:rPr>
          <w:rFonts w:ascii="Arial" w:hAnsi="Arial" w:cs="Arial"/>
          <w:szCs w:val="24"/>
        </w:rPr>
        <w:t xml:space="preserve"> in Scotland assess risks to their region and their level of preparedness to deal with the consequences of these risks</w:t>
      </w:r>
      <w:r w:rsidR="00046778">
        <w:rPr>
          <w:rFonts w:ascii="Arial" w:hAnsi="Arial" w:cs="Arial"/>
          <w:szCs w:val="24"/>
        </w:rPr>
        <w:t>.  They follow</w:t>
      </w:r>
      <w:r w:rsidR="00091393" w:rsidRPr="0040255E">
        <w:rPr>
          <w:rFonts w:ascii="Arial" w:hAnsi="Arial" w:cs="Arial"/>
          <w:szCs w:val="24"/>
        </w:rPr>
        <w:t xml:space="preserve"> guidance set out in the Preparing Scotland spoke: </w:t>
      </w:r>
      <w:hyperlink r:id="rId29" w:history="1">
        <w:r w:rsidR="00AD7D8E" w:rsidRPr="00DC106D">
          <w:rPr>
            <w:rStyle w:val="Hyperlink"/>
            <w:rFonts w:ascii="Arial" w:hAnsi="Arial" w:cs="Arial"/>
            <w:szCs w:val="24"/>
            <w:lang w:eastAsia="en-GB"/>
          </w:rPr>
          <w:t>Guidance for Scotland’s Regional Resilience Partnerships (RRPs) on Risk and Preparedness Assessments (RPAs)</w:t>
        </w:r>
      </w:hyperlink>
      <w:r w:rsidR="00AD7D8E" w:rsidRPr="00AD7D8E">
        <w:t>.</w:t>
      </w:r>
    </w:p>
    <w:p w:rsidR="00AD7D8E" w:rsidRDefault="00AD7D8E" w:rsidP="0040255E">
      <w:pPr>
        <w:rPr>
          <w:rFonts w:ascii="Arial" w:hAnsi="Arial" w:cs="Arial"/>
          <w:szCs w:val="24"/>
        </w:rPr>
      </w:pPr>
    </w:p>
    <w:p w:rsidR="00091393" w:rsidRDefault="00091393" w:rsidP="0040255E">
      <w:pPr>
        <w:rPr>
          <w:rFonts w:ascii="Arial" w:hAnsi="Arial" w:cs="Arial"/>
          <w:szCs w:val="24"/>
        </w:rPr>
      </w:pPr>
      <w:r w:rsidRPr="0040255E">
        <w:rPr>
          <w:rFonts w:ascii="Arial" w:hAnsi="Arial" w:cs="Arial"/>
          <w:szCs w:val="24"/>
        </w:rPr>
        <w:t>There are four stages to the process:</w:t>
      </w:r>
    </w:p>
    <w:p w:rsidR="0040255E" w:rsidRPr="0040255E" w:rsidRDefault="0040255E" w:rsidP="0040255E">
      <w:pPr>
        <w:rPr>
          <w:rFonts w:ascii="Arial" w:hAnsi="Arial" w:cs="Arial"/>
          <w:szCs w:val="24"/>
        </w:rPr>
      </w:pPr>
    </w:p>
    <w:p w:rsidR="00091393" w:rsidRPr="0040255E" w:rsidRDefault="00091393" w:rsidP="00F13C54">
      <w:pPr>
        <w:pStyle w:val="ListParagraph"/>
        <w:numPr>
          <w:ilvl w:val="0"/>
          <w:numId w:val="66"/>
        </w:numPr>
        <w:rPr>
          <w:rFonts w:ascii="Arial" w:hAnsi="Arial" w:cs="Arial"/>
          <w:szCs w:val="24"/>
        </w:rPr>
      </w:pPr>
      <w:r w:rsidRPr="0040255E">
        <w:rPr>
          <w:rFonts w:ascii="Arial" w:hAnsi="Arial" w:cs="Arial"/>
          <w:szCs w:val="24"/>
        </w:rPr>
        <w:t>Understanding the context in the region and identif</w:t>
      </w:r>
      <w:r w:rsidR="004E6C0D">
        <w:rPr>
          <w:rFonts w:ascii="Arial" w:hAnsi="Arial" w:cs="Arial"/>
          <w:szCs w:val="24"/>
        </w:rPr>
        <w:t>ying relevant risks</w:t>
      </w:r>
    </w:p>
    <w:p w:rsidR="00091393" w:rsidRPr="0040255E" w:rsidRDefault="00091393" w:rsidP="00F13C54">
      <w:pPr>
        <w:pStyle w:val="ListParagraph"/>
        <w:numPr>
          <w:ilvl w:val="0"/>
          <w:numId w:val="66"/>
        </w:numPr>
        <w:rPr>
          <w:rFonts w:ascii="Arial" w:hAnsi="Arial" w:cs="Arial"/>
          <w:szCs w:val="24"/>
        </w:rPr>
      </w:pPr>
      <w:r w:rsidRPr="0040255E">
        <w:rPr>
          <w:rFonts w:ascii="Arial" w:hAnsi="Arial" w:cs="Arial"/>
          <w:szCs w:val="24"/>
        </w:rPr>
        <w:t>Assessing these risks, us</w:t>
      </w:r>
      <w:r w:rsidR="004E6C0D">
        <w:rPr>
          <w:rFonts w:ascii="Arial" w:hAnsi="Arial" w:cs="Arial"/>
          <w:szCs w:val="24"/>
        </w:rPr>
        <w:t>ing the best available evidence</w:t>
      </w:r>
    </w:p>
    <w:p w:rsidR="00091393" w:rsidRPr="0040255E" w:rsidRDefault="00091393" w:rsidP="00F13C54">
      <w:pPr>
        <w:pStyle w:val="ListParagraph"/>
        <w:numPr>
          <w:ilvl w:val="0"/>
          <w:numId w:val="66"/>
        </w:numPr>
        <w:rPr>
          <w:rFonts w:ascii="Arial" w:hAnsi="Arial" w:cs="Arial"/>
          <w:szCs w:val="24"/>
        </w:rPr>
      </w:pPr>
      <w:r w:rsidRPr="0040255E">
        <w:rPr>
          <w:rFonts w:ascii="Arial" w:hAnsi="Arial" w:cs="Arial"/>
          <w:szCs w:val="24"/>
        </w:rPr>
        <w:t>Assessing level of preparedness to deal with t</w:t>
      </w:r>
      <w:r w:rsidR="004E6C0D">
        <w:rPr>
          <w:rFonts w:ascii="Arial" w:hAnsi="Arial" w:cs="Arial"/>
          <w:szCs w:val="24"/>
        </w:rPr>
        <w:t>he consequences of these risks</w:t>
      </w:r>
    </w:p>
    <w:p w:rsidR="00091393" w:rsidRPr="0040255E" w:rsidRDefault="00091393" w:rsidP="00F13C54">
      <w:pPr>
        <w:pStyle w:val="ListParagraph"/>
        <w:numPr>
          <w:ilvl w:val="0"/>
          <w:numId w:val="66"/>
        </w:numPr>
        <w:rPr>
          <w:rFonts w:ascii="Arial" w:hAnsi="Arial" w:cs="Arial"/>
          <w:szCs w:val="24"/>
        </w:rPr>
      </w:pPr>
      <w:r w:rsidRPr="0040255E">
        <w:rPr>
          <w:rFonts w:ascii="Arial" w:hAnsi="Arial" w:cs="Arial"/>
          <w:szCs w:val="24"/>
        </w:rPr>
        <w:t>Communicating with the public.</w:t>
      </w:r>
    </w:p>
    <w:p w:rsidR="00091393" w:rsidRPr="0040255E" w:rsidRDefault="00091393" w:rsidP="0040255E">
      <w:pPr>
        <w:rPr>
          <w:rFonts w:ascii="Arial" w:hAnsi="Arial" w:cs="Arial"/>
          <w:szCs w:val="24"/>
        </w:rPr>
      </w:pPr>
    </w:p>
    <w:p w:rsidR="00091393" w:rsidRPr="0040255E" w:rsidRDefault="00091393" w:rsidP="0040255E">
      <w:pPr>
        <w:rPr>
          <w:rFonts w:ascii="Arial" w:hAnsi="Arial" w:cs="Arial"/>
          <w:szCs w:val="24"/>
        </w:rPr>
      </w:pPr>
      <w:r w:rsidRPr="0040255E">
        <w:rPr>
          <w:rFonts w:ascii="Arial" w:hAnsi="Arial" w:cs="Arial"/>
          <w:szCs w:val="24"/>
        </w:rPr>
        <w:t xml:space="preserve">The UK National Risk Assessment informs much of our work on risk assessment. </w:t>
      </w:r>
      <w:r w:rsidR="00046778">
        <w:rPr>
          <w:rFonts w:ascii="Arial" w:hAnsi="Arial" w:cs="Arial"/>
          <w:szCs w:val="24"/>
        </w:rPr>
        <w:t>A</w:t>
      </w:r>
      <w:r w:rsidRPr="0040255E">
        <w:rPr>
          <w:rFonts w:ascii="Arial" w:hAnsi="Arial" w:cs="Arial"/>
          <w:szCs w:val="24"/>
        </w:rPr>
        <w:t xml:space="preserve"> </w:t>
      </w:r>
      <w:r w:rsidR="00046778" w:rsidRPr="0040255E">
        <w:rPr>
          <w:rFonts w:ascii="Arial" w:hAnsi="Arial" w:cs="Arial"/>
          <w:szCs w:val="24"/>
        </w:rPr>
        <w:t xml:space="preserve">Scottish Risk Assessment </w:t>
      </w:r>
      <w:r w:rsidRPr="0040255E">
        <w:rPr>
          <w:rFonts w:ascii="Arial" w:hAnsi="Arial" w:cs="Arial"/>
          <w:szCs w:val="24"/>
        </w:rPr>
        <w:t xml:space="preserve">is </w:t>
      </w:r>
      <w:r w:rsidR="00046778">
        <w:rPr>
          <w:rFonts w:ascii="Arial" w:hAnsi="Arial" w:cs="Arial"/>
          <w:szCs w:val="24"/>
        </w:rPr>
        <w:t>being</w:t>
      </w:r>
      <w:r w:rsidRPr="0040255E">
        <w:rPr>
          <w:rFonts w:ascii="Arial" w:hAnsi="Arial" w:cs="Arial"/>
          <w:szCs w:val="24"/>
        </w:rPr>
        <w:t xml:space="preserve"> develop</w:t>
      </w:r>
      <w:r w:rsidR="00046778">
        <w:rPr>
          <w:rFonts w:ascii="Arial" w:hAnsi="Arial" w:cs="Arial"/>
          <w:szCs w:val="24"/>
        </w:rPr>
        <w:t>ed to provide</w:t>
      </w:r>
      <w:r w:rsidRPr="0040255E">
        <w:rPr>
          <w:rFonts w:ascii="Arial" w:hAnsi="Arial" w:cs="Arial"/>
          <w:szCs w:val="24"/>
        </w:rPr>
        <w:t xml:space="preserve"> a Scottish-focussed tool for emergency planners to use when assessing risks. </w:t>
      </w:r>
    </w:p>
    <w:p w:rsidR="00B42191" w:rsidRDefault="00B42191">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br w:type="page"/>
      </w:r>
    </w:p>
    <w:p w:rsidR="00091393" w:rsidRDefault="00091393" w:rsidP="00091393">
      <w:pPr>
        <w:jc w:val="left"/>
        <w:rPr>
          <w:rFonts w:ascii="Arial" w:hAnsi="Arial" w:cs="Arial"/>
          <w:sz w:val="22"/>
          <w:szCs w:val="22"/>
        </w:rPr>
      </w:pPr>
    </w:p>
    <w:p w:rsidR="00091F7E" w:rsidRPr="0040255E" w:rsidRDefault="00091F7E" w:rsidP="00347C7E">
      <w:pPr>
        <w:jc w:val="left"/>
        <w:rPr>
          <w:rFonts w:ascii="Arial" w:hAnsi="Arial" w:cs="Arial"/>
          <w:b/>
          <w:sz w:val="28"/>
          <w:szCs w:val="28"/>
        </w:rPr>
      </w:pPr>
      <w:r w:rsidRPr="0040255E">
        <w:rPr>
          <w:rFonts w:ascii="Arial" w:hAnsi="Arial" w:cs="Arial"/>
          <w:b/>
          <w:sz w:val="28"/>
          <w:szCs w:val="28"/>
        </w:rPr>
        <w:t>Prevention</w:t>
      </w:r>
    </w:p>
    <w:p w:rsidR="00091F7E" w:rsidRDefault="00091F7E" w:rsidP="00347C7E">
      <w:pPr>
        <w:jc w:val="left"/>
        <w:rPr>
          <w:rFonts w:ascii="Arial" w:hAnsi="Arial" w:cs="Arial"/>
          <w:b/>
          <w:sz w:val="22"/>
          <w:szCs w:val="22"/>
        </w:rPr>
      </w:pPr>
    </w:p>
    <w:p w:rsidR="001D6E62" w:rsidRDefault="001D6E62" w:rsidP="001D6E62">
      <w:pPr>
        <w:rPr>
          <w:rFonts w:ascii="Arial" w:hAnsi="Arial" w:cs="Arial"/>
          <w:szCs w:val="24"/>
        </w:rPr>
      </w:pPr>
      <w:r>
        <w:rPr>
          <w:rFonts w:ascii="Arial" w:hAnsi="Arial" w:cs="Arial"/>
          <w:szCs w:val="24"/>
        </w:rPr>
        <w:t xml:space="preserve">Preparing Scotland guidance is concerned primarily with developing resilience and dealing with consequences rather than causes.  In adopting an all-risks approach to developing our response to emergencies, matters of prevention are not addressed in great detail.  However, prevention should be viewed as a central element of Integrated Emergency Management to wherever possible mitigate threats and hazards.  This is especially crucial in respect of the security and resilience of infrastructure which is critical to the delivery of essential services to the people of both Scotland and/or the UK as a whole. </w:t>
      </w:r>
    </w:p>
    <w:p w:rsidR="001D6E62" w:rsidRDefault="001D6E62" w:rsidP="001D6E62">
      <w:pPr>
        <w:rPr>
          <w:rFonts w:ascii="Arial" w:hAnsi="Arial" w:cs="Arial"/>
          <w:szCs w:val="24"/>
        </w:rPr>
      </w:pPr>
    </w:p>
    <w:p w:rsidR="001D6E62" w:rsidRDefault="001D6E62" w:rsidP="001D6E62">
      <w:pPr>
        <w:rPr>
          <w:rFonts w:ascii="Arial" w:hAnsi="Arial" w:cs="Arial"/>
          <w:color w:val="000000"/>
          <w:szCs w:val="24"/>
        </w:rPr>
      </w:pPr>
      <w:r>
        <w:rPr>
          <w:rFonts w:ascii="Arial" w:hAnsi="Arial" w:cs="Arial"/>
          <w:szCs w:val="24"/>
        </w:rPr>
        <w:t>Building the resilience of our critical infrastructure is vital if we are to reduce the vulnerabilities to malicious attack and natural hazards and</w:t>
      </w:r>
      <w:r>
        <w:rPr>
          <w:rFonts w:ascii="Arial" w:hAnsi="Arial" w:cs="Arial"/>
          <w:color w:val="000000"/>
          <w:szCs w:val="24"/>
        </w:rPr>
        <w:t xml:space="preserve"> create a Scotland where our essential services, systems and networks are resilient to all threats and hazards.</w:t>
      </w:r>
    </w:p>
    <w:p w:rsidR="001D6E62" w:rsidRDefault="001D6E62" w:rsidP="001D6E62">
      <w:pPr>
        <w:rPr>
          <w:rFonts w:ascii="Arial" w:hAnsi="Arial" w:cs="Arial"/>
          <w:color w:val="000000"/>
          <w:szCs w:val="24"/>
        </w:rPr>
      </w:pPr>
    </w:p>
    <w:p w:rsidR="001D6E62" w:rsidRPr="001D6E62" w:rsidRDefault="001D6E62" w:rsidP="001D6E62">
      <w:pPr>
        <w:pStyle w:val="NormalWeb"/>
        <w:spacing w:before="0" w:beforeAutospacing="0" w:after="0" w:afterAutospacing="0"/>
        <w:jc w:val="both"/>
        <w:rPr>
          <w:rFonts w:ascii="Arial" w:hAnsi="Arial" w:cs="Arial"/>
        </w:rPr>
      </w:pPr>
      <w:r w:rsidRPr="001D6E62">
        <w:rPr>
          <w:rFonts w:ascii="Arial" w:hAnsi="Arial" w:cs="Arial"/>
        </w:rPr>
        <w:t>A suite of guidance documents is being developed to assist the stakeholder groups of Government, Critical Infrastructure operators and Responders.  The primary focus of this guidance is to aid ‘Anticipation’, ‘Assessment’ and ‘Prevention’ work in this area, to improve the resilience of critical infrastructure and the essential services provided.  This guidance will be integrated into Preparing Scotland as a spoke when published.</w:t>
      </w:r>
    </w:p>
    <w:p w:rsidR="001D6E62" w:rsidRPr="001D6E62" w:rsidRDefault="001D6E62" w:rsidP="00D2543F">
      <w:pPr>
        <w:pStyle w:val="NormalWeb"/>
        <w:spacing w:before="0" w:beforeAutospacing="0" w:after="0" w:afterAutospacing="0"/>
        <w:jc w:val="both"/>
        <w:rPr>
          <w:rFonts w:ascii="Arial" w:hAnsi="Arial" w:cs="Arial"/>
        </w:rPr>
      </w:pPr>
    </w:p>
    <w:p w:rsidR="001D6E62" w:rsidRPr="001D6E62" w:rsidRDefault="001D6E62" w:rsidP="005359E3">
      <w:pPr>
        <w:pStyle w:val="NormalWeb"/>
        <w:spacing w:before="0" w:beforeAutospacing="0" w:after="0" w:afterAutospacing="0"/>
        <w:jc w:val="both"/>
        <w:rPr>
          <w:rFonts w:ascii="Arial" w:hAnsi="Arial" w:cs="Arial"/>
        </w:rPr>
      </w:pPr>
      <w:r w:rsidRPr="001D6E62">
        <w:rPr>
          <w:rFonts w:ascii="Arial" w:hAnsi="Arial" w:cs="Arial"/>
        </w:rPr>
        <w:t xml:space="preserve">Similar themed guidance has been produced by UK Government and includes the Cabinet Office’s </w:t>
      </w:r>
      <w:r w:rsidRPr="001D6E62">
        <w:rPr>
          <w:rFonts w:ascii="Arial" w:hAnsi="Arial" w:cs="Arial"/>
          <w:i/>
          <w:iCs/>
        </w:rPr>
        <w:t>Keeping the Country Running: Natural Hazards and Infrastructure</w:t>
      </w:r>
      <w:r w:rsidRPr="001D6E62">
        <w:rPr>
          <w:rFonts w:ascii="Arial" w:hAnsi="Arial" w:cs="Arial"/>
          <w:iCs/>
        </w:rPr>
        <w:t xml:space="preserve"> (see:</w:t>
      </w:r>
      <w:r w:rsidR="005359E3">
        <w:rPr>
          <w:rFonts w:ascii="Arial" w:hAnsi="Arial" w:cs="Arial"/>
          <w:iCs/>
        </w:rPr>
        <w:t xml:space="preserve"> </w:t>
      </w:r>
      <w:hyperlink r:id="rId30" w:tooltip="http://www.cabinetoffice.gov.uk/infrastructure-resilience" w:history="1">
        <w:r w:rsidRPr="0040255E">
          <w:rPr>
            <w:rStyle w:val="Hyperlink"/>
            <w:rFonts w:ascii="Arial" w:hAnsi="Arial" w:cs="Arial"/>
          </w:rPr>
          <w:t>http://www.cabinetoffice.gov.uk/infrastructu</w:t>
        </w:r>
        <w:bookmarkStart w:id="13" w:name="_Hlt309031018"/>
        <w:bookmarkStart w:id="14" w:name="_Hlt309031019"/>
        <w:r w:rsidRPr="0040255E">
          <w:rPr>
            <w:rStyle w:val="Hyperlink"/>
            <w:rFonts w:ascii="Arial" w:hAnsi="Arial" w:cs="Arial"/>
          </w:rPr>
          <w:t>r</w:t>
        </w:r>
        <w:bookmarkEnd w:id="13"/>
        <w:bookmarkEnd w:id="14"/>
        <w:r w:rsidRPr="0040255E">
          <w:rPr>
            <w:rStyle w:val="Hyperlink"/>
            <w:rFonts w:ascii="Arial" w:hAnsi="Arial" w:cs="Arial"/>
          </w:rPr>
          <w:t>e-resilience</w:t>
        </w:r>
      </w:hyperlink>
      <w:r w:rsidR="00D2543F">
        <w:rPr>
          <w:rFonts w:ascii="Arial" w:hAnsi="Arial" w:cs="Arial"/>
        </w:rPr>
        <w:t>).</w:t>
      </w:r>
      <w:r w:rsidR="005359E3">
        <w:rPr>
          <w:rFonts w:ascii="Arial" w:hAnsi="Arial" w:cs="Arial"/>
        </w:rPr>
        <w:t xml:space="preserve"> The Scottish Government </w:t>
      </w:r>
      <w:r w:rsidRPr="001D6E62">
        <w:rPr>
          <w:rFonts w:ascii="Arial" w:hAnsi="Arial" w:cs="Arial"/>
        </w:rPr>
        <w:t xml:space="preserve">contributed to this guidance. </w:t>
      </w:r>
    </w:p>
    <w:p w:rsidR="001D6E62" w:rsidRPr="005359E3" w:rsidRDefault="001D6E62" w:rsidP="00347C7E">
      <w:pPr>
        <w:jc w:val="left"/>
        <w:rPr>
          <w:rFonts w:ascii="Arial" w:hAnsi="Arial" w:cs="Arial"/>
          <w:szCs w:val="24"/>
          <w:lang w:eastAsia="en-GB"/>
        </w:rPr>
      </w:pPr>
    </w:p>
    <w:p w:rsidR="00091F7E" w:rsidRPr="0040255E" w:rsidRDefault="00091F7E" w:rsidP="0040255E">
      <w:pPr>
        <w:tabs>
          <w:tab w:val="clear" w:pos="720"/>
          <w:tab w:val="left" w:pos="540"/>
        </w:tabs>
        <w:rPr>
          <w:rFonts w:ascii="Arial" w:hAnsi="Arial" w:cs="Arial"/>
          <w:b/>
          <w:sz w:val="28"/>
          <w:szCs w:val="28"/>
        </w:rPr>
      </w:pPr>
      <w:r w:rsidRPr="0040255E">
        <w:rPr>
          <w:rFonts w:ascii="Arial" w:hAnsi="Arial" w:cs="Arial"/>
          <w:b/>
          <w:sz w:val="28"/>
          <w:szCs w:val="28"/>
        </w:rPr>
        <w:t>Preparation</w:t>
      </w:r>
    </w:p>
    <w:p w:rsidR="00091F7E" w:rsidRPr="0040255E" w:rsidRDefault="00091F7E" w:rsidP="0040255E">
      <w:pPr>
        <w:tabs>
          <w:tab w:val="clear" w:pos="720"/>
          <w:tab w:val="left" w:pos="540"/>
        </w:tabs>
        <w:rPr>
          <w:rFonts w:ascii="Arial" w:hAnsi="Arial" w:cs="Arial"/>
          <w:szCs w:val="24"/>
        </w:rPr>
      </w:pPr>
    </w:p>
    <w:p w:rsidR="00E45B54" w:rsidRPr="0040255E" w:rsidRDefault="001F31E0" w:rsidP="0040255E">
      <w:pPr>
        <w:autoSpaceDE w:val="0"/>
        <w:rPr>
          <w:rFonts w:ascii="Arial" w:hAnsi="Arial" w:cs="Arial"/>
          <w:szCs w:val="24"/>
        </w:rPr>
      </w:pPr>
      <w:r w:rsidRPr="0040255E">
        <w:rPr>
          <w:rFonts w:ascii="Arial" w:hAnsi="Arial" w:cs="Arial"/>
          <w:szCs w:val="24"/>
        </w:rPr>
        <w:t xml:space="preserve">Preparation is a duty under the terms of the Act and a key </w:t>
      </w:r>
      <w:r w:rsidR="00741950" w:rsidRPr="0040255E">
        <w:rPr>
          <w:rFonts w:ascii="Arial" w:hAnsi="Arial" w:cs="Arial"/>
          <w:szCs w:val="24"/>
        </w:rPr>
        <w:t>aspect</w:t>
      </w:r>
      <w:r w:rsidRPr="0040255E">
        <w:rPr>
          <w:rFonts w:ascii="Arial" w:hAnsi="Arial" w:cs="Arial"/>
          <w:szCs w:val="24"/>
        </w:rPr>
        <w:t xml:space="preserve"> of responders’ </w:t>
      </w:r>
      <w:r w:rsidR="00741950" w:rsidRPr="0040255E">
        <w:rPr>
          <w:rFonts w:ascii="Arial" w:hAnsi="Arial" w:cs="Arial"/>
          <w:szCs w:val="24"/>
        </w:rPr>
        <w:t xml:space="preserve">efforts to </w:t>
      </w:r>
      <w:r w:rsidRPr="0040255E">
        <w:rPr>
          <w:rFonts w:ascii="Arial" w:hAnsi="Arial" w:cs="Arial"/>
          <w:szCs w:val="24"/>
        </w:rPr>
        <w:t>protect the public</w:t>
      </w:r>
      <w:r w:rsidR="00091F7E" w:rsidRPr="0040255E">
        <w:rPr>
          <w:rFonts w:ascii="Arial" w:hAnsi="Arial" w:cs="Arial"/>
          <w:szCs w:val="24"/>
        </w:rPr>
        <w:t xml:space="preserve">.  </w:t>
      </w:r>
      <w:r w:rsidR="00E45B54" w:rsidRPr="0040255E">
        <w:rPr>
          <w:rFonts w:ascii="Arial" w:hAnsi="Arial" w:cs="Arial"/>
          <w:szCs w:val="24"/>
        </w:rPr>
        <w:t>It encompasses planning, training and exercising activities.</w:t>
      </w:r>
    </w:p>
    <w:p w:rsidR="00AA1513" w:rsidRPr="0040255E" w:rsidRDefault="00CD31A6" w:rsidP="0040255E">
      <w:pPr>
        <w:tabs>
          <w:tab w:val="clear" w:pos="1440"/>
        </w:tabs>
        <w:rPr>
          <w:rFonts w:ascii="Arial" w:hAnsi="Arial" w:cs="Arial"/>
          <w:szCs w:val="24"/>
        </w:rPr>
      </w:pPr>
      <w:r w:rsidRPr="0040255E">
        <w:rPr>
          <w:rFonts w:ascii="Arial" w:hAnsi="Arial" w:cs="Arial"/>
          <w:szCs w:val="24"/>
        </w:rPr>
        <w:t xml:space="preserve"> </w:t>
      </w:r>
    </w:p>
    <w:p w:rsidR="00AE017C" w:rsidRPr="0040255E" w:rsidRDefault="008C5E5B" w:rsidP="0040255E">
      <w:pPr>
        <w:tabs>
          <w:tab w:val="clear" w:pos="1440"/>
        </w:tabs>
        <w:rPr>
          <w:rFonts w:ascii="Arial" w:hAnsi="Arial" w:cs="Arial"/>
          <w:szCs w:val="24"/>
        </w:rPr>
      </w:pPr>
      <w:r w:rsidRPr="0040255E">
        <w:rPr>
          <w:rFonts w:ascii="Arial" w:hAnsi="Arial" w:cs="Arial"/>
          <w:szCs w:val="24"/>
        </w:rPr>
        <w:t>A robust</w:t>
      </w:r>
      <w:r w:rsidR="00AE017C" w:rsidRPr="0040255E">
        <w:rPr>
          <w:rFonts w:ascii="Arial" w:hAnsi="Arial" w:cs="Arial"/>
          <w:szCs w:val="24"/>
        </w:rPr>
        <w:t xml:space="preserve"> risk assessment process ensures that any subsequent planning is based on a sound foundation.  Plans can be specific or generic in nature</w:t>
      </w:r>
      <w:r w:rsidR="00BB30FC" w:rsidRPr="0040255E">
        <w:rPr>
          <w:rFonts w:ascii="Arial" w:hAnsi="Arial" w:cs="Arial"/>
          <w:szCs w:val="24"/>
        </w:rPr>
        <w:t xml:space="preserve"> as well as being either single or multi-agency</w:t>
      </w:r>
      <w:r w:rsidR="00AE017C" w:rsidRPr="0040255E">
        <w:rPr>
          <w:rFonts w:ascii="Arial" w:hAnsi="Arial" w:cs="Arial"/>
          <w:szCs w:val="24"/>
        </w:rPr>
        <w:t xml:space="preserve">.  </w:t>
      </w:r>
      <w:r w:rsidR="00AE017C" w:rsidRPr="0040255E">
        <w:rPr>
          <w:rFonts w:ascii="Arial" w:hAnsi="Arial" w:cs="Arial"/>
          <w:color w:val="000000"/>
          <w:szCs w:val="24"/>
          <w:lang w:val="en" w:eastAsia="en-GB"/>
        </w:rPr>
        <w:t xml:space="preserve">Wherever possible, plans should be simple and should offer flexibility and adaptability.  They </w:t>
      </w:r>
      <w:r w:rsidR="00AE017C" w:rsidRPr="0040255E">
        <w:rPr>
          <w:rFonts w:ascii="Arial" w:hAnsi="Arial" w:cs="Arial"/>
          <w:szCs w:val="24"/>
        </w:rPr>
        <w:t>should include business continuity considerations to ensure that the critical functions of an organisation can be maintained during the emergency.</w:t>
      </w:r>
    </w:p>
    <w:p w:rsidR="00091F7E" w:rsidRPr="0040255E" w:rsidRDefault="00091F7E" w:rsidP="0040255E">
      <w:pPr>
        <w:tabs>
          <w:tab w:val="clear" w:pos="1440"/>
        </w:tabs>
        <w:rPr>
          <w:rFonts w:ascii="Arial" w:hAnsi="Arial" w:cs="Arial"/>
          <w:szCs w:val="24"/>
          <w:lang w:eastAsia="en-GB"/>
        </w:rPr>
      </w:pPr>
    </w:p>
    <w:p w:rsidR="00091F7E" w:rsidRPr="0040255E" w:rsidRDefault="00091F7E" w:rsidP="0040255E">
      <w:pPr>
        <w:tabs>
          <w:tab w:val="clear" w:pos="1440"/>
        </w:tabs>
        <w:rPr>
          <w:rFonts w:ascii="Arial" w:hAnsi="Arial" w:cs="Arial"/>
          <w:szCs w:val="24"/>
        </w:rPr>
      </w:pPr>
      <w:r w:rsidRPr="0040255E">
        <w:rPr>
          <w:rFonts w:ascii="Arial" w:hAnsi="Arial" w:cs="Arial"/>
          <w:szCs w:val="24"/>
        </w:rPr>
        <w:t>To ensure their effectiveness, plans should be tested by being</w:t>
      </w:r>
      <w:r w:rsidR="00944457" w:rsidRPr="0040255E">
        <w:rPr>
          <w:rFonts w:ascii="Arial" w:hAnsi="Arial" w:cs="Arial"/>
          <w:szCs w:val="24"/>
        </w:rPr>
        <w:t xml:space="preserve"> regularly and robustly</w:t>
      </w:r>
      <w:r w:rsidRPr="0040255E">
        <w:rPr>
          <w:rFonts w:ascii="Arial" w:hAnsi="Arial" w:cs="Arial"/>
          <w:szCs w:val="24"/>
        </w:rPr>
        <w:t xml:space="preserve"> exercised.  Thereafter, an effective process should be put into place to ensure that lessons identified from exercises are incorporated into the next generation of plans.  Lessons identified from incidents should</w:t>
      </w:r>
      <w:r w:rsidR="00260222" w:rsidRPr="0040255E">
        <w:rPr>
          <w:rFonts w:ascii="Arial" w:hAnsi="Arial" w:cs="Arial"/>
          <w:szCs w:val="24"/>
        </w:rPr>
        <w:t xml:space="preserve"> be identified through a robust debriefing process and </w:t>
      </w:r>
      <w:r w:rsidRPr="0040255E">
        <w:rPr>
          <w:rFonts w:ascii="Arial" w:hAnsi="Arial" w:cs="Arial"/>
          <w:szCs w:val="24"/>
        </w:rPr>
        <w:t>similarly incorporated</w:t>
      </w:r>
      <w:r w:rsidRPr="0040255E">
        <w:rPr>
          <w:rStyle w:val="FootnoteReference"/>
          <w:rFonts w:ascii="Arial" w:hAnsi="Arial" w:cs="Arial"/>
          <w:szCs w:val="24"/>
        </w:rPr>
        <w:footnoteReference w:id="6"/>
      </w:r>
      <w:r w:rsidRPr="0040255E">
        <w:rPr>
          <w:rFonts w:ascii="Arial" w:hAnsi="Arial" w:cs="Arial"/>
          <w:szCs w:val="24"/>
        </w:rPr>
        <w:t xml:space="preserve">.  </w:t>
      </w:r>
    </w:p>
    <w:p w:rsidR="00091393" w:rsidRPr="0040255E" w:rsidRDefault="00091393" w:rsidP="0040255E">
      <w:pPr>
        <w:tabs>
          <w:tab w:val="clear" w:pos="1440"/>
        </w:tabs>
        <w:rPr>
          <w:rFonts w:ascii="Arial" w:hAnsi="Arial" w:cs="Arial"/>
          <w:szCs w:val="24"/>
        </w:rPr>
      </w:pPr>
    </w:p>
    <w:p w:rsidR="00091393" w:rsidRPr="0040255E" w:rsidRDefault="00091393" w:rsidP="0040255E">
      <w:pPr>
        <w:spacing w:line="240" w:lineRule="auto"/>
        <w:rPr>
          <w:rFonts w:ascii="Arial" w:hAnsi="Arial" w:cs="Arial"/>
          <w:szCs w:val="24"/>
          <w:lang w:val="en" w:eastAsia="en-GB"/>
        </w:rPr>
      </w:pPr>
      <w:r w:rsidRPr="0040255E">
        <w:rPr>
          <w:rFonts w:ascii="Arial" w:hAnsi="Arial" w:cs="Arial"/>
          <w:szCs w:val="24"/>
        </w:rPr>
        <w:t xml:space="preserve">Plans are put into action by people.  People should be clear about their role in an emergency and, where necessary, given training to undertake that role.  Good communication and a meaningful training programme are key means of ensuring the engagement and support of the people who will respond during emergencies. Participating in exercises builds confidence and tests arrangements. Voluntary sector organisation which are expected to play a part in coping with emergencies should be included in Training and Exercising programmes. Further guidance on Training &amp; Exercising is available at:  </w:t>
      </w:r>
      <w:hyperlink r:id="rId31" w:tgtFrame="_blank" w:history="1">
        <w:r w:rsidR="009459BE" w:rsidRPr="00AD72D2">
          <w:rPr>
            <w:rStyle w:val="Hyperlink"/>
            <w:rFonts w:ascii="Arial" w:hAnsi="Arial" w:cs="Arial"/>
            <w:szCs w:val="24"/>
            <w:lang w:val="en" w:eastAsia="en-GB"/>
          </w:rPr>
          <w:t>Preparing Scotland: Exercise Guidance</w:t>
        </w:r>
      </w:hyperlink>
      <w:r w:rsidR="009459BE">
        <w:rPr>
          <w:rFonts w:ascii="Arial" w:hAnsi="Arial" w:cs="Arial"/>
          <w:color w:val="0000FF"/>
          <w:szCs w:val="24"/>
          <w:u w:val="single"/>
          <w:lang w:val="en" w:eastAsia="en-GB"/>
        </w:rPr>
        <w:t>.</w:t>
      </w:r>
    </w:p>
    <w:p w:rsidR="00091393" w:rsidRPr="0040255E" w:rsidRDefault="00091393" w:rsidP="0040255E">
      <w:pPr>
        <w:autoSpaceDE w:val="0"/>
        <w:rPr>
          <w:rFonts w:ascii="Arial" w:hAnsi="Arial" w:cs="Arial"/>
          <w:szCs w:val="24"/>
        </w:rPr>
      </w:pPr>
    </w:p>
    <w:p w:rsidR="00091393" w:rsidRPr="009459BE" w:rsidRDefault="00091393" w:rsidP="009459BE">
      <w:pPr>
        <w:rPr>
          <w:rFonts w:cs="Arial"/>
          <w:color w:val="0000FF"/>
          <w:szCs w:val="24"/>
          <w:u w:val="single"/>
        </w:rPr>
      </w:pPr>
      <w:r w:rsidRPr="0040255E">
        <w:rPr>
          <w:rFonts w:ascii="Arial" w:hAnsi="Arial" w:cs="Arial"/>
          <w:szCs w:val="24"/>
        </w:rPr>
        <w:t xml:space="preserve">Preparation is not an activity confined solely to responders.  Individuals, communities and organisations of every type should consider how best to prepare themselves for emergencies.   Responders can play an important role in promoting community resilience, engaging with community groups to help them prepare to play their role responding to </w:t>
      </w:r>
      <w:r w:rsidR="00545002" w:rsidRPr="0040255E">
        <w:rPr>
          <w:rFonts w:ascii="Arial" w:hAnsi="Arial" w:cs="Arial"/>
          <w:szCs w:val="24"/>
        </w:rPr>
        <w:t>emergencies</w:t>
      </w:r>
      <w:r w:rsidRPr="0040255E">
        <w:rPr>
          <w:rFonts w:ascii="Arial" w:hAnsi="Arial" w:cs="Arial"/>
          <w:szCs w:val="24"/>
        </w:rPr>
        <w:t xml:space="preserve">. See </w:t>
      </w:r>
      <w:hyperlink r:id="rId32" w:history="1">
        <w:r w:rsidRPr="009459BE">
          <w:rPr>
            <w:rStyle w:val="Hyperlink"/>
            <w:rFonts w:ascii="Arial" w:hAnsi="Arial" w:cs="Arial"/>
            <w:szCs w:val="24"/>
          </w:rPr>
          <w:t>Preparing Scotland: Building Community Resilience.</w:t>
        </w:r>
      </w:hyperlink>
      <w:r w:rsidRPr="0040255E">
        <w:rPr>
          <w:rFonts w:ascii="Arial" w:hAnsi="Arial" w:cs="Arial"/>
          <w:szCs w:val="24"/>
        </w:rPr>
        <w:t xml:space="preserve"> The Ready Scotland website (</w:t>
      </w:r>
      <w:hyperlink r:id="rId33" w:history="1">
        <w:r w:rsidR="009459BE" w:rsidRPr="009459BE">
          <w:rPr>
            <w:rStyle w:val="Hyperlink"/>
            <w:rFonts w:ascii="Arial" w:hAnsi="Arial" w:cs="Arial"/>
            <w:szCs w:val="24"/>
          </w:rPr>
          <w:t>ReadyScotland</w:t>
        </w:r>
      </w:hyperlink>
      <w:r w:rsidRPr="0040255E">
        <w:rPr>
          <w:rFonts w:ascii="Arial" w:hAnsi="Arial" w:cs="Arial"/>
          <w:szCs w:val="24"/>
        </w:rPr>
        <w:t xml:space="preserve">) provides a wealth of information and guidance for individuals, for example practical suggestions on preparing for adverse weather or developing a personal emergency plan.  Similarly, Ready Scotland provides advice for community groups:  </w:t>
      </w:r>
      <w:hyperlink r:id="rId34" w:history="1">
        <w:r w:rsidRPr="0040255E">
          <w:rPr>
            <w:rStyle w:val="Hyperlink"/>
            <w:rFonts w:ascii="Arial" w:hAnsi="Arial" w:cs="Arial"/>
            <w:szCs w:val="24"/>
          </w:rPr>
          <w:t>ReadyScotland - My Community</w:t>
        </w:r>
      </w:hyperlink>
      <w:r w:rsidRPr="0040255E">
        <w:rPr>
          <w:rFonts w:ascii="Arial" w:hAnsi="Arial" w:cs="Arial"/>
          <w:szCs w:val="24"/>
        </w:rPr>
        <w:t>.</w:t>
      </w:r>
    </w:p>
    <w:p w:rsidR="00091393" w:rsidRDefault="00091393" w:rsidP="00F13689">
      <w:pPr>
        <w:spacing w:line="240" w:lineRule="auto"/>
        <w:jc w:val="left"/>
        <w:rPr>
          <w:rFonts w:ascii="Arial" w:hAnsi="Arial" w:cs="Arial"/>
          <w:sz w:val="22"/>
          <w:szCs w:val="22"/>
        </w:rPr>
      </w:pPr>
    </w:p>
    <w:p w:rsidR="005041BE" w:rsidRPr="00CF6183" w:rsidRDefault="005041BE" w:rsidP="00347C7E">
      <w:pPr>
        <w:jc w:val="left"/>
        <w:rPr>
          <w:rFonts w:ascii="Arial" w:hAnsi="Arial" w:cs="Arial"/>
          <w:sz w:val="28"/>
          <w:szCs w:val="28"/>
          <w:lang w:eastAsia="en-GB"/>
        </w:rPr>
      </w:pPr>
      <w:r w:rsidRPr="00CF6183">
        <w:rPr>
          <w:rFonts w:ascii="Arial" w:hAnsi="Arial" w:cs="Arial"/>
          <w:b/>
          <w:sz w:val="28"/>
          <w:szCs w:val="28"/>
          <w:lang w:eastAsia="en-GB"/>
        </w:rPr>
        <w:t>Response</w:t>
      </w:r>
      <w:r w:rsidRPr="00CF6183">
        <w:rPr>
          <w:rFonts w:ascii="Arial" w:hAnsi="Arial" w:cs="Arial"/>
          <w:sz w:val="28"/>
          <w:szCs w:val="28"/>
          <w:lang w:eastAsia="en-GB"/>
        </w:rPr>
        <w:t xml:space="preserve"> </w:t>
      </w:r>
      <w:r w:rsidRPr="00CF6183">
        <w:rPr>
          <w:rFonts w:ascii="Arial" w:hAnsi="Arial" w:cs="Arial"/>
          <w:b/>
          <w:sz w:val="28"/>
          <w:szCs w:val="28"/>
          <w:lang w:eastAsia="en-GB"/>
        </w:rPr>
        <w:t>and</w:t>
      </w:r>
      <w:r w:rsidRPr="00CF6183">
        <w:rPr>
          <w:rFonts w:ascii="Arial" w:hAnsi="Arial" w:cs="Arial"/>
          <w:sz w:val="28"/>
          <w:szCs w:val="28"/>
          <w:lang w:eastAsia="en-GB"/>
        </w:rPr>
        <w:t xml:space="preserve"> </w:t>
      </w:r>
      <w:r w:rsidRPr="00CF6183">
        <w:rPr>
          <w:rFonts w:ascii="Arial" w:hAnsi="Arial" w:cs="Arial"/>
          <w:b/>
          <w:sz w:val="28"/>
          <w:szCs w:val="28"/>
          <w:lang w:eastAsia="en-GB"/>
        </w:rPr>
        <w:t>Recovery</w:t>
      </w:r>
      <w:r w:rsidRPr="00CF6183">
        <w:rPr>
          <w:rFonts w:ascii="Arial" w:hAnsi="Arial" w:cs="Arial"/>
          <w:sz w:val="28"/>
          <w:szCs w:val="28"/>
          <w:lang w:eastAsia="en-GB"/>
        </w:rPr>
        <w:t xml:space="preserve"> </w:t>
      </w:r>
    </w:p>
    <w:p w:rsidR="005041BE" w:rsidRDefault="005041BE" w:rsidP="00347C7E">
      <w:pPr>
        <w:jc w:val="left"/>
        <w:rPr>
          <w:rFonts w:ascii="Arial" w:hAnsi="Arial" w:cs="Arial"/>
          <w:sz w:val="22"/>
          <w:szCs w:val="22"/>
          <w:lang w:eastAsia="en-GB"/>
        </w:rPr>
      </w:pPr>
    </w:p>
    <w:p w:rsidR="005041BE" w:rsidRPr="00CF6183" w:rsidRDefault="005041BE" w:rsidP="00CF6183">
      <w:pPr>
        <w:rPr>
          <w:rFonts w:ascii="Arial" w:hAnsi="Arial" w:cs="Arial"/>
          <w:szCs w:val="24"/>
          <w:lang w:eastAsia="en-GB"/>
        </w:rPr>
      </w:pPr>
      <w:r w:rsidRPr="00CF6183">
        <w:rPr>
          <w:rFonts w:ascii="Arial" w:hAnsi="Arial" w:cs="Arial"/>
          <w:szCs w:val="24"/>
          <w:lang w:eastAsia="en-GB"/>
        </w:rPr>
        <w:t xml:space="preserve">Response and recovery can encompass a wide range of diverse activities, often moving at different paces and frequently overlapping.  It is usually unhelpful and/or impractical to try and be too precise in distinguishing between them. </w:t>
      </w:r>
      <w:r w:rsidR="004E6C0D">
        <w:rPr>
          <w:rFonts w:ascii="Arial" w:hAnsi="Arial" w:cs="Arial"/>
          <w:szCs w:val="24"/>
          <w:lang w:eastAsia="en-GB"/>
        </w:rPr>
        <w:t xml:space="preserve"> </w:t>
      </w:r>
      <w:r w:rsidRPr="00CF6183">
        <w:rPr>
          <w:rFonts w:ascii="Arial" w:hAnsi="Arial" w:cs="Arial"/>
          <w:szCs w:val="24"/>
          <w:lang w:eastAsia="en-GB"/>
        </w:rPr>
        <w:t xml:space="preserve">Recovery </w:t>
      </w:r>
      <w:r w:rsidR="0046712E" w:rsidRPr="00CF6183">
        <w:rPr>
          <w:rFonts w:ascii="Arial" w:hAnsi="Arial" w:cs="Arial"/>
          <w:szCs w:val="24"/>
          <w:lang w:eastAsia="en-GB"/>
        </w:rPr>
        <w:t>considerations</w:t>
      </w:r>
      <w:r w:rsidRPr="00CF6183">
        <w:rPr>
          <w:rFonts w:ascii="Arial" w:hAnsi="Arial" w:cs="Arial"/>
          <w:szCs w:val="24"/>
          <w:lang w:eastAsia="en-GB"/>
        </w:rPr>
        <w:t xml:space="preserve"> should be an integral part of the combined response from the beginning of an incident to ensure an effective overall outcome.</w:t>
      </w:r>
    </w:p>
    <w:p w:rsidR="005041BE" w:rsidRDefault="005041BE" w:rsidP="00347C7E">
      <w:pPr>
        <w:tabs>
          <w:tab w:val="clear" w:pos="720"/>
          <w:tab w:val="left" w:pos="540"/>
        </w:tabs>
        <w:jc w:val="left"/>
        <w:rPr>
          <w:rFonts w:ascii="Arial" w:hAnsi="Arial" w:cs="Arial"/>
          <w:b/>
          <w:bCs/>
          <w:iCs/>
          <w:sz w:val="22"/>
          <w:szCs w:val="22"/>
        </w:rPr>
      </w:pPr>
    </w:p>
    <w:p w:rsidR="00091F7E" w:rsidRPr="00CF6183" w:rsidRDefault="00091F7E" w:rsidP="00347C7E">
      <w:pPr>
        <w:tabs>
          <w:tab w:val="clear" w:pos="720"/>
          <w:tab w:val="left" w:pos="540"/>
        </w:tabs>
        <w:jc w:val="left"/>
        <w:rPr>
          <w:rFonts w:ascii="Arial" w:hAnsi="Arial" w:cs="Arial"/>
          <w:b/>
          <w:bCs/>
          <w:iCs/>
          <w:sz w:val="28"/>
          <w:szCs w:val="28"/>
        </w:rPr>
      </w:pPr>
      <w:r w:rsidRPr="00CF6183">
        <w:rPr>
          <w:rFonts w:ascii="Arial" w:hAnsi="Arial" w:cs="Arial"/>
          <w:b/>
          <w:bCs/>
          <w:iCs/>
          <w:sz w:val="28"/>
          <w:szCs w:val="28"/>
        </w:rPr>
        <w:t>Response</w:t>
      </w:r>
    </w:p>
    <w:p w:rsidR="00091F7E" w:rsidRPr="00BC73C0" w:rsidRDefault="00091F7E" w:rsidP="00347C7E">
      <w:pPr>
        <w:tabs>
          <w:tab w:val="clear" w:pos="720"/>
          <w:tab w:val="left" w:pos="540"/>
        </w:tabs>
        <w:jc w:val="left"/>
        <w:rPr>
          <w:rFonts w:ascii="Arial" w:hAnsi="Arial" w:cs="Arial"/>
          <w:sz w:val="22"/>
          <w:szCs w:val="22"/>
        </w:rPr>
      </w:pPr>
    </w:p>
    <w:p w:rsidR="00091F7E" w:rsidRPr="00CF6183" w:rsidRDefault="00091F7E" w:rsidP="00CF6183">
      <w:pPr>
        <w:tabs>
          <w:tab w:val="clear" w:pos="720"/>
          <w:tab w:val="left" w:pos="540"/>
        </w:tabs>
        <w:rPr>
          <w:rFonts w:ascii="Arial" w:hAnsi="Arial" w:cs="Arial"/>
          <w:szCs w:val="24"/>
        </w:rPr>
      </w:pPr>
      <w:r w:rsidRPr="00CF6183">
        <w:rPr>
          <w:rFonts w:ascii="Arial" w:hAnsi="Arial" w:cs="Arial"/>
          <w:szCs w:val="24"/>
        </w:rPr>
        <w:t>An effective response will, in large part, reflect the preparedness of an organisation prior to an emergency. An organisation which has committed itself to a programme of preparation is much more likely to respond in an effective manner.</w:t>
      </w:r>
    </w:p>
    <w:p w:rsidR="00091F7E" w:rsidRPr="00CF6183" w:rsidRDefault="00091F7E" w:rsidP="00CF6183">
      <w:pPr>
        <w:tabs>
          <w:tab w:val="clear" w:pos="720"/>
          <w:tab w:val="left" w:pos="540"/>
        </w:tabs>
        <w:rPr>
          <w:rFonts w:ascii="Arial" w:hAnsi="Arial" w:cs="Arial"/>
          <w:szCs w:val="24"/>
        </w:rPr>
      </w:pPr>
    </w:p>
    <w:p w:rsidR="00091F7E" w:rsidRPr="00CF6183" w:rsidRDefault="00091F7E" w:rsidP="00CF6183">
      <w:pPr>
        <w:tabs>
          <w:tab w:val="clear" w:pos="720"/>
          <w:tab w:val="left" w:pos="540"/>
        </w:tabs>
        <w:rPr>
          <w:rFonts w:ascii="Arial" w:hAnsi="Arial" w:cs="Arial"/>
          <w:szCs w:val="24"/>
        </w:rPr>
      </w:pPr>
      <w:r w:rsidRPr="00CF6183">
        <w:rPr>
          <w:rFonts w:ascii="Arial" w:hAnsi="Arial" w:cs="Arial"/>
          <w:szCs w:val="24"/>
        </w:rPr>
        <w:t>Whilst the initial emergency response is normally led by the emergency services, experience has shown that emergencies, even on a relatively small scale, involve a number of organisations. Whilst each agency is likely to have different roles and responsibilities, they will each contribute towards a successful outcome.  Irrespective of how effective a single organisation is, operational success will be enhanced by an integrated approach from responding agencies</w:t>
      </w:r>
      <w:r w:rsidR="008A70BF" w:rsidRPr="00CF6183">
        <w:rPr>
          <w:rFonts w:ascii="Arial" w:hAnsi="Arial" w:cs="Arial"/>
          <w:szCs w:val="24"/>
        </w:rPr>
        <w:t xml:space="preserve"> and this </w:t>
      </w:r>
      <w:r w:rsidR="0024758F" w:rsidRPr="00CF6183">
        <w:rPr>
          <w:rFonts w:ascii="Arial" w:hAnsi="Arial" w:cs="Arial"/>
          <w:szCs w:val="24"/>
        </w:rPr>
        <w:t>is achieved</w:t>
      </w:r>
      <w:r w:rsidR="008A70BF" w:rsidRPr="00CF6183">
        <w:rPr>
          <w:rFonts w:ascii="Arial" w:hAnsi="Arial" w:cs="Arial"/>
          <w:szCs w:val="24"/>
        </w:rPr>
        <w:t xml:space="preserve"> largely through effective coordination.</w:t>
      </w:r>
    </w:p>
    <w:p w:rsidR="00091F7E" w:rsidRPr="00CF6183" w:rsidRDefault="00091F7E" w:rsidP="00CF6183">
      <w:pPr>
        <w:tabs>
          <w:tab w:val="clear" w:pos="720"/>
          <w:tab w:val="left" w:pos="540"/>
        </w:tabs>
        <w:rPr>
          <w:rFonts w:ascii="Arial" w:hAnsi="Arial" w:cs="Arial"/>
          <w:szCs w:val="24"/>
        </w:rPr>
      </w:pPr>
    </w:p>
    <w:p w:rsidR="00091F7E" w:rsidRPr="002767BE" w:rsidRDefault="00091F7E" w:rsidP="00CF6183">
      <w:pPr>
        <w:tabs>
          <w:tab w:val="clear" w:pos="720"/>
          <w:tab w:val="left" w:pos="540"/>
        </w:tabs>
        <w:rPr>
          <w:rStyle w:val="Hyperlink"/>
          <w:rFonts w:ascii="Arial" w:hAnsi="Arial" w:cs="Arial"/>
          <w:szCs w:val="24"/>
          <w:lang w:val="en" w:eastAsia="en-GB"/>
        </w:rPr>
      </w:pPr>
      <w:r w:rsidRPr="00CF6183">
        <w:rPr>
          <w:rFonts w:ascii="Arial" w:hAnsi="Arial" w:cs="Arial"/>
          <w:szCs w:val="24"/>
        </w:rPr>
        <w:t xml:space="preserve">Generic guidance on responding to emergencies is found at </w:t>
      </w:r>
      <w:r w:rsidR="002767BE">
        <w:rPr>
          <w:rFonts w:ascii="Arial" w:hAnsi="Arial" w:cs="Arial"/>
          <w:color w:val="0000FF"/>
          <w:szCs w:val="24"/>
          <w:u w:val="single"/>
          <w:lang w:val="en" w:eastAsia="en-GB"/>
        </w:rPr>
        <w:fldChar w:fldCharType="begin"/>
      </w:r>
      <w:r w:rsidR="00A220EC">
        <w:rPr>
          <w:rFonts w:ascii="Arial" w:hAnsi="Arial" w:cs="Arial"/>
          <w:color w:val="0000FF"/>
          <w:szCs w:val="24"/>
          <w:u w:val="single"/>
          <w:lang w:val="en" w:eastAsia="en-GB"/>
        </w:rPr>
        <w:instrText>HYPERLINK "https://ready.scot/how-scotland-prepares/preparing-scotland-guidance/responding-emergencies" \t "_blank"</w:instrText>
      </w:r>
      <w:r w:rsidR="002767BE">
        <w:rPr>
          <w:rFonts w:ascii="Arial" w:hAnsi="Arial" w:cs="Arial"/>
          <w:color w:val="0000FF"/>
          <w:szCs w:val="24"/>
          <w:u w:val="single"/>
          <w:lang w:val="en" w:eastAsia="en-GB"/>
        </w:rPr>
        <w:fldChar w:fldCharType="separate"/>
      </w:r>
      <w:r w:rsidRPr="002767BE">
        <w:rPr>
          <w:rStyle w:val="Hyperlink"/>
          <w:rFonts w:ascii="Arial" w:hAnsi="Arial" w:cs="Arial"/>
          <w:szCs w:val="24"/>
          <w:lang w:val="en" w:eastAsia="en-GB"/>
        </w:rPr>
        <w:t>Preparing Scotland: Responding to Emergencies in Scotland</w:t>
      </w:r>
      <w:r w:rsidR="006C1DF4" w:rsidRPr="002767BE">
        <w:rPr>
          <w:rStyle w:val="Hyperlink"/>
          <w:rFonts w:ascii="Arial" w:hAnsi="Arial" w:cs="Arial"/>
          <w:szCs w:val="24"/>
          <w:lang w:val="en" w:eastAsia="en-GB"/>
        </w:rPr>
        <w:t>.</w:t>
      </w:r>
    </w:p>
    <w:p w:rsidR="00091F7E" w:rsidRPr="00CF6183" w:rsidRDefault="002767BE" w:rsidP="00CF6183">
      <w:pPr>
        <w:tabs>
          <w:tab w:val="clear" w:pos="720"/>
          <w:tab w:val="left" w:pos="540"/>
        </w:tabs>
        <w:rPr>
          <w:rFonts w:ascii="Arial" w:hAnsi="Arial" w:cs="Arial"/>
          <w:szCs w:val="24"/>
          <w:lang w:val="en" w:eastAsia="en-GB"/>
        </w:rPr>
      </w:pPr>
      <w:r>
        <w:rPr>
          <w:rFonts w:ascii="Arial" w:hAnsi="Arial" w:cs="Arial"/>
          <w:color w:val="0000FF"/>
          <w:szCs w:val="24"/>
          <w:u w:val="single"/>
          <w:lang w:val="en" w:eastAsia="en-GB"/>
        </w:rPr>
        <w:fldChar w:fldCharType="end"/>
      </w:r>
    </w:p>
    <w:p w:rsidR="00091F7E" w:rsidRPr="00CF6183" w:rsidRDefault="00091F7E" w:rsidP="00CF6183">
      <w:pPr>
        <w:tabs>
          <w:tab w:val="clear" w:pos="720"/>
          <w:tab w:val="left" w:pos="540"/>
        </w:tabs>
        <w:rPr>
          <w:rFonts w:ascii="Arial" w:hAnsi="Arial" w:cs="Arial"/>
          <w:szCs w:val="24"/>
        </w:rPr>
      </w:pPr>
      <w:r w:rsidRPr="00CF6183">
        <w:rPr>
          <w:rFonts w:ascii="Arial" w:hAnsi="Arial" w:cs="Arial"/>
          <w:szCs w:val="24"/>
          <w:lang w:val="en" w:eastAsia="en-GB"/>
        </w:rPr>
        <w:t>More specific guidance on a range of response options is available within the wider Preparing Scotland suite of documents.</w:t>
      </w:r>
    </w:p>
    <w:p w:rsidR="0046712E" w:rsidRPr="00CF6183" w:rsidRDefault="0046712E" w:rsidP="00347C7E">
      <w:pPr>
        <w:jc w:val="left"/>
        <w:rPr>
          <w:rFonts w:ascii="Arial" w:hAnsi="Arial" w:cs="Arial"/>
          <w:b/>
          <w:szCs w:val="24"/>
        </w:rPr>
      </w:pPr>
    </w:p>
    <w:p w:rsidR="00A95D19" w:rsidRDefault="00A95D19" w:rsidP="00347C7E">
      <w:pPr>
        <w:jc w:val="left"/>
        <w:rPr>
          <w:rFonts w:ascii="Arial" w:hAnsi="Arial" w:cs="Arial"/>
          <w:b/>
          <w:sz w:val="28"/>
          <w:szCs w:val="28"/>
        </w:rPr>
      </w:pPr>
    </w:p>
    <w:p w:rsidR="00091F7E" w:rsidRPr="00CF6183" w:rsidRDefault="00091F7E" w:rsidP="00347C7E">
      <w:pPr>
        <w:jc w:val="left"/>
        <w:rPr>
          <w:rFonts w:ascii="Arial" w:hAnsi="Arial" w:cs="Arial"/>
          <w:b/>
          <w:sz w:val="28"/>
          <w:szCs w:val="28"/>
        </w:rPr>
      </w:pPr>
      <w:r w:rsidRPr="00CF6183">
        <w:rPr>
          <w:rFonts w:ascii="Arial" w:hAnsi="Arial" w:cs="Arial"/>
          <w:b/>
          <w:sz w:val="28"/>
          <w:szCs w:val="28"/>
        </w:rPr>
        <w:lastRenderedPageBreak/>
        <w:t>Recovery</w:t>
      </w:r>
    </w:p>
    <w:p w:rsidR="00545002" w:rsidRPr="00CF6183" w:rsidRDefault="00545002" w:rsidP="00347C7E">
      <w:pPr>
        <w:jc w:val="left"/>
        <w:rPr>
          <w:rFonts w:ascii="Arial" w:hAnsi="Arial" w:cs="Arial"/>
          <w:b/>
          <w:szCs w:val="24"/>
        </w:rPr>
      </w:pPr>
    </w:p>
    <w:p w:rsidR="00545002" w:rsidRPr="00CF6183" w:rsidRDefault="00545002" w:rsidP="00CF6183">
      <w:pPr>
        <w:rPr>
          <w:rFonts w:ascii="Arial" w:hAnsi="Arial" w:cs="Arial"/>
          <w:szCs w:val="24"/>
        </w:rPr>
      </w:pPr>
      <w:r w:rsidRPr="00CF6183">
        <w:rPr>
          <w:rFonts w:ascii="Arial" w:hAnsi="Arial" w:cs="Arial"/>
          <w:szCs w:val="24"/>
        </w:rPr>
        <w:t xml:space="preserve">Experience of emergencies in Scotland has demonstrated the importance of involving the community in its own recovery.  Effective communication and support for self-help activities are important considerations for responders.  Those coordinating recovery should remain aware that various communities within an area may be affected differently and that new communities of circumstance may be created by the emergency itself.  See:  </w:t>
      </w:r>
      <w:hyperlink r:id="rId35" w:history="1">
        <w:r w:rsidRPr="004C6163">
          <w:rPr>
            <w:rStyle w:val="Hyperlink"/>
            <w:rFonts w:ascii="Arial" w:hAnsi="Arial" w:cs="Arial"/>
            <w:szCs w:val="24"/>
          </w:rPr>
          <w:t>Preparing Scotland: Recovery Guidance</w:t>
        </w:r>
        <w:r w:rsidRPr="00A220EC">
          <w:rPr>
            <w:rStyle w:val="Hyperlink"/>
            <w:rFonts w:ascii="Arial" w:hAnsi="Arial" w:cs="Arial"/>
            <w:szCs w:val="24"/>
          </w:rPr>
          <w:t>.</w:t>
        </w:r>
      </w:hyperlink>
      <w:r w:rsidRPr="00CF6183">
        <w:rPr>
          <w:rFonts w:ascii="Arial" w:hAnsi="Arial" w:cs="Arial"/>
          <w:szCs w:val="24"/>
        </w:rPr>
        <w:t xml:space="preserve"> </w:t>
      </w:r>
    </w:p>
    <w:p w:rsidR="00091393" w:rsidRPr="00CF6183" w:rsidRDefault="00091393" w:rsidP="00CF6183">
      <w:pPr>
        <w:rPr>
          <w:rFonts w:ascii="Arial" w:hAnsi="Arial" w:cs="Arial"/>
          <w:b/>
          <w:szCs w:val="24"/>
        </w:rPr>
      </w:pPr>
    </w:p>
    <w:p w:rsidR="00091393" w:rsidRPr="00413CD4" w:rsidRDefault="00091393" w:rsidP="00CF6183">
      <w:pPr>
        <w:rPr>
          <w:rStyle w:val="Hyperlink"/>
          <w:rFonts w:ascii="Arial" w:hAnsi="Arial" w:cs="Arial"/>
          <w:szCs w:val="24"/>
        </w:rPr>
      </w:pPr>
      <w:r w:rsidRPr="00CF6183">
        <w:rPr>
          <w:rFonts w:ascii="Arial" w:hAnsi="Arial" w:cs="Arial"/>
          <w:szCs w:val="24"/>
        </w:rPr>
        <w:t xml:space="preserve">Recovery addresses the human, physical, environmental and economic impact of emergencies.  Recovery should be an integral part of the combined response as actions taken at all times can influence the longer term outcomes for communities. It should also include effective responses to the psychosocial </w:t>
      </w:r>
      <w:r w:rsidR="00D42981" w:rsidRPr="00CF6183">
        <w:rPr>
          <w:rFonts w:ascii="Arial" w:hAnsi="Arial" w:cs="Arial"/>
          <w:szCs w:val="24"/>
        </w:rPr>
        <w:t>and mental</w:t>
      </w:r>
      <w:r w:rsidRPr="00CF6183">
        <w:rPr>
          <w:rFonts w:ascii="Arial" w:hAnsi="Arial" w:cs="Arial"/>
          <w:szCs w:val="24"/>
        </w:rPr>
        <w:t xml:space="preserve"> health needs of people who are affected by emergencies, including responders and volunteers.  See: </w:t>
      </w:r>
      <w:r w:rsidR="00413CD4">
        <w:rPr>
          <w:rFonts w:ascii="Arial" w:hAnsi="Arial" w:cs="Arial"/>
          <w:szCs w:val="24"/>
        </w:rPr>
        <w:fldChar w:fldCharType="begin"/>
      </w:r>
      <w:r w:rsidR="00143095">
        <w:rPr>
          <w:rFonts w:ascii="Arial" w:hAnsi="Arial" w:cs="Arial"/>
          <w:szCs w:val="24"/>
        </w:rPr>
        <w:instrText>HYPERLINK "https://ready.scot/how-scotland-prepares/preparing-scotland-guidance/responding-psychosocial-and-mental-health-needs"</w:instrText>
      </w:r>
      <w:r w:rsidR="00413CD4">
        <w:rPr>
          <w:rFonts w:ascii="Arial" w:hAnsi="Arial" w:cs="Arial"/>
          <w:szCs w:val="24"/>
        </w:rPr>
        <w:fldChar w:fldCharType="separate"/>
      </w:r>
      <w:r w:rsidRPr="00143095">
        <w:rPr>
          <w:rStyle w:val="Hyperlink"/>
          <w:rFonts w:ascii="Arial" w:hAnsi="Arial" w:cs="Arial"/>
          <w:szCs w:val="24"/>
        </w:rPr>
        <w:t>Preparing Scotland: Responding to the Psychosocial and Mental Health Needs of People Affected by Emergencies</w:t>
      </w:r>
    </w:p>
    <w:p w:rsidR="00091F7E" w:rsidRPr="00BC73C0" w:rsidRDefault="00413CD4" w:rsidP="00347C7E">
      <w:pPr>
        <w:tabs>
          <w:tab w:val="clear" w:pos="720"/>
          <w:tab w:val="left" w:pos="540"/>
        </w:tabs>
        <w:jc w:val="left"/>
        <w:rPr>
          <w:rFonts w:ascii="Arial" w:hAnsi="Arial" w:cs="Arial"/>
          <w:sz w:val="22"/>
          <w:szCs w:val="22"/>
        </w:rPr>
      </w:pPr>
      <w:r>
        <w:rPr>
          <w:rFonts w:ascii="Arial" w:hAnsi="Arial" w:cs="Arial"/>
          <w:szCs w:val="24"/>
        </w:rPr>
        <w:fldChar w:fldCharType="end"/>
      </w:r>
    </w:p>
    <w:p w:rsidR="00091F7E" w:rsidRPr="00BC73C0" w:rsidRDefault="00091F7E" w:rsidP="00347C7E">
      <w:pPr>
        <w:tabs>
          <w:tab w:val="clear" w:pos="720"/>
          <w:tab w:val="left" w:pos="540"/>
        </w:tabs>
        <w:jc w:val="left"/>
        <w:rPr>
          <w:rFonts w:ascii="Arial" w:hAnsi="Arial" w:cs="Arial"/>
          <w:sz w:val="22"/>
          <w:szCs w:val="22"/>
        </w:rPr>
      </w:pPr>
    </w:p>
    <w:p w:rsidR="00FD7E7B" w:rsidRDefault="00FD7E7B">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lang w:eastAsia="en-GB"/>
        </w:rPr>
      </w:pPr>
      <w:r>
        <w:rPr>
          <w:rFonts w:ascii="Arial" w:hAnsi="Arial" w:cs="Arial"/>
          <w:sz w:val="22"/>
          <w:szCs w:val="22"/>
          <w:lang w:eastAsia="en-GB"/>
        </w:rPr>
        <w:br w:type="page"/>
      </w:r>
    </w:p>
    <w:p w:rsidR="00091F7E" w:rsidRPr="00CF6183" w:rsidRDefault="00FD7E7B" w:rsidP="00347C7E">
      <w:pPr>
        <w:jc w:val="left"/>
        <w:rPr>
          <w:rFonts w:ascii="Arial" w:hAnsi="Arial" w:cs="Arial"/>
          <w:b/>
          <w:sz w:val="28"/>
          <w:szCs w:val="28"/>
        </w:rPr>
      </w:pPr>
      <w:r w:rsidRPr="00CF6183">
        <w:rPr>
          <w:rFonts w:ascii="Arial" w:hAnsi="Arial" w:cs="Arial"/>
          <w:b/>
          <w:sz w:val="28"/>
          <w:szCs w:val="28"/>
        </w:rPr>
        <w:lastRenderedPageBreak/>
        <w:t xml:space="preserve">INTEGRATED EMERGENCY </w:t>
      </w:r>
      <w:r w:rsidR="00E21020">
        <w:rPr>
          <w:rFonts w:ascii="Arial" w:hAnsi="Arial" w:cs="Arial"/>
          <w:b/>
          <w:sz w:val="28"/>
          <w:szCs w:val="28"/>
        </w:rPr>
        <w:t xml:space="preserve">MANAGEMENT </w:t>
      </w:r>
      <w:r w:rsidR="00D42981">
        <w:rPr>
          <w:rFonts w:ascii="Arial" w:hAnsi="Arial" w:cs="Arial"/>
          <w:b/>
          <w:sz w:val="28"/>
          <w:szCs w:val="28"/>
        </w:rPr>
        <w:t>PRINCIPLES</w:t>
      </w:r>
    </w:p>
    <w:p w:rsidR="006F401D" w:rsidRDefault="006F401D" w:rsidP="00347C7E">
      <w:pPr>
        <w:jc w:val="left"/>
        <w:rPr>
          <w:rFonts w:ascii="Arial" w:hAnsi="Arial" w:cs="Arial"/>
          <w:b/>
          <w:sz w:val="22"/>
          <w:szCs w:val="22"/>
        </w:rPr>
      </w:pPr>
    </w:p>
    <w:p w:rsidR="00091F7E" w:rsidRPr="00CF6183" w:rsidRDefault="006F401D" w:rsidP="00CF6183">
      <w:pPr>
        <w:rPr>
          <w:rFonts w:ascii="Arial" w:hAnsi="Arial" w:cs="Arial"/>
          <w:szCs w:val="24"/>
        </w:rPr>
      </w:pPr>
      <w:r w:rsidRPr="00CF6183">
        <w:rPr>
          <w:rFonts w:ascii="Arial" w:hAnsi="Arial" w:cs="Arial"/>
          <w:szCs w:val="24"/>
        </w:rPr>
        <w:t xml:space="preserve">The following guidance </w:t>
      </w:r>
      <w:r w:rsidR="00B17B49" w:rsidRPr="00CF6183">
        <w:rPr>
          <w:rFonts w:ascii="Arial" w:hAnsi="Arial" w:cs="Arial"/>
          <w:szCs w:val="24"/>
        </w:rPr>
        <w:t>underpins the principles of IEM and</w:t>
      </w:r>
      <w:r w:rsidR="00091F7E" w:rsidRPr="00CF6183">
        <w:rPr>
          <w:rFonts w:ascii="Arial" w:hAnsi="Arial" w:cs="Arial"/>
          <w:szCs w:val="24"/>
        </w:rPr>
        <w:t xml:space="preserve"> can apply, to greater or lesser degree, to all aspects of preparation, response and recovery.</w:t>
      </w:r>
    </w:p>
    <w:p w:rsidR="00091F7E" w:rsidRPr="00CF6183" w:rsidRDefault="00091F7E" w:rsidP="00CF6183">
      <w:pPr>
        <w:rPr>
          <w:rFonts w:ascii="Arial" w:hAnsi="Arial" w:cs="Arial"/>
          <w:szCs w:val="24"/>
        </w:rPr>
      </w:pPr>
    </w:p>
    <w:p w:rsidR="00091F7E" w:rsidRPr="00CF6183" w:rsidRDefault="00091F7E" w:rsidP="00CF6183">
      <w:pPr>
        <w:ind w:left="360" w:hanging="360"/>
        <w:rPr>
          <w:rFonts w:ascii="Arial" w:hAnsi="Arial" w:cs="Arial"/>
          <w:b/>
          <w:sz w:val="28"/>
          <w:szCs w:val="28"/>
        </w:rPr>
      </w:pPr>
      <w:r w:rsidRPr="00CF6183">
        <w:rPr>
          <w:rFonts w:ascii="Arial" w:hAnsi="Arial" w:cs="Arial"/>
          <w:b/>
          <w:sz w:val="28"/>
          <w:szCs w:val="28"/>
        </w:rPr>
        <w:t>Consequences not Causes</w:t>
      </w:r>
    </w:p>
    <w:p w:rsidR="00091F7E" w:rsidRPr="00CF6183" w:rsidRDefault="00091F7E" w:rsidP="00CF6183">
      <w:pPr>
        <w:ind w:left="360" w:hanging="360"/>
        <w:rPr>
          <w:rFonts w:ascii="Arial" w:hAnsi="Arial" w:cs="Arial"/>
          <w:b/>
          <w:szCs w:val="24"/>
        </w:rPr>
      </w:pPr>
    </w:p>
    <w:p w:rsidR="00091F7E" w:rsidRPr="00CF6183" w:rsidRDefault="00091F7E" w:rsidP="00CF6183">
      <w:pPr>
        <w:rPr>
          <w:rFonts w:ascii="Arial" w:hAnsi="Arial" w:cs="Arial"/>
          <w:szCs w:val="24"/>
        </w:rPr>
      </w:pPr>
      <w:r w:rsidRPr="00CF6183">
        <w:rPr>
          <w:rFonts w:ascii="Arial" w:hAnsi="Arial" w:cs="Arial"/>
          <w:szCs w:val="24"/>
        </w:rPr>
        <w:t>Whilst emergencies can be caused by a wide range of factors, the effects will</w:t>
      </w:r>
      <w:r w:rsidR="006B0855" w:rsidRPr="00CF6183">
        <w:rPr>
          <w:rFonts w:ascii="Arial" w:hAnsi="Arial" w:cs="Arial"/>
          <w:szCs w:val="24"/>
        </w:rPr>
        <w:t xml:space="preserve"> often</w:t>
      </w:r>
      <w:r w:rsidRPr="00CF6183">
        <w:rPr>
          <w:rFonts w:ascii="Arial" w:hAnsi="Arial" w:cs="Arial"/>
          <w:szCs w:val="24"/>
        </w:rPr>
        <w:t xml:space="preserve"> share identical or similar consequences.  For instance, care for people issues can arise from a wide range of incidents which share few other characteristics.  A flood, a terrorist attack or an industrial incident can all lead to similar requirements for shelter and support to a local community.  </w:t>
      </w:r>
      <w:r w:rsidR="004E7104" w:rsidRPr="00CF6183">
        <w:rPr>
          <w:rFonts w:ascii="Arial" w:hAnsi="Arial" w:cs="Arial"/>
          <w:szCs w:val="24"/>
        </w:rPr>
        <w:t xml:space="preserve">As a result, </w:t>
      </w:r>
      <w:r w:rsidRPr="00CF6183">
        <w:rPr>
          <w:rFonts w:ascii="Arial" w:hAnsi="Arial" w:cs="Arial"/>
          <w:szCs w:val="24"/>
        </w:rPr>
        <w:t xml:space="preserve">many aspects of preparation can be generic in nature, focussing on mitigating the consequences of an emergency whilst, from a planning perspective, paying </w:t>
      </w:r>
      <w:r w:rsidR="006B0855" w:rsidRPr="00CF6183">
        <w:rPr>
          <w:rFonts w:ascii="Arial" w:hAnsi="Arial" w:cs="Arial"/>
          <w:szCs w:val="24"/>
        </w:rPr>
        <w:t xml:space="preserve">relatively </w:t>
      </w:r>
      <w:r w:rsidRPr="00CF6183">
        <w:rPr>
          <w:rFonts w:ascii="Arial" w:hAnsi="Arial" w:cs="Arial"/>
          <w:szCs w:val="24"/>
        </w:rPr>
        <w:t>little</w:t>
      </w:r>
      <w:r w:rsidR="006B0855" w:rsidRPr="00CF6183">
        <w:rPr>
          <w:rFonts w:ascii="Arial" w:hAnsi="Arial" w:cs="Arial"/>
          <w:szCs w:val="24"/>
        </w:rPr>
        <w:t xml:space="preserve"> a</w:t>
      </w:r>
      <w:r w:rsidRPr="00CF6183">
        <w:rPr>
          <w:rFonts w:ascii="Arial" w:hAnsi="Arial" w:cs="Arial"/>
          <w:szCs w:val="24"/>
        </w:rPr>
        <w:t xml:space="preserve">ttention to the cause of the disruption. </w:t>
      </w:r>
    </w:p>
    <w:p w:rsidR="00091F7E" w:rsidRPr="00CF6183" w:rsidRDefault="00091F7E" w:rsidP="00CF6183">
      <w:pPr>
        <w:rPr>
          <w:rFonts w:ascii="Arial" w:hAnsi="Arial" w:cs="Arial"/>
          <w:szCs w:val="24"/>
        </w:rPr>
      </w:pPr>
    </w:p>
    <w:p w:rsidR="00091F7E" w:rsidRPr="00CF6183" w:rsidRDefault="00091F7E" w:rsidP="00CF6183">
      <w:pPr>
        <w:rPr>
          <w:rFonts w:ascii="Arial" w:hAnsi="Arial" w:cs="Arial"/>
          <w:szCs w:val="24"/>
        </w:rPr>
      </w:pPr>
      <w:r w:rsidRPr="00CF6183">
        <w:rPr>
          <w:rFonts w:ascii="Arial" w:hAnsi="Arial" w:cs="Arial"/>
          <w:szCs w:val="24"/>
        </w:rPr>
        <w:t xml:space="preserve">This all-risks approach, concentrating on consequences </w:t>
      </w:r>
      <w:r w:rsidR="00B17B49" w:rsidRPr="00CF6183">
        <w:rPr>
          <w:rFonts w:ascii="Arial" w:hAnsi="Arial" w:cs="Arial"/>
          <w:szCs w:val="24"/>
        </w:rPr>
        <w:t>rather than</w:t>
      </w:r>
      <w:r w:rsidRPr="00CF6183">
        <w:rPr>
          <w:rFonts w:ascii="Arial" w:hAnsi="Arial" w:cs="Arial"/>
          <w:szCs w:val="24"/>
        </w:rPr>
        <w:t xml:space="preserve"> causes, allows a process of generic planning which can be adapted </w:t>
      </w:r>
      <w:r w:rsidR="004E7104" w:rsidRPr="00CF6183">
        <w:rPr>
          <w:rFonts w:ascii="Arial" w:hAnsi="Arial" w:cs="Arial"/>
          <w:szCs w:val="24"/>
        </w:rPr>
        <w:t xml:space="preserve">readily </w:t>
      </w:r>
      <w:r w:rsidRPr="00CF6183">
        <w:rPr>
          <w:rFonts w:ascii="Arial" w:hAnsi="Arial" w:cs="Arial"/>
          <w:szCs w:val="24"/>
        </w:rPr>
        <w:t>to fit to a wide range of issues around response and recovery.</w:t>
      </w:r>
    </w:p>
    <w:p w:rsidR="00091F7E" w:rsidRPr="00CF6183" w:rsidRDefault="00091F7E" w:rsidP="00CF6183">
      <w:pPr>
        <w:rPr>
          <w:rFonts w:ascii="Arial" w:hAnsi="Arial" w:cs="Arial"/>
          <w:szCs w:val="24"/>
        </w:rPr>
      </w:pPr>
    </w:p>
    <w:p w:rsidR="00091F7E" w:rsidRPr="00CF6183" w:rsidRDefault="00091F7E" w:rsidP="00347C7E">
      <w:pPr>
        <w:jc w:val="left"/>
        <w:rPr>
          <w:rFonts w:ascii="Arial" w:hAnsi="Arial" w:cs="Arial"/>
          <w:b/>
          <w:sz w:val="28"/>
          <w:szCs w:val="28"/>
        </w:rPr>
      </w:pPr>
      <w:r w:rsidRPr="00CF6183">
        <w:rPr>
          <w:rFonts w:ascii="Arial" w:hAnsi="Arial" w:cs="Arial"/>
          <w:b/>
          <w:sz w:val="28"/>
          <w:szCs w:val="28"/>
        </w:rPr>
        <w:t>Adaptability</w:t>
      </w:r>
    </w:p>
    <w:p w:rsidR="00091F7E" w:rsidRPr="00CF6183" w:rsidRDefault="00091F7E" w:rsidP="00347C7E">
      <w:pPr>
        <w:jc w:val="left"/>
        <w:rPr>
          <w:rFonts w:ascii="Arial" w:hAnsi="Arial" w:cs="Arial"/>
          <w:szCs w:val="24"/>
        </w:rPr>
      </w:pPr>
    </w:p>
    <w:p w:rsidR="00091F7E" w:rsidRPr="00CF6183" w:rsidRDefault="00091F7E" w:rsidP="00CF6183">
      <w:pPr>
        <w:rPr>
          <w:rFonts w:ascii="Arial" w:hAnsi="Arial" w:cs="Arial"/>
          <w:szCs w:val="24"/>
        </w:rPr>
      </w:pPr>
      <w:r w:rsidRPr="00CF6183">
        <w:rPr>
          <w:rFonts w:ascii="Arial" w:hAnsi="Arial" w:cs="Arial"/>
          <w:szCs w:val="24"/>
        </w:rPr>
        <w:t xml:space="preserve">Whilst the all-risks approach is effective, it should be noted </w:t>
      </w:r>
      <w:r w:rsidR="00DD3461" w:rsidRPr="00CF6183">
        <w:rPr>
          <w:rFonts w:ascii="Arial" w:hAnsi="Arial" w:cs="Arial"/>
          <w:szCs w:val="24"/>
        </w:rPr>
        <w:t xml:space="preserve">also </w:t>
      </w:r>
      <w:r w:rsidRPr="00CF6183">
        <w:rPr>
          <w:rFonts w:ascii="Arial" w:hAnsi="Arial" w:cs="Arial"/>
          <w:szCs w:val="24"/>
        </w:rPr>
        <w:t xml:space="preserve">that each emergency will have unique aspects, some of which may be unforeseen.  In this context, the ability to be flexible and adaptable is a crucial quality. </w:t>
      </w:r>
    </w:p>
    <w:p w:rsidR="00091F7E" w:rsidRPr="00CF6183" w:rsidRDefault="00091F7E" w:rsidP="00CF6183">
      <w:pPr>
        <w:rPr>
          <w:rFonts w:ascii="Arial" w:hAnsi="Arial" w:cs="Arial"/>
          <w:szCs w:val="24"/>
        </w:rPr>
      </w:pPr>
    </w:p>
    <w:p w:rsidR="00091F7E" w:rsidRPr="00CF6183" w:rsidRDefault="00091F7E" w:rsidP="00CF6183">
      <w:pPr>
        <w:rPr>
          <w:rFonts w:ascii="Arial" w:hAnsi="Arial" w:cs="Arial"/>
          <w:szCs w:val="24"/>
        </w:rPr>
      </w:pPr>
      <w:r w:rsidRPr="00CF6183">
        <w:rPr>
          <w:rFonts w:ascii="Arial" w:hAnsi="Arial" w:cs="Arial"/>
          <w:szCs w:val="24"/>
        </w:rPr>
        <w:t xml:space="preserve">Emergencies </w:t>
      </w:r>
      <w:r w:rsidR="00DD3461" w:rsidRPr="00CF6183">
        <w:rPr>
          <w:rFonts w:ascii="Arial" w:hAnsi="Arial" w:cs="Arial"/>
          <w:szCs w:val="24"/>
        </w:rPr>
        <w:t>can</w:t>
      </w:r>
      <w:r w:rsidR="00E66C69" w:rsidRPr="00CF6183">
        <w:rPr>
          <w:rFonts w:ascii="Arial" w:hAnsi="Arial" w:cs="Arial"/>
          <w:szCs w:val="24"/>
        </w:rPr>
        <w:t>not always</w:t>
      </w:r>
      <w:r w:rsidR="00DD3461" w:rsidRPr="00CF6183">
        <w:rPr>
          <w:rFonts w:ascii="Arial" w:hAnsi="Arial" w:cs="Arial"/>
          <w:szCs w:val="24"/>
        </w:rPr>
        <w:t xml:space="preserve"> </w:t>
      </w:r>
      <w:r w:rsidRPr="00CF6183">
        <w:rPr>
          <w:rFonts w:ascii="Arial" w:hAnsi="Arial" w:cs="Arial"/>
          <w:szCs w:val="24"/>
        </w:rPr>
        <w:t xml:space="preserve">be accurately predicted and responders must always be ready to adapt plans to suit a situation unfolding in an unforeseen way. </w:t>
      </w:r>
      <w:r w:rsidR="00E66C69" w:rsidRPr="00CF6183">
        <w:rPr>
          <w:rFonts w:ascii="Arial" w:hAnsi="Arial" w:cs="Arial"/>
          <w:szCs w:val="24"/>
        </w:rPr>
        <w:t xml:space="preserve">This flexibility </w:t>
      </w:r>
      <w:r w:rsidRPr="00CF6183">
        <w:rPr>
          <w:rFonts w:ascii="Arial" w:hAnsi="Arial" w:cs="Arial"/>
          <w:szCs w:val="24"/>
        </w:rPr>
        <w:t>will ensure that incidents are handled in a manner appropriate to the circumstances rather than rigidly following a plan to the detriment of the response.</w:t>
      </w:r>
    </w:p>
    <w:p w:rsidR="00091F7E" w:rsidRPr="00CF6183" w:rsidRDefault="00091F7E" w:rsidP="00CF6183">
      <w:pPr>
        <w:rPr>
          <w:rFonts w:ascii="Arial" w:hAnsi="Arial" w:cs="Arial"/>
          <w:szCs w:val="24"/>
        </w:rPr>
      </w:pPr>
    </w:p>
    <w:p w:rsidR="00091F7E" w:rsidRPr="00CF6183" w:rsidRDefault="00091F7E" w:rsidP="00CF6183">
      <w:pPr>
        <w:rPr>
          <w:rFonts w:ascii="Arial" w:hAnsi="Arial" w:cs="Arial"/>
          <w:szCs w:val="24"/>
        </w:rPr>
      </w:pPr>
      <w:r w:rsidRPr="00CF6183">
        <w:rPr>
          <w:rFonts w:ascii="Arial" w:hAnsi="Arial" w:cs="Arial"/>
          <w:szCs w:val="24"/>
        </w:rPr>
        <w:t xml:space="preserve">Responders should be aware, however, that veering substantially from agreed plans does carry some risk around potential gaps in the training and knowledge of personnel.  Clear guidance to staff will minimise these risks. </w:t>
      </w:r>
    </w:p>
    <w:p w:rsidR="00091F7E" w:rsidRPr="00CF6183" w:rsidRDefault="00091F7E" w:rsidP="00CF6183">
      <w:pPr>
        <w:rPr>
          <w:rFonts w:ascii="Arial" w:hAnsi="Arial" w:cs="Arial"/>
          <w:szCs w:val="24"/>
        </w:rPr>
      </w:pPr>
    </w:p>
    <w:p w:rsidR="00091F7E" w:rsidRPr="00CF6183" w:rsidRDefault="00091F7E" w:rsidP="00CF6183">
      <w:pPr>
        <w:rPr>
          <w:rFonts w:ascii="Arial" w:hAnsi="Arial" w:cs="Arial"/>
          <w:szCs w:val="24"/>
        </w:rPr>
      </w:pPr>
      <w:r w:rsidRPr="00CF6183">
        <w:rPr>
          <w:rFonts w:ascii="Arial" w:hAnsi="Arial" w:cs="Arial"/>
          <w:szCs w:val="24"/>
        </w:rPr>
        <w:t xml:space="preserve">In a similar manner, partner agencies are likely to have expectations based around previously agreed plans.  If these plans are not being followed then communication with partner agencies, important in all incidents, becomes vital. </w:t>
      </w:r>
    </w:p>
    <w:p w:rsidR="007E479C" w:rsidRPr="00CF6183" w:rsidRDefault="007E479C" w:rsidP="00347C7E">
      <w:pPr>
        <w:ind w:left="360" w:hanging="360"/>
        <w:jc w:val="left"/>
        <w:rPr>
          <w:rFonts w:ascii="Arial" w:hAnsi="Arial" w:cs="Arial"/>
          <w:b/>
          <w:szCs w:val="24"/>
        </w:rPr>
      </w:pPr>
    </w:p>
    <w:p w:rsidR="00091F7E" w:rsidRPr="00CF6183" w:rsidRDefault="00091F7E" w:rsidP="00347C7E">
      <w:pPr>
        <w:ind w:left="360" w:hanging="360"/>
        <w:jc w:val="left"/>
        <w:rPr>
          <w:rFonts w:ascii="Arial" w:hAnsi="Arial" w:cs="Arial"/>
          <w:b/>
          <w:sz w:val="28"/>
          <w:szCs w:val="28"/>
        </w:rPr>
      </w:pPr>
      <w:r w:rsidRPr="00CF6183">
        <w:rPr>
          <w:rFonts w:ascii="Arial" w:hAnsi="Arial" w:cs="Arial"/>
          <w:b/>
          <w:sz w:val="28"/>
          <w:szCs w:val="28"/>
        </w:rPr>
        <w:t>Direction</w:t>
      </w:r>
    </w:p>
    <w:p w:rsidR="00091F7E" w:rsidRPr="00CF6183" w:rsidRDefault="00091F7E" w:rsidP="00347C7E">
      <w:pPr>
        <w:jc w:val="left"/>
        <w:rPr>
          <w:rFonts w:ascii="Arial" w:hAnsi="Arial" w:cs="Arial"/>
          <w:b/>
          <w:szCs w:val="24"/>
        </w:rPr>
      </w:pPr>
    </w:p>
    <w:p w:rsidR="00091F7E" w:rsidRPr="00CF6183" w:rsidRDefault="00091F7E" w:rsidP="00CF6183">
      <w:pPr>
        <w:tabs>
          <w:tab w:val="clear" w:pos="720"/>
          <w:tab w:val="left" w:pos="540"/>
        </w:tabs>
        <w:rPr>
          <w:rFonts w:ascii="Arial" w:hAnsi="Arial" w:cs="Arial"/>
          <w:szCs w:val="24"/>
        </w:rPr>
      </w:pPr>
      <w:r w:rsidRPr="00CF6183">
        <w:rPr>
          <w:rFonts w:ascii="Arial" w:hAnsi="Arial" w:cs="Arial"/>
          <w:szCs w:val="24"/>
        </w:rPr>
        <w:t xml:space="preserve">There needs to be clear ownership of, and commitment to, resilience and contingency planning from the senior management of all organisations </w:t>
      </w:r>
      <w:r w:rsidR="00DD3461" w:rsidRPr="00CF6183">
        <w:rPr>
          <w:rFonts w:ascii="Arial" w:hAnsi="Arial" w:cs="Arial"/>
          <w:szCs w:val="24"/>
        </w:rPr>
        <w:t>that have</w:t>
      </w:r>
      <w:r w:rsidRPr="00CF6183">
        <w:rPr>
          <w:rFonts w:ascii="Arial" w:hAnsi="Arial" w:cs="Arial"/>
          <w:szCs w:val="24"/>
        </w:rPr>
        <w:t xml:space="preserve"> a part to play.  Establishing </w:t>
      </w:r>
      <w:r w:rsidR="001A2E20" w:rsidRPr="00CF6183">
        <w:rPr>
          <w:rFonts w:ascii="Arial" w:hAnsi="Arial" w:cs="Arial"/>
          <w:szCs w:val="24"/>
        </w:rPr>
        <w:t xml:space="preserve">a </w:t>
      </w:r>
      <w:r w:rsidRPr="00CF6183">
        <w:rPr>
          <w:rFonts w:ascii="Arial" w:hAnsi="Arial" w:cs="Arial"/>
          <w:szCs w:val="24"/>
        </w:rPr>
        <w:t>resilien</w:t>
      </w:r>
      <w:r w:rsidR="001A2E20" w:rsidRPr="00CF6183">
        <w:rPr>
          <w:rFonts w:ascii="Arial" w:hAnsi="Arial" w:cs="Arial"/>
          <w:szCs w:val="24"/>
        </w:rPr>
        <w:t>t emergency response</w:t>
      </w:r>
      <w:r w:rsidRPr="00CF6183">
        <w:rPr>
          <w:rFonts w:ascii="Arial" w:hAnsi="Arial" w:cs="Arial"/>
          <w:szCs w:val="24"/>
        </w:rPr>
        <w:t xml:space="preserve"> is not simply the domain of emergency planners but should be seen as an integral part of corporate governance </w:t>
      </w:r>
      <w:r w:rsidR="0041552A" w:rsidRPr="00CF6183">
        <w:rPr>
          <w:rFonts w:ascii="Arial" w:hAnsi="Arial" w:cs="Arial"/>
          <w:szCs w:val="24"/>
        </w:rPr>
        <w:t xml:space="preserve">and business planning </w:t>
      </w:r>
      <w:r w:rsidRPr="00CF6183">
        <w:rPr>
          <w:rFonts w:ascii="Arial" w:hAnsi="Arial" w:cs="Arial"/>
          <w:szCs w:val="24"/>
        </w:rPr>
        <w:t xml:space="preserve">at all levels.  </w:t>
      </w:r>
    </w:p>
    <w:p w:rsidR="00091F7E" w:rsidRPr="00CF6183" w:rsidRDefault="00091F7E" w:rsidP="00CF6183">
      <w:pPr>
        <w:tabs>
          <w:tab w:val="clear" w:pos="720"/>
          <w:tab w:val="left" w:pos="540"/>
        </w:tabs>
        <w:ind w:left="360" w:hanging="360"/>
        <w:rPr>
          <w:rFonts w:ascii="Arial" w:hAnsi="Arial" w:cs="Arial"/>
          <w:szCs w:val="24"/>
        </w:rPr>
      </w:pPr>
    </w:p>
    <w:p w:rsidR="00091F7E" w:rsidRPr="00CF6183" w:rsidRDefault="00091F7E" w:rsidP="00CF6183">
      <w:pPr>
        <w:tabs>
          <w:tab w:val="clear" w:pos="720"/>
          <w:tab w:val="left" w:pos="540"/>
        </w:tabs>
        <w:rPr>
          <w:rFonts w:ascii="Arial" w:hAnsi="Arial" w:cs="Arial"/>
          <w:szCs w:val="24"/>
        </w:rPr>
      </w:pPr>
      <w:r w:rsidRPr="00CF6183">
        <w:rPr>
          <w:rFonts w:ascii="Arial" w:hAnsi="Arial" w:cs="Arial"/>
          <w:szCs w:val="24"/>
        </w:rPr>
        <w:t>When an emergency occurs</w:t>
      </w:r>
      <w:r w:rsidR="008C02D8" w:rsidRPr="00CF6183">
        <w:rPr>
          <w:rFonts w:ascii="Arial" w:hAnsi="Arial" w:cs="Arial"/>
          <w:szCs w:val="24"/>
        </w:rPr>
        <w:t>,</w:t>
      </w:r>
      <w:r w:rsidRPr="00CF6183">
        <w:rPr>
          <w:rFonts w:ascii="Arial" w:hAnsi="Arial" w:cs="Arial"/>
          <w:szCs w:val="24"/>
        </w:rPr>
        <w:t xml:space="preserve"> those responsible for managing the response phase can face conflicting demands and pressures.  Many </w:t>
      </w:r>
      <w:r w:rsidR="00B17B49" w:rsidRPr="00CF6183">
        <w:rPr>
          <w:rFonts w:ascii="Arial" w:hAnsi="Arial" w:cs="Arial"/>
          <w:szCs w:val="24"/>
        </w:rPr>
        <w:t>organisations</w:t>
      </w:r>
      <w:r w:rsidRPr="00CF6183">
        <w:rPr>
          <w:rFonts w:ascii="Arial" w:hAnsi="Arial" w:cs="Arial"/>
          <w:szCs w:val="24"/>
        </w:rPr>
        <w:t xml:space="preserve"> may be involved, </w:t>
      </w:r>
      <w:r w:rsidRPr="00CF6183">
        <w:rPr>
          <w:rFonts w:ascii="Arial" w:hAnsi="Arial" w:cs="Arial"/>
          <w:szCs w:val="24"/>
        </w:rPr>
        <w:lastRenderedPageBreak/>
        <w:t xml:space="preserve">often with specific roles and responsibilities.  </w:t>
      </w:r>
      <w:r w:rsidR="008C02D8" w:rsidRPr="00CF6183">
        <w:rPr>
          <w:rFonts w:ascii="Arial" w:hAnsi="Arial" w:cs="Arial"/>
          <w:szCs w:val="24"/>
        </w:rPr>
        <w:t>Whilst i</w:t>
      </w:r>
      <w:r w:rsidRPr="00CF6183">
        <w:rPr>
          <w:rFonts w:ascii="Arial" w:hAnsi="Arial" w:cs="Arial"/>
          <w:szCs w:val="24"/>
        </w:rPr>
        <w:t>t is essential for managers to establish clear aims and objectives for the response</w:t>
      </w:r>
      <w:r w:rsidR="008C02D8" w:rsidRPr="00CF6183">
        <w:rPr>
          <w:rFonts w:ascii="Arial" w:hAnsi="Arial" w:cs="Arial"/>
          <w:szCs w:val="24"/>
        </w:rPr>
        <w:t>, t</w:t>
      </w:r>
      <w:r w:rsidR="00E66C69" w:rsidRPr="00CF6183">
        <w:rPr>
          <w:rFonts w:ascii="Arial" w:hAnsi="Arial" w:cs="Arial"/>
          <w:szCs w:val="24"/>
        </w:rPr>
        <w:t>his should be</w:t>
      </w:r>
      <w:r w:rsidR="008C02D8" w:rsidRPr="00CF6183">
        <w:rPr>
          <w:rFonts w:ascii="Arial" w:hAnsi="Arial" w:cs="Arial"/>
          <w:szCs w:val="24"/>
        </w:rPr>
        <w:t xml:space="preserve"> done</w:t>
      </w:r>
      <w:r w:rsidR="00E66C69" w:rsidRPr="00CF6183">
        <w:rPr>
          <w:rFonts w:ascii="Arial" w:hAnsi="Arial" w:cs="Arial"/>
          <w:szCs w:val="24"/>
        </w:rPr>
        <w:t xml:space="preserve"> in</w:t>
      </w:r>
      <w:r w:rsidRPr="00CF6183">
        <w:rPr>
          <w:rFonts w:ascii="Arial" w:hAnsi="Arial" w:cs="Arial"/>
          <w:szCs w:val="24"/>
        </w:rPr>
        <w:t xml:space="preserve"> conjunction with the aims of other partner agencies to avoid silo-based </w:t>
      </w:r>
      <w:r w:rsidR="008C02D8" w:rsidRPr="00CF6183">
        <w:rPr>
          <w:rFonts w:ascii="Arial" w:hAnsi="Arial" w:cs="Arial"/>
          <w:szCs w:val="24"/>
        </w:rPr>
        <w:t>working and maximise the benefits of an integrated multi-agency approach</w:t>
      </w:r>
      <w:r w:rsidRPr="00CF6183">
        <w:rPr>
          <w:rFonts w:ascii="Arial" w:hAnsi="Arial" w:cs="Arial"/>
          <w:szCs w:val="24"/>
        </w:rPr>
        <w:t>.</w:t>
      </w:r>
    </w:p>
    <w:p w:rsidR="00091F7E" w:rsidRPr="00CF6183" w:rsidRDefault="00091F7E" w:rsidP="00347C7E">
      <w:pPr>
        <w:tabs>
          <w:tab w:val="clear" w:pos="720"/>
          <w:tab w:val="left" w:pos="540"/>
        </w:tabs>
        <w:ind w:left="360" w:hanging="360"/>
        <w:jc w:val="left"/>
        <w:rPr>
          <w:rFonts w:ascii="Arial" w:hAnsi="Arial" w:cs="Arial"/>
          <w:szCs w:val="24"/>
        </w:rPr>
      </w:pPr>
    </w:p>
    <w:p w:rsidR="00091F7E" w:rsidRPr="00CF6183" w:rsidRDefault="00091F7E" w:rsidP="00CF6183">
      <w:pPr>
        <w:tabs>
          <w:tab w:val="clear" w:pos="720"/>
          <w:tab w:val="left" w:pos="540"/>
        </w:tabs>
        <w:rPr>
          <w:rFonts w:ascii="Arial" w:hAnsi="Arial" w:cs="Arial"/>
          <w:szCs w:val="24"/>
        </w:rPr>
      </w:pPr>
      <w:r w:rsidRPr="00CF6183">
        <w:rPr>
          <w:rFonts w:ascii="Arial" w:hAnsi="Arial" w:cs="Arial"/>
          <w:szCs w:val="24"/>
        </w:rPr>
        <w:t xml:space="preserve">As the immediate objectives of the response phase are achieved, the wider objectives of the recovery phase will assume greater importance.  Whilst this process may involve a shift in leadership, typically from </w:t>
      </w:r>
      <w:r w:rsidR="00FA7990">
        <w:rPr>
          <w:rFonts w:ascii="Arial" w:hAnsi="Arial" w:cs="Arial"/>
          <w:szCs w:val="24"/>
        </w:rPr>
        <w:t>P</w:t>
      </w:r>
      <w:r w:rsidRPr="00CF6183">
        <w:rPr>
          <w:rFonts w:ascii="Arial" w:hAnsi="Arial" w:cs="Arial"/>
          <w:szCs w:val="24"/>
        </w:rPr>
        <w:t>olice</w:t>
      </w:r>
      <w:r w:rsidR="00FA7990">
        <w:rPr>
          <w:rFonts w:ascii="Arial" w:hAnsi="Arial" w:cs="Arial"/>
          <w:szCs w:val="24"/>
        </w:rPr>
        <w:t xml:space="preserve"> Scotland</w:t>
      </w:r>
      <w:r w:rsidRPr="00CF6183">
        <w:rPr>
          <w:rFonts w:ascii="Arial" w:hAnsi="Arial" w:cs="Arial"/>
          <w:szCs w:val="24"/>
        </w:rPr>
        <w:t xml:space="preserve"> to </w:t>
      </w:r>
      <w:r w:rsidR="00FA7990">
        <w:rPr>
          <w:rFonts w:ascii="Arial" w:hAnsi="Arial" w:cs="Arial"/>
          <w:szCs w:val="24"/>
        </w:rPr>
        <w:t>L</w:t>
      </w:r>
      <w:r w:rsidRPr="00CF6183">
        <w:rPr>
          <w:rFonts w:ascii="Arial" w:hAnsi="Arial" w:cs="Arial"/>
          <w:szCs w:val="24"/>
        </w:rPr>
        <w:t xml:space="preserve">ocal </w:t>
      </w:r>
      <w:r w:rsidR="00FA7990">
        <w:rPr>
          <w:rFonts w:ascii="Arial" w:hAnsi="Arial" w:cs="Arial"/>
          <w:szCs w:val="24"/>
        </w:rPr>
        <w:t>A</w:t>
      </w:r>
      <w:r w:rsidRPr="00CF6183">
        <w:rPr>
          <w:rFonts w:ascii="Arial" w:hAnsi="Arial" w:cs="Arial"/>
          <w:szCs w:val="24"/>
        </w:rPr>
        <w:t xml:space="preserve">uthority, this too needs an equally clear sense of direction to achieve its aims. </w:t>
      </w:r>
    </w:p>
    <w:p w:rsidR="00A275DF" w:rsidRPr="00CF6183" w:rsidRDefault="00A275DF" w:rsidP="00CF6183">
      <w:pPr>
        <w:tabs>
          <w:tab w:val="clear" w:pos="720"/>
          <w:tab w:val="left" w:pos="540"/>
        </w:tabs>
        <w:rPr>
          <w:rFonts w:ascii="Arial" w:hAnsi="Arial" w:cs="Arial"/>
          <w:szCs w:val="24"/>
        </w:rPr>
      </w:pPr>
    </w:p>
    <w:p w:rsidR="00BA4096" w:rsidRPr="00CF6183" w:rsidRDefault="006C1DF4" w:rsidP="00CF6183">
      <w:pPr>
        <w:rPr>
          <w:rFonts w:ascii="Arial" w:hAnsi="Arial" w:cs="Arial"/>
          <w:szCs w:val="24"/>
        </w:rPr>
      </w:pPr>
      <w:r w:rsidRPr="00CF6183">
        <w:rPr>
          <w:rFonts w:ascii="Arial" w:hAnsi="Arial" w:cs="Arial"/>
          <w:szCs w:val="24"/>
        </w:rPr>
        <w:t>C</w:t>
      </w:r>
      <w:r w:rsidR="00A275DF" w:rsidRPr="00CF6183">
        <w:rPr>
          <w:rFonts w:ascii="Arial" w:hAnsi="Arial" w:cs="Arial"/>
          <w:szCs w:val="24"/>
        </w:rPr>
        <w:t>lear audit processes around cost and decision-making will be important for all agencies involved, especially in the context of cost recovery.</w:t>
      </w:r>
    </w:p>
    <w:p w:rsidR="00BA4096" w:rsidRPr="00CF6183" w:rsidRDefault="00BA4096" w:rsidP="00CF6183">
      <w:pPr>
        <w:rPr>
          <w:rFonts w:ascii="Arial" w:hAnsi="Arial" w:cs="Arial"/>
          <w:szCs w:val="24"/>
        </w:rPr>
      </w:pPr>
    </w:p>
    <w:p w:rsidR="00A275DF" w:rsidRPr="00CF6183" w:rsidRDefault="00BA4096" w:rsidP="00CF6183">
      <w:pPr>
        <w:rPr>
          <w:rFonts w:ascii="Arial" w:hAnsi="Arial" w:cs="Arial"/>
          <w:szCs w:val="24"/>
        </w:rPr>
      </w:pPr>
      <w:r w:rsidRPr="00CF6183">
        <w:rPr>
          <w:rFonts w:ascii="Arial" w:hAnsi="Arial" w:cs="Arial"/>
          <w:szCs w:val="24"/>
        </w:rPr>
        <w:t>A robust debrief process supports the identification of potential improvements in performance. This is generally referred to as “lessons identified” and provision should be made to incorporate such lessons into future planning.</w:t>
      </w:r>
      <w:r w:rsidR="00A275DF" w:rsidRPr="00CF6183">
        <w:rPr>
          <w:rFonts w:ascii="Arial" w:hAnsi="Arial" w:cs="Arial"/>
          <w:szCs w:val="24"/>
        </w:rPr>
        <w:t xml:space="preserve"> </w:t>
      </w:r>
    </w:p>
    <w:p w:rsidR="00A275DF" w:rsidRPr="00CF6183" w:rsidRDefault="00A275DF" w:rsidP="00CF6183">
      <w:pPr>
        <w:rPr>
          <w:rFonts w:ascii="Arial" w:hAnsi="Arial" w:cs="Arial"/>
          <w:szCs w:val="24"/>
        </w:rPr>
      </w:pPr>
    </w:p>
    <w:p w:rsidR="006C6E8D" w:rsidRPr="00CF6183" w:rsidRDefault="00A275DF" w:rsidP="00CF6183">
      <w:pPr>
        <w:rPr>
          <w:rFonts w:ascii="Arial" w:hAnsi="Arial" w:cs="Arial"/>
          <w:szCs w:val="24"/>
        </w:rPr>
      </w:pPr>
      <w:r w:rsidRPr="00CF6183">
        <w:rPr>
          <w:rFonts w:ascii="Arial" w:hAnsi="Arial" w:cs="Arial"/>
          <w:szCs w:val="24"/>
        </w:rPr>
        <w:t>The decisions made by those giving direction are likely to be the subject of scrutiny in the post-incident phase. Records</w:t>
      </w:r>
      <w:r w:rsidR="00D65A11" w:rsidRPr="00CF6183">
        <w:rPr>
          <w:rFonts w:ascii="Arial" w:hAnsi="Arial" w:cs="Arial"/>
          <w:szCs w:val="24"/>
        </w:rPr>
        <w:t xml:space="preserve"> or logging</w:t>
      </w:r>
      <w:r w:rsidRPr="00CF6183">
        <w:rPr>
          <w:rFonts w:ascii="Arial" w:hAnsi="Arial" w:cs="Arial"/>
          <w:szCs w:val="24"/>
        </w:rPr>
        <w:t xml:space="preserve"> of these decisions and, where appropriate, the rationale behind them may be the subject of investigation during any subsequent </w:t>
      </w:r>
      <w:r w:rsidR="006C6E8D" w:rsidRPr="00CF6183">
        <w:rPr>
          <w:rFonts w:ascii="Arial" w:hAnsi="Arial" w:cs="Arial"/>
          <w:szCs w:val="24"/>
        </w:rPr>
        <w:t>i</w:t>
      </w:r>
      <w:r w:rsidRPr="00CF6183">
        <w:rPr>
          <w:rFonts w:ascii="Arial" w:hAnsi="Arial" w:cs="Arial"/>
          <w:szCs w:val="24"/>
        </w:rPr>
        <w:t xml:space="preserve">nquiry. </w:t>
      </w:r>
      <w:r w:rsidR="006C6E8D" w:rsidRPr="00CF6183">
        <w:rPr>
          <w:rFonts w:ascii="Arial" w:hAnsi="Arial" w:cs="Arial"/>
          <w:szCs w:val="24"/>
        </w:rPr>
        <w:t>Accurate record-keeping in this regard will assist those involved.</w:t>
      </w:r>
    </w:p>
    <w:p w:rsidR="006C6E8D" w:rsidRPr="00CF6183" w:rsidRDefault="006C6E8D" w:rsidP="00CF6183">
      <w:pPr>
        <w:rPr>
          <w:rFonts w:ascii="Arial" w:hAnsi="Arial" w:cs="Arial"/>
          <w:szCs w:val="24"/>
        </w:rPr>
      </w:pPr>
    </w:p>
    <w:p w:rsidR="00A275DF" w:rsidRPr="00CF6183" w:rsidRDefault="00A275DF" w:rsidP="00CF6183">
      <w:pPr>
        <w:rPr>
          <w:rFonts w:ascii="Arial" w:hAnsi="Arial" w:cs="Arial"/>
          <w:szCs w:val="24"/>
        </w:rPr>
      </w:pPr>
      <w:r w:rsidRPr="00CF6183">
        <w:rPr>
          <w:rFonts w:ascii="Arial" w:hAnsi="Arial" w:cs="Arial"/>
          <w:szCs w:val="24"/>
        </w:rPr>
        <w:t>Records may be subject to the legislative provisions of, for instance, the Freedom of Information (Scotland) Act 2002 and the Data Protection Act 1998.</w:t>
      </w:r>
    </w:p>
    <w:p w:rsidR="00091F7E" w:rsidRPr="00CF6183" w:rsidRDefault="00091F7E" w:rsidP="00CF6183">
      <w:pPr>
        <w:ind w:left="360" w:hanging="360"/>
        <w:rPr>
          <w:rFonts w:ascii="Arial" w:hAnsi="Arial" w:cs="Arial"/>
          <w:b/>
          <w:szCs w:val="24"/>
        </w:rPr>
      </w:pPr>
    </w:p>
    <w:p w:rsidR="00D554C0" w:rsidRPr="00CF6183" w:rsidRDefault="00D554C0" w:rsidP="00347C7E">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hanging="360"/>
        <w:jc w:val="left"/>
        <w:rPr>
          <w:rFonts w:ascii="Arial" w:hAnsi="Arial" w:cs="Arial"/>
          <w:b/>
          <w:bCs/>
          <w:sz w:val="28"/>
          <w:szCs w:val="28"/>
          <w:lang w:eastAsia="en-GB"/>
        </w:rPr>
      </w:pPr>
      <w:r w:rsidRPr="00CF6183">
        <w:rPr>
          <w:rFonts w:ascii="Arial" w:hAnsi="Arial" w:cs="Arial"/>
          <w:b/>
          <w:bCs/>
          <w:sz w:val="28"/>
          <w:szCs w:val="28"/>
          <w:lang w:eastAsia="en-GB"/>
        </w:rPr>
        <w:t>Subsidiarity</w:t>
      </w:r>
    </w:p>
    <w:p w:rsidR="00D554C0" w:rsidRPr="00CF6183" w:rsidRDefault="00D554C0" w:rsidP="00347C7E">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bCs/>
          <w:szCs w:val="24"/>
          <w:lang w:eastAsia="en-GB"/>
        </w:rPr>
      </w:pPr>
    </w:p>
    <w:p w:rsidR="00D554C0" w:rsidRPr="00CF6183" w:rsidRDefault="00B731C9" w:rsidP="00CF6183">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Cs w:val="24"/>
          <w:lang w:eastAsia="en-GB"/>
        </w:rPr>
      </w:pPr>
      <w:r w:rsidRPr="00CF6183">
        <w:rPr>
          <w:rFonts w:ascii="Arial" w:hAnsi="Arial" w:cs="Arial"/>
          <w:szCs w:val="24"/>
          <w:lang w:eastAsia="en-GB"/>
        </w:rPr>
        <w:t>Local responders’ IEM arrangements are the foundation of dealing with emergencies with control of operations being exercised at the lowest practical level. The coordination and support of local activity should be at the highest level</w:t>
      </w:r>
      <w:r w:rsidR="00BE188E" w:rsidRPr="00CF6183">
        <w:rPr>
          <w:rFonts w:ascii="Arial" w:hAnsi="Arial" w:cs="Arial"/>
          <w:szCs w:val="24"/>
          <w:lang w:eastAsia="en-GB"/>
        </w:rPr>
        <w:t xml:space="preserve"> required</w:t>
      </w:r>
      <w:r w:rsidRPr="00CF6183">
        <w:rPr>
          <w:rFonts w:ascii="Arial" w:hAnsi="Arial" w:cs="Arial"/>
          <w:szCs w:val="24"/>
          <w:lang w:eastAsia="en-GB"/>
        </w:rPr>
        <w:t xml:space="preserve"> and both principles should be mutually reinforcing</w:t>
      </w:r>
      <w:r w:rsidR="008C02D8" w:rsidRPr="00CF6183">
        <w:rPr>
          <w:rFonts w:ascii="Arial" w:hAnsi="Arial" w:cs="Arial"/>
          <w:szCs w:val="24"/>
          <w:lang w:eastAsia="en-GB"/>
        </w:rPr>
        <w:t>.</w:t>
      </w:r>
    </w:p>
    <w:p w:rsidR="00D554C0" w:rsidRPr="00CF6183" w:rsidRDefault="00D554C0" w:rsidP="00CF6183">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Cs w:val="24"/>
          <w:lang w:eastAsia="en-GB"/>
        </w:rPr>
      </w:pPr>
    </w:p>
    <w:p w:rsidR="00D554C0" w:rsidRPr="00CF6183" w:rsidRDefault="00D554C0" w:rsidP="00CF6183">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Cs w:val="24"/>
          <w:lang w:eastAsia="en-GB"/>
        </w:rPr>
      </w:pPr>
      <w:r w:rsidRPr="00CF6183">
        <w:rPr>
          <w:rFonts w:ascii="Arial" w:hAnsi="Arial" w:cs="Arial"/>
          <w:szCs w:val="24"/>
          <w:lang w:eastAsia="en-GB"/>
        </w:rPr>
        <w:t>The majority of incidents are dealt with at th</w:t>
      </w:r>
      <w:r w:rsidR="00B731C9" w:rsidRPr="00CF6183">
        <w:rPr>
          <w:rFonts w:ascii="Arial" w:hAnsi="Arial" w:cs="Arial"/>
          <w:szCs w:val="24"/>
          <w:lang w:eastAsia="en-GB"/>
        </w:rPr>
        <w:t>e local</w:t>
      </w:r>
      <w:r w:rsidRPr="00CF6183">
        <w:rPr>
          <w:rFonts w:ascii="Arial" w:hAnsi="Arial" w:cs="Arial"/>
          <w:szCs w:val="24"/>
          <w:lang w:eastAsia="en-GB"/>
        </w:rPr>
        <w:t xml:space="preserve"> level with little or no regional or government involvement. </w:t>
      </w:r>
      <w:r w:rsidR="00A47E9B" w:rsidRPr="00CF6183">
        <w:rPr>
          <w:rFonts w:ascii="Arial" w:hAnsi="Arial" w:cs="Arial"/>
          <w:szCs w:val="24"/>
          <w:lang w:eastAsia="en-GB"/>
        </w:rPr>
        <w:t>This approach has proven to be robust in Scotland.</w:t>
      </w:r>
    </w:p>
    <w:p w:rsidR="00D554C0" w:rsidRPr="00CF6183" w:rsidRDefault="00D554C0" w:rsidP="00CF6183">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Cs w:val="24"/>
          <w:lang w:eastAsia="en-GB"/>
        </w:rPr>
      </w:pPr>
    </w:p>
    <w:p w:rsidR="00D554C0" w:rsidRPr="00CF6183" w:rsidRDefault="00B17B49" w:rsidP="00CF6183">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Cs w:val="24"/>
          <w:lang w:eastAsia="en-GB"/>
        </w:rPr>
      </w:pPr>
      <w:r w:rsidRPr="00CF6183">
        <w:rPr>
          <w:rFonts w:ascii="Arial" w:hAnsi="Arial" w:cs="Arial"/>
          <w:szCs w:val="24"/>
          <w:lang w:eastAsia="en-GB"/>
        </w:rPr>
        <w:t>However, i</w:t>
      </w:r>
      <w:r w:rsidR="00D554C0" w:rsidRPr="00CF6183">
        <w:rPr>
          <w:rFonts w:ascii="Arial" w:hAnsi="Arial" w:cs="Arial"/>
          <w:szCs w:val="24"/>
          <w:lang w:eastAsia="en-GB"/>
        </w:rPr>
        <w:t>n the event of a</w:t>
      </w:r>
      <w:r w:rsidR="00DD46A6" w:rsidRPr="00CF6183">
        <w:rPr>
          <w:rFonts w:ascii="Arial" w:hAnsi="Arial" w:cs="Arial"/>
          <w:szCs w:val="24"/>
          <w:lang w:eastAsia="en-GB"/>
        </w:rPr>
        <w:t>n</w:t>
      </w:r>
      <w:r w:rsidR="00D554C0" w:rsidRPr="00CF6183">
        <w:rPr>
          <w:rFonts w:ascii="Arial" w:hAnsi="Arial" w:cs="Arial"/>
          <w:szCs w:val="24"/>
          <w:lang w:eastAsia="en-GB"/>
        </w:rPr>
        <w:t xml:space="preserve"> emergency (as defined by the Act), arrangements should be made to inform the Scottish Government as soon as it is reaso</w:t>
      </w:r>
      <w:r w:rsidRPr="00CF6183">
        <w:rPr>
          <w:rFonts w:ascii="Arial" w:hAnsi="Arial" w:cs="Arial"/>
          <w:szCs w:val="24"/>
          <w:lang w:eastAsia="en-GB"/>
        </w:rPr>
        <w:t>nable to do so</w:t>
      </w:r>
      <w:r w:rsidR="00807A43" w:rsidRPr="00CF6183">
        <w:rPr>
          <w:rFonts w:ascii="Arial" w:hAnsi="Arial" w:cs="Arial"/>
          <w:szCs w:val="24"/>
          <w:lang w:eastAsia="en-GB"/>
        </w:rPr>
        <w:t>.</w:t>
      </w:r>
      <w:r w:rsidR="00347C7E" w:rsidRPr="00CF6183">
        <w:rPr>
          <w:rFonts w:ascii="Arial" w:hAnsi="Arial" w:cs="Arial"/>
          <w:szCs w:val="24"/>
          <w:lang w:eastAsia="en-GB"/>
        </w:rPr>
        <w:t xml:space="preserve">  </w:t>
      </w:r>
      <w:r w:rsidR="00A47E9B" w:rsidRPr="00CF6183">
        <w:rPr>
          <w:rFonts w:ascii="Arial" w:hAnsi="Arial" w:cs="Arial"/>
          <w:szCs w:val="24"/>
          <w:lang w:eastAsia="en-GB"/>
        </w:rPr>
        <w:t>As the emergency develops</w:t>
      </w:r>
      <w:r w:rsidR="00807A43" w:rsidRPr="00CF6183">
        <w:rPr>
          <w:rFonts w:ascii="Arial" w:hAnsi="Arial" w:cs="Arial"/>
          <w:szCs w:val="24"/>
          <w:lang w:eastAsia="en-GB"/>
        </w:rPr>
        <w:t>,</w:t>
      </w:r>
      <w:r w:rsidR="003448BD" w:rsidRPr="00CF6183">
        <w:rPr>
          <w:rFonts w:ascii="Arial" w:hAnsi="Arial" w:cs="Arial"/>
          <w:szCs w:val="24"/>
          <w:lang w:eastAsia="en-GB"/>
        </w:rPr>
        <w:t xml:space="preserve"> </w:t>
      </w:r>
      <w:r w:rsidR="00D554C0" w:rsidRPr="00CF6183">
        <w:rPr>
          <w:rFonts w:ascii="Arial" w:hAnsi="Arial" w:cs="Arial"/>
          <w:szCs w:val="24"/>
          <w:lang w:eastAsia="en-GB"/>
        </w:rPr>
        <w:t xml:space="preserve">Scottish Ministers will need </w:t>
      </w:r>
      <w:r w:rsidR="008A24F9" w:rsidRPr="00CF6183">
        <w:rPr>
          <w:rFonts w:ascii="Arial" w:hAnsi="Arial" w:cs="Arial"/>
          <w:szCs w:val="24"/>
          <w:lang w:eastAsia="en-GB"/>
        </w:rPr>
        <w:t xml:space="preserve">detailed and up to date information about the effective progress of </w:t>
      </w:r>
      <w:r w:rsidR="00D554C0" w:rsidRPr="00CF6183">
        <w:rPr>
          <w:rFonts w:ascii="Arial" w:hAnsi="Arial" w:cs="Arial"/>
          <w:szCs w:val="24"/>
          <w:lang w:eastAsia="en-GB"/>
        </w:rPr>
        <w:t xml:space="preserve">the response. </w:t>
      </w:r>
      <w:r w:rsidR="00DD46A6" w:rsidRPr="00CF6183">
        <w:rPr>
          <w:rFonts w:ascii="Arial" w:hAnsi="Arial" w:cs="Arial"/>
          <w:szCs w:val="24"/>
          <w:lang w:eastAsia="en-GB"/>
        </w:rPr>
        <w:t xml:space="preserve"> </w:t>
      </w:r>
    </w:p>
    <w:p w:rsidR="00BA4096" w:rsidRPr="00CF6183" w:rsidRDefault="00BA4096" w:rsidP="00CF6183">
      <w:pPr>
        <w:rPr>
          <w:rFonts w:ascii="Arial" w:hAnsi="Arial" w:cs="Arial"/>
          <w:b/>
          <w:szCs w:val="24"/>
        </w:rPr>
      </w:pPr>
    </w:p>
    <w:p w:rsidR="00091F7E" w:rsidRPr="00CF6183" w:rsidRDefault="00091F7E" w:rsidP="00347C7E">
      <w:pPr>
        <w:jc w:val="left"/>
        <w:rPr>
          <w:rFonts w:ascii="Arial" w:hAnsi="Arial" w:cs="Arial"/>
          <w:b/>
          <w:sz w:val="28"/>
          <w:szCs w:val="28"/>
        </w:rPr>
      </w:pPr>
      <w:r w:rsidRPr="00CF6183">
        <w:rPr>
          <w:rFonts w:ascii="Arial" w:hAnsi="Arial" w:cs="Arial"/>
          <w:b/>
          <w:sz w:val="28"/>
          <w:szCs w:val="28"/>
        </w:rPr>
        <w:t>Continuity</w:t>
      </w:r>
    </w:p>
    <w:p w:rsidR="00091F7E" w:rsidRPr="00CF6183" w:rsidRDefault="00091F7E" w:rsidP="00347C7E">
      <w:pPr>
        <w:jc w:val="left"/>
        <w:rPr>
          <w:rFonts w:ascii="Arial" w:hAnsi="Arial" w:cs="Arial"/>
          <w:b/>
          <w:szCs w:val="24"/>
        </w:rPr>
      </w:pPr>
    </w:p>
    <w:p w:rsidR="00175EFC" w:rsidRPr="00CF6183" w:rsidRDefault="00F2100A" w:rsidP="00CF6183">
      <w:pPr>
        <w:tabs>
          <w:tab w:val="clear" w:pos="720"/>
          <w:tab w:val="left" w:pos="540"/>
        </w:tabs>
        <w:rPr>
          <w:rFonts w:ascii="Arial" w:hAnsi="Arial" w:cs="Arial"/>
          <w:szCs w:val="24"/>
        </w:rPr>
      </w:pPr>
      <w:r w:rsidRPr="00CF6183">
        <w:rPr>
          <w:rFonts w:ascii="Arial" w:hAnsi="Arial" w:cs="Arial"/>
          <w:szCs w:val="24"/>
        </w:rPr>
        <w:t>It is important that organisations develop individuals with expertise in the context of resilience. These personnel will ensure that</w:t>
      </w:r>
      <w:r w:rsidR="00175EFC" w:rsidRPr="00CF6183">
        <w:rPr>
          <w:rFonts w:ascii="Arial" w:hAnsi="Arial" w:cs="Arial"/>
          <w:szCs w:val="24"/>
        </w:rPr>
        <w:t xml:space="preserve"> a professional ethos underpins an organisation’s approach to matters of </w:t>
      </w:r>
      <w:r w:rsidRPr="00CF6183">
        <w:rPr>
          <w:rFonts w:ascii="Arial" w:hAnsi="Arial" w:cs="Arial"/>
          <w:szCs w:val="24"/>
        </w:rPr>
        <w:t>resilience</w:t>
      </w:r>
      <w:r w:rsidR="00175EFC" w:rsidRPr="00CF6183">
        <w:rPr>
          <w:rFonts w:ascii="Arial" w:hAnsi="Arial" w:cs="Arial"/>
          <w:szCs w:val="24"/>
        </w:rPr>
        <w:t>.</w:t>
      </w:r>
      <w:r w:rsidRPr="00CF6183">
        <w:rPr>
          <w:rFonts w:ascii="Arial" w:hAnsi="Arial" w:cs="Arial"/>
          <w:szCs w:val="24"/>
        </w:rPr>
        <w:t xml:space="preserve"> </w:t>
      </w:r>
    </w:p>
    <w:p w:rsidR="00175EFC" w:rsidRPr="00CF6183" w:rsidRDefault="00175EFC" w:rsidP="00CF6183">
      <w:pPr>
        <w:tabs>
          <w:tab w:val="clear" w:pos="720"/>
          <w:tab w:val="left" w:pos="540"/>
        </w:tabs>
        <w:rPr>
          <w:rFonts w:ascii="Arial" w:hAnsi="Arial" w:cs="Arial"/>
          <w:szCs w:val="24"/>
        </w:rPr>
      </w:pPr>
    </w:p>
    <w:p w:rsidR="00091F7E" w:rsidRPr="00CF6183" w:rsidRDefault="00091F7E" w:rsidP="00CF6183">
      <w:pPr>
        <w:tabs>
          <w:tab w:val="clear" w:pos="720"/>
          <w:tab w:val="left" w:pos="540"/>
        </w:tabs>
        <w:rPr>
          <w:rFonts w:ascii="Arial" w:hAnsi="Arial" w:cs="Arial"/>
          <w:szCs w:val="24"/>
        </w:rPr>
      </w:pPr>
      <w:r w:rsidRPr="00CF6183">
        <w:rPr>
          <w:rFonts w:ascii="Arial" w:hAnsi="Arial" w:cs="Arial"/>
          <w:szCs w:val="24"/>
        </w:rPr>
        <w:t>Resilience does not</w:t>
      </w:r>
      <w:r w:rsidR="00175EFC" w:rsidRPr="00CF6183">
        <w:rPr>
          <w:rFonts w:ascii="Arial" w:hAnsi="Arial" w:cs="Arial"/>
          <w:szCs w:val="24"/>
        </w:rPr>
        <w:t xml:space="preserve"> however</w:t>
      </w:r>
      <w:r w:rsidRPr="00CF6183">
        <w:rPr>
          <w:rFonts w:ascii="Arial" w:hAnsi="Arial" w:cs="Arial"/>
          <w:szCs w:val="24"/>
        </w:rPr>
        <w:t xml:space="preserve"> depend on a large establishment of civil contingencies experts</w:t>
      </w:r>
      <w:r w:rsidR="00175EFC" w:rsidRPr="00CF6183">
        <w:rPr>
          <w:rFonts w:ascii="Arial" w:hAnsi="Arial" w:cs="Arial"/>
          <w:szCs w:val="24"/>
        </w:rPr>
        <w:t xml:space="preserve">. What individuals do in their day to day roles should form the basis of their role in an emergency. </w:t>
      </w:r>
    </w:p>
    <w:p w:rsidR="00175EFC" w:rsidRPr="00CF6183" w:rsidRDefault="00175EFC" w:rsidP="00CF6183">
      <w:pPr>
        <w:tabs>
          <w:tab w:val="clear" w:pos="720"/>
          <w:tab w:val="left" w:pos="540"/>
        </w:tabs>
        <w:rPr>
          <w:rFonts w:ascii="Arial" w:hAnsi="Arial" w:cs="Arial"/>
          <w:szCs w:val="24"/>
        </w:rPr>
      </w:pPr>
    </w:p>
    <w:p w:rsidR="00091F7E" w:rsidRPr="00CF6183" w:rsidRDefault="00091F7E" w:rsidP="00CF6183">
      <w:pPr>
        <w:tabs>
          <w:tab w:val="clear" w:pos="1440"/>
        </w:tabs>
        <w:rPr>
          <w:rFonts w:ascii="Arial" w:hAnsi="Arial" w:cs="Arial"/>
          <w:szCs w:val="24"/>
        </w:rPr>
      </w:pPr>
      <w:r w:rsidRPr="00CF6183">
        <w:rPr>
          <w:rFonts w:ascii="Arial" w:hAnsi="Arial" w:cs="Arial"/>
          <w:szCs w:val="24"/>
        </w:rPr>
        <w:lastRenderedPageBreak/>
        <w:t xml:space="preserve">Planning should therefore ensure that, wherever possible, individuals, organisations and groups of organisations use the skills they already have to meet the urgent needs of communities at times of crisis. </w:t>
      </w:r>
    </w:p>
    <w:p w:rsidR="003F5D1C" w:rsidRPr="00CF6183" w:rsidRDefault="003F5D1C" w:rsidP="00CF6183">
      <w:pPr>
        <w:tabs>
          <w:tab w:val="clear" w:pos="720"/>
          <w:tab w:val="left" w:pos="540"/>
        </w:tabs>
        <w:rPr>
          <w:rFonts w:ascii="Arial" w:hAnsi="Arial" w:cs="Arial"/>
          <w:szCs w:val="24"/>
        </w:rPr>
      </w:pPr>
    </w:p>
    <w:p w:rsidR="00091F7E" w:rsidRPr="00CF6183" w:rsidRDefault="00091F7E" w:rsidP="00CF6183">
      <w:pPr>
        <w:tabs>
          <w:tab w:val="clear" w:pos="720"/>
          <w:tab w:val="left" w:pos="540"/>
        </w:tabs>
        <w:rPr>
          <w:rFonts w:ascii="Arial" w:hAnsi="Arial" w:cs="Arial"/>
          <w:szCs w:val="24"/>
        </w:rPr>
      </w:pPr>
      <w:r w:rsidRPr="00CF6183">
        <w:rPr>
          <w:rFonts w:ascii="Arial" w:hAnsi="Arial" w:cs="Arial"/>
          <w:szCs w:val="24"/>
        </w:rPr>
        <w:t xml:space="preserve">Whilst the concept of continuity is sound, people may require additional training to meet the demands of some emergencies.  This training requirement will be guided by the experience and knowledge </w:t>
      </w:r>
      <w:r w:rsidR="00175EFC" w:rsidRPr="00CF6183">
        <w:rPr>
          <w:rFonts w:ascii="Arial" w:hAnsi="Arial" w:cs="Arial"/>
          <w:szCs w:val="24"/>
        </w:rPr>
        <w:t>within</w:t>
      </w:r>
      <w:r w:rsidRPr="00CF6183">
        <w:rPr>
          <w:rFonts w:ascii="Arial" w:hAnsi="Arial" w:cs="Arial"/>
          <w:szCs w:val="24"/>
        </w:rPr>
        <w:t xml:space="preserve"> responder organisations</w:t>
      </w:r>
      <w:r w:rsidR="00175EFC" w:rsidRPr="00CF6183">
        <w:rPr>
          <w:rFonts w:ascii="Arial" w:hAnsi="Arial" w:cs="Arial"/>
          <w:szCs w:val="24"/>
        </w:rPr>
        <w:t xml:space="preserve"> and will generally be mediated through the cadre of resilience experts</w:t>
      </w:r>
      <w:r w:rsidRPr="00CF6183">
        <w:rPr>
          <w:rFonts w:ascii="Arial" w:hAnsi="Arial" w:cs="Arial"/>
          <w:szCs w:val="24"/>
        </w:rPr>
        <w:t>.  The multi-agency nature of resilience should be a consideration in the development of such training.</w:t>
      </w:r>
    </w:p>
    <w:p w:rsidR="00091F7E" w:rsidRPr="00CF6183" w:rsidRDefault="00091F7E" w:rsidP="00CF6183">
      <w:pPr>
        <w:tabs>
          <w:tab w:val="clear" w:pos="720"/>
          <w:tab w:val="left" w:pos="540"/>
        </w:tabs>
        <w:rPr>
          <w:rFonts w:ascii="Arial" w:hAnsi="Arial" w:cs="Arial"/>
          <w:szCs w:val="24"/>
        </w:rPr>
      </w:pPr>
    </w:p>
    <w:p w:rsidR="00091F7E" w:rsidRPr="00CF6183" w:rsidRDefault="00091F7E" w:rsidP="00CF6183">
      <w:pPr>
        <w:tabs>
          <w:tab w:val="clear" w:pos="720"/>
          <w:tab w:val="left" w:pos="540"/>
        </w:tabs>
        <w:rPr>
          <w:rFonts w:ascii="Arial" w:hAnsi="Arial" w:cs="Arial"/>
          <w:szCs w:val="24"/>
        </w:rPr>
      </w:pPr>
      <w:r w:rsidRPr="00CF6183">
        <w:rPr>
          <w:rFonts w:ascii="Arial" w:hAnsi="Arial" w:cs="Arial"/>
          <w:szCs w:val="24"/>
        </w:rPr>
        <w:t xml:space="preserve">Personnel should be fully aware of their role in an emergency.  It is pointless making preparations if people are unaware of their </w:t>
      </w:r>
      <w:r w:rsidR="00545E85" w:rsidRPr="00CF6183">
        <w:rPr>
          <w:rFonts w:ascii="Arial" w:hAnsi="Arial" w:cs="Arial"/>
          <w:szCs w:val="24"/>
        </w:rPr>
        <w:t xml:space="preserve">respective </w:t>
      </w:r>
      <w:r w:rsidRPr="00CF6183">
        <w:rPr>
          <w:rFonts w:ascii="Arial" w:hAnsi="Arial" w:cs="Arial"/>
          <w:szCs w:val="24"/>
        </w:rPr>
        <w:t>role</w:t>
      </w:r>
      <w:r w:rsidR="00545E85" w:rsidRPr="00CF6183">
        <w:rPr>
          <w:rFonts w:ascii="Arial" w:hAnsi="Arial" w:cs="Arial"/>
          <w:szCs w:val="24"/>
        </w:rPr>
        <w:t>s</w:t>
      </w:r>
      <w:r w:rsidRPr="00CF6183">
        <w:rPr>
          <w:rFonts w:ascii="Arial" w:hAnsi="Arial" w:cs="Arial"/>
          <w:szCs w:val="24"/>
        </w:rPr>
        <w:t xml:space="preserve"> and/or are not trained to perform effectively.  Preparation should ensure that the appropriate people are trained appropriately, that they are aware of their role in an emergency and that plans are in place to support them in that role.</w:t>
      </w:r>
    </w:p>
    <w:p w:rsidR="00091F7E" w:rsidRPr="00CF6183" w:rsidRDefault="00091F7E" w:rsidP="00CF6183">
      <w:pPr>
        <w:tabs>
          <w:tab w:val="clear" w:pos="720"/>
          <w:tab w:val="left" w:pos="540"/>
        </w:tabs>
        <w:rPr>
          <w:rFonts w:ascii="Arial" w:hAnsi="Arial" w:cs="Arial"/>
          <w:szCs w:val="24"/>
        </w:rPr>
      </w:pPr>
    </w:p>
    <w:p w:rsidR="00091F7E" w:rsidRPr="00CF6183" w:rsidRDefault="00091F7E" w:rsidP="00347C7E">
      <w:pPr>
        <w:tabs>
          <w:tab w:val="clear" w:pos="720"/>
          <w:tab w:val="left" w:pos="540"/>
        </w:tabs>
        <w:jc w:val="left"/>
        <w:rPr>
          <w:rFonts w:ascii="Arial" w:hAnsi="Arial" w:cs="Arial"/>
          <w:b/>
          <w:sz w:val="28"/>
          <w:szCs w:val="28"/>
        </w:rPr>
      </w:pPr>
      <w:r w:rsidRPr="00CF6183">
        <w:rPr>
          <w:rFonts w:ascii="Arial" w:hAnsi="Arial" w:cs="Arial"/>
          <w:b/>
          <w:sz w:val="28"/>
          <w:szCs w:val="28"/>
        </w:rPr>
        <w:t>Responsibility</w:t>
      </w:r>
    </w:p>
    <w:p w:rsidR="00091F7E" w:rsidRPr="00CF6183" w:rsidRDefault="00091F7E" w:rsidP="00347C7E">
      <w:pPr>
        <w:tabs>
          <w:tab w:val="clear" w:pos="720"/>
          <w:tab w:val="left" w:pos="540"/>
        </w:tabs>
        <w:jc w:val="left"/>
        <w:rPr>
          <w:rFonts w:ascii="Arial" w:hAnsi="Arial" w:cs="Arial"/>
          <w:szCs w:val="24"/>
        </w:rPr>
      </w:pPr>
    </w:p>
    <w:p w:rsidR="00091F7E" w:rsidRPr="00CF6183" w:rsidRDefault="00091F7E" w:rsidP="00CF6183">
      <w:pPr>
        <w:tabs>
          <w:tab w:val="clear" w:pos="720"/>
          <w:tab w:val="left" w:pos="540"/>
        </w:tabs>
        <w:rPr>
          <w:rFonts w:ascii="Arial" w:hAnsi="Arial" w:cs="Arial"/>
          <w:szCs w:val="24"/>
        </w:rPr>
      </w:pPr>
      <w:r w:rsidRPr="00CF6183">
        <w:rPr>
          <w:rFonts w:ascii="Arial" w:hAnsi="Arial" w:cs="Arial"/>
          <w:szCs w:val="24"/>
        </w:rPr>
        <w:t xml:space="preserve">Category 1 and, to a lesser extent, Category 2 responders have legal obligations under the terms of the Act and other legislation.  However, responsibility for developing resilience is not confined to those organisations. </w:t>
      </w:r>
    </w:p>
    <w:p w:rsidR="00091F7E" w:rsidRPr="00CF6183" w:rsidRDefault="00091F7E" w:rsidP="00CF6183">
      <w:pPr>
        <w:tabs>
          <w:tab w:val="clear" w:pos="720"/>
          <w:tab w:val="left" w:pos="540"/>
        </w:tabs>
        <w:rPr>
          <w:rFonts w:ascii="Arial" w:hAnsi="Arial" w:cs="Arial"/>
          <w:szCs w:val="24"/>
        </w:rPr>
      </w:pPr>
    </w:p>
    <w:p w:rsidR="00091F7E" w:rsidRPr="00CF6183" w:rsidRDefault="008C02D8" w:rsidP="00CF6183">
      <w:pPr>
        <w:tabs>
          <w:tab w:val="clear" w:pos="720"/>
          <w:tab w:val="left" w:pos="540"/>
        </w:tabs>
        <w:rPr>
          <w:rFonts w:ascii="Arial" w:hAnsi="Arial" w:cs="Arial"/>
          <w:szCs w:val="24"/>
        </w:rPr>
      </w:pPr>
      <w:r w:rsidRPr="00CF6183">
        <w:rPr>
          <w:rFonts w:ascii="Arial" w:hAnsi="Arial" w:cs="Arial"/>
          <w:szCs w:val="24"/>
        </w:rPr>
        <w:t>Faced by</w:t>
      </w:r>
      <w:r w:rsidR="00091F7E" w:rsidRPr="00CF6183">
        <w:rPr>
          <w:rFonts w:ascii="Arial" w:hAnsi="Arial" w:cs="Arial"/>
          <w:szCs w:val="24"/>
        </w:rPr>
        <w:t xml:space="preserve"> challenging emergencies, responders may be forced to prioritise resources, thereby offering less immediate support to some individuals or communities.  This is not an admission of failure but an acknowledgement of the reality of emergency situations.</w:t>
      </w:r>
    </w:p>
    <w:p w:rsidR="00091F7E" w:rsidRPr="00CF6183" w:rsidRDefault="00091F7E" w:rsidP="00CF6183">
      <w:pPr>
        <w:tabs>
          <w:tab w:val="clear" w:pos="720"/>
          <w:tab w:val="left" w:pos="540"/>
        </w:tabs>
        <w:rPr>
          <w:rFonts w:ascii="Arial" w:hAnsi="Arial" w:cs="Arial"/>
          <w:szCs w:val="24"/>
        </w:rPr>
      </w:pPr>
    </w:p>
    <w:p w:rsidR="001A2E20" w:rsidRPr="00CF6183" w:rsidRDefault="00464C7F" w:rsidP="00CF6183">
      <w:pPr>
        <w:tabs>
          <w:tab w:val="clear" w:pos="720"/>
          <w:tab w:val="left" w:pos="540"/>
        </w:tabs>
        <w:rPr>
          <w:rFonts w:ascii="Arial" w:hAnsi="Arial" w:cs="Arial"/>
          <w:szCs w:val="24"/>
        </w:rPr>
      </w:pPr>
      <w:r w:rsidRPr="00CF6183">
        <w:rPr>
          <w:rFonts w:ascii="Arial" w:hAnsi="Arial" w:cs="Arial"/>
          <w:szCs w:val="24"/>
        </w:rPr>
        <w:t xml:space="preserve">Given this reality, </w:t>
      </w:r>
      <w:r w:rsidR="00E821D2" w:rsidRPr="00CF6183">
        <w:rPr>
          <w:rFonts w:ascii="Arial" w:hAnsi="Arial" w:cs="Arial"/>
          <w:szCs w:val="24"/>
        </w:rPr>
        <w:t>businesses</w:t>
      </w:r>
      <w:r w:rsidRPr="00CF6183">
        <w:rPr>
          <w:rFonts w:ascii="Arial" w:hAnsi="Arial" w:cs="Arial"/>
          <w:szCs w:val="24"/>
        </w:rPr>
        <w:t xml:space="preserve">, communities and </w:t>
      </w:r>
      <w:r w:rsidR="00E821D2" w:rsidRPr="00CF6183">
        <w:rPr>
          <w:rFonts w:ascii="Arial" w:hAnsi="Arial" w:cs="Arial"/>
          <w:szCs w:val="24"/>
        </w:rPr>
        <w:t xml:space="preserve">individuals </w:t>
      </w:r>
      <w:r w:rsidRPr="00CF6183">
        <w:rPr>
          <w:rFonts w:ascii="Arial" w:hAnsi="Arial" w:cs="Arial"/>
          <w:szCs w:val="24"/>
        </w:rPr>
        <w:t xml:space="preserve">must also bear a responsibility for their own resilience.  The two key strands in this area are those of </w:t>
      </w:r>
      <w:r w:rsidR="00E821D2" w:rsidRPr="00CF6183">
        <w:rPr>
          <w:rFonts w:ascii="Arial" w:hAnsi="Arial" w:cs="Arial"/>
          <w:szCs w:val="24"/>
        </w:rPr>
        <w:t xml:space="preserve">business continuity and </w:t>
      </w:r>
      <w:r w:rsidRPr="00CF6183">
        <w:rPr>
          <w:rFonts w:ascii="Arial" w:hAnsi="Arial" w:cs="Arial"/>
          <w:szCs w:val="24"/>
        </w:rPr>
        <w:t xml:space="preserve">community resilience.  </w:t>
      </w:r>
      <w:r w:rsidR="00BA0E77" w:rsidRPr="00CF6183">
        <w:rPr>
          <w:rFonts w:ascii="Arial" w:hAnsi="Arial" w:cs="Arial"/>
          <w:szCs w:val="24"/>
        </w:rPr>
        <w:t>Whilst L</w:t>
      </w:r>
      <w:r w:rsidRPr="00CF6183">
        <w:rPr>
          <w:rFonts w:ascii="Arial" w:hAnsi="Arial" w:cs="Arial"/>
          <w:szCs w:val="24"/>
        </w:rPr>
        <w:t xml:space="preserve">ocal </w:t>
      </w:r>
      <w:r w:rsidR="00BA0E77" w:rsidRPr="00CF6183">
        <w:rPr>
          <w:rFonts w:ascii="Arial" w:hAnsi="Arial" w:cs="Arial"/>
          <w:szCs w:val="24"/>
        </w:rPr>
        <w:t>A</w:t>
      </w:r>
      <w:r w:rsidRPr="00CF6183">
        <w:rPr>
          <w:rFonts w:ascii="Arial" w:hAnsi="Arial" w:cs="Arial"/>
          <w:szCs w:val="24"/>
        </w:rPr>
        <w:t>uthorities have a legal responsibility regard</w:t>
      </w:r>
      <w:r w:rsidR="00BA0E77" w:rsidRPr="00CF6183">
        <w:rPr>
          <w:rFonts w:ascii="Arial" w:hAnsi="Arial" w:cs="Arial"/>
          <w:szCs w:val="24"/>
        </w:rPr>
        <w:t>ing</w:t>
      </w:r>
      <w:r w:rsidRPr="00CF6183">
        <w:rPr>
          <w:rFonts w:ascii="Arial" w:hAnsi="Arial" w:cs="Arial"/>
          <w:szCs w:val="24"/>
        </w:rPr>
        <w:t xml:space="preserve"> the promotion of business </w:t>
      </w:r>
      <w:r w:rsidR="001A2E20" w:rsidRPr="00CF6183">
        <w:rPr>
          <w:rFonts w:ascii="Arial" w:hAnsi="Arial" w:cs="Arial"/>
          <w:szCs w:val="24"/>
        </w:rPr>
        <w:t>resilience</w:t>
      </w:r>
      <w:r w:rsidRPr="00CF6183">
        <w:rPr>
          <w:rFonts w:ascii="Arial" w:hAnsi="Arial" w:cs="Arial"/>
          <w:szCs w:val="24"/>
        </w:rPr>
        <w:t xml:space="preserve">, other Category 1 responders should assist where possible.  </w:t>
      </w:r>
    </w:p>
    <w:p w:rsidR="00E821D2" w:rsidRPr="00CF6183" w:rsidRDefault="00E821D2" w:rsidP="00CF6183">
      <w:pPr>
        <w:tabs>
          <w:tab w:val="clear" w:pos="720"/>
          <w:tab w:val="left" w:pos="540"/>
        </w:tabs>
        <w:rPr>
          <w:rFonts w:ascii="Arial" w:hAnsi="Arial" w:cs="Arial"/>
          <w:szCs w:val="24"/>
        </w:rPr>
      </w:pPr>
    </w:p>
    <w:p w:rsidR="00464C7F" w:rsidRPr="00CF6183" w:rsidRDefault="00E821D2" w:rsidP="00CF6183">
      <w:pPr>
        <w:tabs>
          <w:tab w:val="clear" w:pos="720"/>
          <w:tab w:val="left" w:pos="540"/>
        </w:tabs>
        <w:rPr>
          <w:rFonts w:ascii="Arial" w:hAnsi="Arial" w:cs="Arial"/>
          <w:szCs w:val="24"/>
        </w:rPr>
      </w:pPr>
      <w:r w:rsidRPr="00CF6183">
        <w:rPr>
          <w:rFonts w:ascii="Arial" w:hAnsi="Arial" w:cs="Arial"/>
          <w:szCs w:val="24"/>
        </w:rPr>
        <w:t xml:space="preserve">All responders should support the development of community resilience and associated activity, applying and encouraging </w:t>
      </w:r>
      <w:r w:rsidR="00464C7F" w:rsidRPr="00CF6183">
        <w:rPr>
          <w:rFonts w:ascii="Arial" w:hAnsi="Arial" w:cs="Arial"/>
          <w:szCs w:val="24"/>
        </w:rPr>
        <w:t xml:space="preserve">an innovative approach </w:t>
      </w:r>
      <w:r w:rsidRPr="00CF6183">
        <w:rPr>
          <w:rFonts w:ascii="Arial" w:hAnsi="Arial" w:cs="Arial"/>
          <w:szCs w:val="24"/>
        </w:rPr>
        <w:t>throughout</w:t>
      </w:r>
      <w:r w:rsidR="00464C7F" w:rsidRPr="00CF6183">
        <w:rPr>
          <w:rFonts w:ascii="Arial" w:hAnsi="Arial" w:cs="Arial"/>
          <w:szCs w:val="24"/>
        </w:rPr>
        <w:t>.</w:t>
      </w:r>
      <w:r w:rsidRPr="00CF6183">
        <w:rPr>
          <w:rFonts w:ascii="Arial" w:hAnsi="Arial" w:cs="Arial"/>
          <w:szCs w:val="24"/>
        </w:rPr>
        <w:t xml:space="preserve">  </w:t>
      </w:r>
      <w:r w:rsidR="00FE1007" w:rsidRPr="00CF6183">
        <w:rPr>
          <w:rFonts w:ascii="Arial" w:hAnsi="Arial" w:cs="Arial"/>
          <w:szCs w:val="24"/>
        </w:rPr>
        <w:t xml:space="preserve">Guidance on many aspects of personal and community resilience can be found at </w:t>
      </w:r>
      <w:hyperlink r:id="rId36" w:history="1">
        <w:r w:rsidR="00545E85" w:rsidRPr="004C6163">
          <w:rPr>
            <w:rStyle w:val="Hyperlink"/>
            <w:rFonts w:ascii="Arial" w:hAnsi="Arial" w:cs="Arial"/>
            <w:szCs w:val="24"/>
          </w:rPr>
          <w:t>ReadyScotland</w:t>
        </w:r>
        <w:r w:rsidR="00545E85" w:rsidRPr="00A220EC">
          <w:rPr>
            <w:rStyle w:val="Hyperlink"/>
            <w:rFonts w:ascii="Arial" w:hAnsi="Arial" w:cs="Arial"/>
            <w:szCs w:val="24"/>
          </w:rPr>
          <w:t>.</w:t>
        </w:r>
      </w:hyperlink>
      <w:r w:rsidR="00FE1007" w:rsidRPr="00CF6183">
        <w:rPr>
          <w:rFonts w:ascii="Arial" w:hAnsi="Arial" w:cs="Arial"/>
          <w:szCs w:val="24"/>
        </w:rPr>
        <w:t xml:space="preserve"> </w:t>
      </w:r>
      <w:r w:rsidR="003448BD" w:rsidRPr="00CF6183">
        <w:rPr>
          <w:rFonts w:ascii="Arial" w:hAnsi="Arial" w:cs="Arial"/>
          <w:szCs w:val="24"/>
        </w:rPr>
        <w:t xml:space="preserve"> </w:t>
      </w:r>
    </w:p>
    <w:p w:rsidR="00091F7E" w:rsidRPr="00CF6183" w:rsidRDefault="00091F7E" w:rsidP="00CF6183">
      <w:pPr>
        <w:tabs>
          <w:tab w:val="clear" w:pos="720"/>
          <w:tab w:val="left" w:pos="540"/>
        </w:tabs>
        <w:rPr>
          <w:rFonts w:ascii="Arial" w:hAnsi="Arial" w:cs="Arial"/>
          <w:szCs w:val="24"/>
        </w:rPr>
      </w:pPr>
    </w:p>
    <w:p w:rsidR="00091F7E" w:rsidRPr="00CF6183" w:rsidRDefault="00091F7E" w:rsidP="00347C7E">
      <w:pPr>
        <w:tabs>
          <w:tab w:val="clear" w:pos="720"/>
          <w:tab w:val="left" w:pos="540"/>
        </w:tabs>
        <w:jc w:val="left"/>
        <w:rPr>
          <w:rFonts w:ascii="Arial" w:hAnsi="Arial" w:cs="Arial"/>
          <w:b/>
          <w:sz w:val="28"/>
          <w:szCs w:val="28"/>
        </w:rPr>
      </w:pPr>
      <w:r w:rsidRPr="00CF6183">
        <w:rPr>
          <w:rFonts w:ascii="Arial" w:hAnsi="Arial" w:cs="Arial"/>
          <w:b/>
          <w:sz w:val="28"/>
          <w:szCs w:val="28"/>
        </w:rPr>
        <w:t>Integration</w:t>
      </w:r>
    </w:p>
    <w:p w:rsidR="00091F7E" w:rsidRPr="00CF6183" w:rsidRDefault="00091F7E" w:rsidP="00347C7E">
      <w:pPr>
        <w:tabs>
          <w:tab w:val="clear" w:pos="720"/>
          <w:tab w:val="left" w:pos="540"/>
        </w:tabs>
        <w:jc w:val="left"/>
        <w:rPr>
          <w:rFonts w:ascii="Arial" w:hAnsi="Arial" w:cs="Arial"/>
          <w:b/>
          <w:szCs w:val="24"/>
        </w:rPr>
      </w:pPr>
    </w:p>
    <w:p w:rsidR="00C85952" w:rsidRPr="00CF6183" w:rsidRDefault="00C85952" w:rsidP="00CF6183">
      <w:pPr>
        <w:tabs>
          <w:tab w:val="clear" w:pos="720"/>
          <w:tab w:val="left" w:pos="540"/>
        </w:tabs>
        <w:rPr>
          <w:rFonts w:ascii="Arial" w:hAnsi="Arial" w:cs="Arial"/>
          <w:szCs w:val="24"/>
        </w:rPr>
      </w:pPr>
      <w:r w:rsidRPr="00CF6183">
        <w:rPr>
          <w:rFonts w:ascii="Arial" w:hAnsi="Arial" w:cs="Arial"/>
          <w:szCs w:val="24"/>
        </w:rPr>
        <w:t xml:space="preserve">Experience has shown that emergencies, irrespective of scale, will involve a number of partner agencies undertaking different functions.  As the scale of an emergency grows so too does the complexity of the response and the necessary </w:t>
      </w:r>
      <w:r w:rsidR="00E75B21" w:rsidRPr="00CF6183">
        <w:rPr>
          <w:rFonts w:ascii="Arial" w:hAnsi="Arial" w:cs="Arial"/>
          <w:szCs w:val="24"/>
        </w:rPr>
        <w:t xml:space="preserve">higher </w:t>
      </w:r>
      <w:r w:rsidRPr="00CF6183">
        <w:rPr>
          <w:rFonts w:ascii="Arial" w:hAnsi="Arial" w:cs="Arial"/>
          <w:szCs w:val="24"/>
        </w:rPr>
        <w:t>level of co-ordination and support.</w:t>
      </w:r>
    </w:p>
    <w:p w:rsidR="00091F7E" w:rsidRPr="00CF6183" w:rsidRDefault="00091F7E" w:rsidP="00CF6183">
      <w:pPr>
        <w:tabs>
          <w:tab w:val="clear" w:pos="720"/>
          <w:tab w:val="left" w:pos="540"/>
        </w:tabs>
        <w:rPr>
          <w:rFonts w:ascii="Arial" w:hAnsi="Arial" w:cs="Arial"/>
          <w:szCs w:val="24"/>
        </w:rPr>
      </w:pPr>
    </w:p>
    <w:p w:rsidR="00A15473" w:rsidRPr="00CF6183" w:rsidRDefault="00A15473" w:rsidP="00CF6183">
      <w:pPr>
        <w:tabs>
          <w:tab w:val="clear" w:pos="720"/>
          <w:tab w:val="left" w:pos="540"/>
        </w:tabs>
        <w:rPr>
          <w:rFonts w:ascii="Arial" w:hAnsi="Arial" w:cs="Arial"/>
          <w:b/>
          <w:bCs/>
          <w:szCs w:val="24"/>
        </w:rPr>
      </w:pPr>
      <w:r w:rsidRPr="00CF6183">
        <w:rPr>
          <w:rFonts w:ascii="Arial" w:hAnsi="Arial" w:cs="Arial"/>
          <w:szCs w:val="24"/>
        </w:rPr>
        <w:t xml:space="preserve">Multi-agency groups </w:t>
      </w:r>
      <w:r w:rsidR="005E2382" w:rsidRPr="00CF6183">
        <w:rPr>
          <w:rFonts w:ascii="Arial" w:hAnsi="Arial" w:cs="Arial"/>
          <w:szCs w:val="24"/>
        </w:rPr>
        <w:t>which come together to co-ordinate emergency</w:t>
      </w:r>
      <w:r w:rsidRPr="00CF6183">
        <w:rPr>
          <w:rFonts w:ascii="Arial" w:hAnsi="Arial" w:cs="Arial"/>
          <w:szCs w:val="24"/>
        </w:rPr>
        <w:t xml:space="preserve"> response </w:t>
      </w:r>
      <w:r w:rsidR="005E2382" w:rsidRPr="00CF6183">
        <w:rPr>
          <w:rFonts w:ascii="Arial" w:hAnsi="Arial" w:cs="Arial"/>
          <w:szCs w:val="24"/>
        </w:rPr>
        <w:t>are referred to as</w:t>
      </w:r>
      <w:r w:rsidRPr="00CF6183">
        <w:rPr>
          <w:rFonts w:ascii="Arial" w:hAnsi="Arial" w:cs="Arial"/>
          <w:szCs w:val="24"/>
        </w:rPr>
        <w:t xml:space="preserve"> Resilience Partnerships and organisations should </w:t>
      </w:r>
      <w:r w:rsidR="005E2382" w:rsidRPr="00CF6183">
        <w:rPr>
          <w:rFonts w:ascii="Arial" w:hAnsi="Arial" w:cs="Arial"/>
          <w:szCs w:val="24"/>
        </w:rPr>
        <w:t>ensure</w:t>
      </w:r>
      <w:r w:rsidRPr="00CF6183">
        <w:rPr>
          <w:rFonts w:ascii="Arial" w:hAnsi="Arial" w:cs="Arial"/>
          <w:szCs w:val="24"/>
        </w:rPr>
        <w:t xml:space="preserve"> represent</w:t>
      </w:r>
      <w:r w:rsidR="005E2382" w:rsidRPr="00CF6183">
        <w:rPr>
          <w:rFonts w:ascii="Arial" w:hAnsi="Arial" w:cs="Arial"/>
          <w:szCs w:val="24"/>
        </w:rPr>
        <w:t>ation</w:t>
      </w:r>
      <w:r w:rsidRPr="00CF6183">
        <w:rPr>
          <w:rFonts w:ascii="Arial" w:hAnsi="Arial" w:cs="Arial"/>
          <w:szCs w:val="24"/>
        </w:rPr>
        <w:t xml:space="preserve"> </w:t>
      </w:r>
      <w:r w:rsidR="005E2382" w:rsidRPr="00CF6183">
        <w:rPr>
          <w:rFonts w:ascii="Arial" w:hAnsi="Arial" w:cs="Arial"/>
          <w:szCs w:val="24"/>
        </w:rPr>
        <w:t>is</w:t>
      </w:r>
      <w:r w:rsidRPr="00CF6183">
        <w:rPr>
          <w:rFonts w:ascii="Arial" w:hAnsi="Arial" w:cs="Arial"/>
          <w:szCs w:val="24"/>
        </w:rPr>
        <w:t xml:space="preserve"> appropriate to </w:t>
      </w:r>
      <w:r w:rsidR="005E2382" w:rsidRPr="00CF6183">
        <w:rPr>
          <w:rFonts w:ascii="Arial" w:hAnsi="Arial" w:cs="Arial"/>
          <w:szCs w:val="24"/>
        </w:rPr>
        <w:t xml:space="preserve">best </w:t>
      </w:r>
      <w:r w:rsidRPr="00CF6183">
        <w:rPr>
          <w:rFonts w:ascii="Arial" w:hAnsi="Arial" w:cs="Arial"/>
          <w:szCs w:val="24"/>
        </w:rPr>
        <w:t xml:space="preserve">manage the response.  It is not necessary for all organisations to be represented at the same level or rank but all participants in a multi-agency meeting should be empowered to take decisions and if necessary </w:t>
      </w:r>
      <w:r w:rsidRPr="00CF6183">
        <w:rPr>
          <w:rFonts w:ascii="Arial" w:hAnsi="Arial" w:cs="Arial"/>
          <w:szCs w:val="24"/>
        </w:rPr>
        <w:lastRenderedPageBreak/>
        <w:t>commit resources on behalf of their organisation.</w:t>
      </w:r>
      <w:r w:rsidR="005E2382" w:rsidRPr="00CF6183">
        <w:rPr>
          <w:rFonts w:ascii="Arial" w:hAnsi="Arial" w:cs="Arial"/>
          <w:szCs w:val="24"/>
        </w:rPr>
        <w:t xml:space="preserve"> It is expected that the Resilience Partnerships, at whatever level, should consist of those individuals who are best placed to deliver the required outcomes </w:t>
      </w:r>
      <w:r w:rsidR="005E2382" w:rsidRPr="00CF6183">
        <w:rPr>
          <w:rFonts w:ascii="Arial" w:hAnsi="Arial" w:cs="Arial"/>
          <w:b/>
          <w:bCs/>
          <w:szCs w:val="24"/>
        </w:rPr>
        <w:t>and the most effective response.</w:t>
      </w:r>
    </w:p>
    <w:p w:rsidR="001A2E20" w:rsidRPr="00CF6183" w:rsidRDefault="001A2E20" w:rsidP="00CF6183">
      <w:pPr>
        <w:tabs>
          <w:tab w:val="clear" w:pos="720"/>
          <w:tab w:val="left" w:pos="540"/>
        </w:tabs>
        <w:rPr>
          <w:rFonts w:ascii="Arial" w:hAnsi="Arial" w:cs="Arial"/>
          <w:szCs w:val="24"/>
        </w:rPr>
      </w:pPr>
    </w:p>
    <w:p w:rsidR="00091F7E" w:rsidRPr="00CF6183" w:rsidRDefault="00A15473" w:rsidP="00CF6183">
      <w:pPr>
        <w:tabs>
          <w:tab w:val="clear" w:pos="720"/>
          <w:tab w:val="left" w:pos="540"/>
        </w:tabs>
        <w:rPr>
          <w:rFonts w:ascii="Arial" w:hAnsi="Arial" w:cs="Arial"/>
          <w:szCs w:val="24"/>
        </w:rPr>
      </w:pPr>
      <w:r w:rsidRPr="00CF6183">
        <w:rPr>
          <w:rFonts w:ascii="Arial" w:hAnsi="Arial" w:cs="Arial"/>
          <w:szCs w:val="24"/>
        </w:rPr>
        <w:t>Clear direction during preparation should ensure that emergency management structures and procedures are agreed in advance and supported by training and exercising.</w:t>
      </w:r>
      <w:r w:rsidR="001A2E20" w:rsidRPr="00CF6183">
        <w:rPr>
          <w:rFonts w:ascii="Arial" w:hAnsi="Arial" w:cs="Arial"/>
          <w:szCs w:val="24"/>
        </w:rPr>
        <w:t xml:space="preserve">  Consistency in the structures established by each Resilience Partnership will facilitate closer working across boundaries and within Scottish Government.</w:t>
      </w:r>
    </w:p>
    <w:p w:rsidR="00A15473" w:rsidRPr="00CF6183" w:rsidRDefault="00A15473" w:rsidP="00CF6183">
      <w:pPr>
        <w:tabs>
          <w:tab w:val="clear" w:pos="720"/>
          <w:tab w:val="left" w:pos="540"/>
        </w:tabs>
        <w:rPr>
          <w:rFonts w:ascii="Arial" w:hAnsi="Arial" w:cs="Arial"/>
          <w:szCs w:val="24"/>
        </w:rPr>
      </w:pPr>
    </w:p>
    <w:p w:rsidR="00091F7E" w:rsidRPr="00CF6183" w:rsidRDefault="00091F7E" w:rsidP="00CF6183">
      <w:pPr>
        <w:tabs>
          <w:tab w:val="clear" w:pos="720"/>
          <w:tab w:val="left" w:pos="540"/>
        </w:tabs>
        <w:rPr>
          <w:rFonts w:ascii="Arial" w:hAnsi="Arial" w:cs="Arial"/>
          <w:szCs w:val="24"/>
        </w:rPr>
      </w:pPr>
      <w:r w:rsidRPr="00CF6183">
        <w:rPr>
          <w:rFonts w:ascii="Arial" w:hAnsi="Arial" w:cs="Arial"/>
          <w:szCs w:val="24"/>
        </w:rPr>
        <w:t xml:space="preserve">During the response phase these structures will assist responders to manage the multi-agency nature of the response, make joint decisions and act in a unified manner. </w:t>
      </w:r>
    </w:p>
    <w:p w:rsidR="00091F7E" w:rsidRPr="00CF6183" w:rsidRDefault="00091F7E" w:rsidP="00CF6183">
      <w:pPr>
        <w:tabs>
          <w:tab w:val="clear" w:pos="720"/>
          <w:tab w:val="left" w:pos="540"/>
        </w:tabs>
        <w:rPr>
          <w:rFonts w:ascii="Arial" w:hAnsi="Arial" w:cs="Arial"/>
          <w:szCs w:val="24"/>
        </w:rPr>
      </w:pPr>
    </w:p>
    <w:p w:rsidR="00091F7E" w:rsidRPr="00CF6183" w:rsidRDefault="00807A43" w:rsidP="00CF6183">
      <w:pPr>
        <w:tabs>
          <w:tab w:val="clear" w:pos="720"/>
          <w:tab w:val="left" w:pos="540"/>
        </w:tabs>
        <w:rPr>
          <w:rFonts w:ascii="Arial" w:hAnsi="Arial" w:cs="Arial"/>
          <w:szCs w:val="24"/>
        </w:rPr>
      </w:pPr>
      <w:r w:rsidRPr="00CF6183">
        <w:rPr>
          <w:rFonts w:ascii="Arial" w:hAnsi="Arial" w:cs="Arial"/>
          <w:szCs w:val="24"/>
        </w:rPr>
        <w:t>During</w:t>
      </w:r>
      <w:r w:rsidR="00091F7E" w:rsidRPr="00CF6183">
        <w:rPr>
          <w:rFonts w:ascii="Arial" w:hAnsi="Arial" w:cs="Arial"/>
          <w:szCs w:val="24"/>
        </w:rPr>
        <w:t xml:space="preserve"> the recovery process, the joint nature of the arrangements becomes no less important, especially given the likely involvement of a wide range of people from within the affected communities. </w:t>
      </w:r>
    </w:p>
    <w:p w:rsidR="00091F7E" w:rsidRPr="00CF6183" w:rsidRDefault="00091F7E" w:rsidP="00CF6183">
      <w:pPr>
        <w:tabs>
          <w:tab w:val="clear" w:pos="720"/>
          <w:tab w:val="left" w:pos="540"/>
        </w:tabs>
        <w:rPr>
          <w:rFonts w:ascii="Arial" w:hAnsi="Arial" w:cs="Arial"/>
          <w:szCs w:val="24"/>
        </w:rPr>
      </w:pPr>
    </w:p>
    <w:p w:rsidR="00091F7E" w:rsidRPr="00CF6183" w:rsidRDefault="00091F7E" w:rsidP="00CF6183">
      <w:pPr>
        <w:tabs>
          <w:tab w:val="clear" w:pos="720"/>
          <w:tab w:val="left" w:pos="540"/>
        </w:tabs>
        <w:rPr>
          <w:rFonts w:ascii="Arial" w:hAnsi="Arial" w:cs="Arial"/>
          <w:szCs w:val="24"/>
        </w:rPr>
      </w:pPr>
      <w:r w:rsidRPr="00CF6183">
        <w:rPr>
          <w:rFonts w:ascii="Arial" w:hAnsi="Arial" w:cs="Arial"/>
          <w:szCs w:val="24"/>
        </w:rPr>
        <w:t xml:space="preserve">All of the foregoing depend on relationships marked by mutual trust and understanding.  An open, inclusive and positive approach to resilience is essential to a successful outcome.  This will be enhanced by close co-operation in preparation, training and exercising of the arrangements for co-ordination.  The </w:t>
      </w:r>
      <w:r w:rsidR="00A15473" w:rsidRPr="00CF6183">
        <w:rPr>
          <w:rFonts w:ascii="Arial" w:hAnsi="Arial" w:cs="Arial"/>
          <w:szCs w:val="24"/>
        </w:rPr>
        <w:t xml:space="preserve">LRPs </w:t>
      </w:r>
      <w:r w:rsidRPr="00CF6183">
        <w:rPr>
          <w:rFonts w:ascii="Arial" w:hAnsi="Arial" w:cs="Arial"/>
          <w:szCs w:val="24"/>
        </w:rPr>
        <w:t xml:space="preserve">have a key role in </w:t>
      </w:r>
      <w:r w:rsidR="001A2E20" w:rsidRPr="00CF6183">
        <w:rPr>
          <w:rFonts w:ascii="Arial" w:hAnsi="Arial" w:cs="Arial"/>
          <w:szCs w:val="24"/>
        </w:rPr>
        <w:t>ensuring</w:t>
      </w:r>
      <w:r w:rsidRPr="00CF6183">
        <w:rPr>
          <w:rFonts w:ascii="Arial" w:hAnsi="Arial" w:cs="Arial"/>
          <w:szCs w:val="24"/>
        </w:rPr>
        <w:t xml:space="preserve"> local arrangements </w:t>
      </w:r>
      <w:r w:rsidR="001A2E20" w:rsidRPr="00CF6183">
        <w:rPr>
          <w:rFonts w:ascii="Arial" w:hAnsi="Arial" w:cs="Arial"/>
          <w:szCs w:val="24"/>
        </w:rPr>
        <w:t xml:space="preserve">are in place </w:t>
      </w:r>
      <w:r w:rsidRPr="00CF6183">
        <w:rPr>
          <w:rFonts w:ascii="Arial" w:hAnsi="Arial" w:cs="Arial"/>
          <w:szCs w:val="24"/>
        </w:rPr>
        <w:t xml:space="preserve">and promoting wider awareness of the roles and responsibilities of their members. </w:t>
      </w:r>
    </w:p>
    <w:p w:rsidR="00091F7E" w:rsidRPr="00BC73C0" w:rsidRDefault="00091F7E" w:rsidP="00347C7E">
      <w:pPr>
        <w:tabs>
          <w:tab w:val="clear" w:pos="720"/>
          <w:tab w:val="left" w:pos="540"/>
        </w:tabs>
        <w:jc w:val="left"/>
        <w:rPr>
          <w:rFonts w:ascii="Arial" w:hAnsi="Arial" w:cs="Arial"/>
          <w:sz w:val="22"/>
          <w:szCs w:val="22"/>
        </w:rPr>
      </w:pPr>
    </w:p>
    <w:p w:rsidR="00091F7E" w:rsidRPr="00B426A1" w:rsidRDefault="00091F7E" w:rsidP="00347C7E">
      <w:pPr>
        <w:tabs>
          <w:tab w:val="clear" w:pos="720"/>
          <w:tab w:val="left" w:pos="540"/>
        </w:tabs>
        <w:jc w:val="left"/>
        <w:rPr>
          <w:rFonts w:ascii="Arial" w:hAnsi="Arial" w:cs="Arial"/>
          <w:b/>
          <w:sz w:val="28"/>
          <w:szCs w:val="28"/>
        </w:rPr>
      </w:pPr>
      <w:r w:rsidRPr="00B426A1">
        <w:rPr>
          <w:rFonts w:ascii="Arial" w:hAnsi="Arial" w:cs="Arial"/>
          <w:b/>
          <w:sz w:val="28"/>
          <w:szCs w:val="28"/>
        </w:rPr>
        <w:t>Communication</w:t>
      </w:r>
    </w:p>
    <w:p w:rsidR="00091F7E" w:rsidRPr="00BC73C0" w:rsidRDefault="00091F7E" w:rsidP="00347C7E">
      <w:pPr>
        <w:tabs>
          <w:tab w:val="clear" w:pos="720"/>
          <w:tab w:val="left" w:pos="540"/>
        </w:tabs>
        <w:jc w:val="left"/>
        <w:rPr>
          <w:rFonts w:ascii="Arial" w:hAnsi="Arial" w:cs="Arial"/>
          <w:b/>
          <w:sz w:val="22"/>
          <w:szCs w:val="22"/>
        </w:rPr>
      </w:pPr>
    </w:p>
    <w:p w:rsidR="00091F7E" w:rsidRPr="00B426A1" w:rsidRDefault="00091F7E" w:rsidP="00046778">
      <w:pPr>
        <w:tabs>
          <w:tab w:val="clear" w:pos="720"/>
          <w:tab w:val="left" w:pos="540"/>
        </w:tabs>
        <w:rPr>
          <w:rFonts w:ascii="Arial" w:hAnsi="Arial" w:cs="Arial"/>
          <w:szCs w:val="24"/>
        </w:rPr>
      </w:pPr>
      <w:r w:rsidRPr="00B426A1">
        <w:rPr>
          <w:rFonts w:ascii="Arial" w:hAnsi="Arial" w:cs="Arial"/>
          <w:szCs w:val="24"/>
        </w:rPr>
        <w:t>Communication plays a central role in establishing resilience</w:t>
      </w:r>
      <w:r w:rsidR="00C85952" w:rsidRPr="00B426A1">
        <w:rPr>
          <w:rFonts w:ascii="Arial" w:hAnsi="Arial" w:cs="Arial"/>
          <w:szCs w:val="24"/>
        </w:rPr>
        <w:t xml:space="preserve"> and dealing effectively with emergencies</w:t>
      </w:r>
      <w:r w:rsidRPr="00B426A1">
        <w:rPr>
          <w:rFonts w:ascii="Arial" w:hAnsi="Arial" w:cs="Arial"/>
          <w:szCs w:val="24"/>
        </w:rPr>
        <w:t xml:space="preserve">. </w:t>
      </w:r>
      <w:r w:rsidR="00A47E9B" w:rsidRPr="00B426A1">
        <w:rPr>
          <w:rFonts w:ascii="Arial" w:hAnsi="Arial" w:cs="Arial"/>
          <w:szCs w:val="24"/>
        </w:rPr>
        <w:t>It incorporates how organisations communicate internally, how they communicate with each other and how they communicate with the public.</w:t>
      </w:r>
    </w:p>
    <w:p w:rsidR="00091F7E" w:rsidRPr="00B426A1" w:rsidRDefault="00091F7E" w:rsidP="00046778">
      <w:pPr>
        <w:tabs>
          <w:tab w:val="clear" w:pos="720"/>
          <w:tab w:val="left" w:pos="540"/>
        </w:tabs>
        <w:rPr>
          <w:rFonts w:ascii="Arial" w:hAnsi="Arial" w:cs="Arial"/>
          <w:szCs w:val="24"/>
        </w:rPr>
      </w:pPr>
    </w:p>
    <w:p w:rsidR="00091F7E" w:rsidRPr="00B426A1" w:rsidRDefault="00091F7E" w:rsidP="00046778">
      <w:pPr>
        <w:rPr>
          <w:rFonts w:ascii="Arial" w:hAnsi="Arial" w:cs="Arial"/>
          <w:szCs w:val="24"/>
        </w:rPr>
      </w:pPr>
      <w:r w:rsidRPr="00B426A1">
        <w:rPr>
          <w:rFonts w:ascii="Arial" w:hAnsi="Arial" w:cs="Arial"/>
          <w:szCs w:val="24"/>
        </w:rPr>
        <w:t xml:space="preserve">During preparation, clear communication </w:t>
      </w:r>
      <w:r w:rsidR="00A47E9B" w:rsidRPr="00B426A1">
        <w:rPr>
          <w:rFonts w:ascii="Arial" w:hAnsi="Arial" w:cs="Arial"/>
          <w:szCs w:val="24"/>
        </w:rPr>
        <w:t xml:space="preserve">within and </w:t>
      </w:r>
      <w:r w:rsidRPr="00B426A1">
        <w:rPr>
          <w:rFonts w:ascii="Arial" w:hAnsi="Arial" w:cs="Arial"/>
          <w:szCs w:val="24"/>
        </w:rPr>
        <w:t>between all partner agencies will allow them to give expert advice pertinent to their role, outline their concerns and contribute to the planning process in general.</w:t>
      </w:r>
    </w:p>
    <w:p w:rsidR="00091F7E" w:rsidRPr="00B426A1" w:rsidRDefault="00091F7E" w:rsidP="00046778">
      <w:pPr>
        <w:rPr>
          <w:rFonts w:ascii="Arial" w:hAnsi="Arial" w:cs="Arial"/>
          <w:szCs w:val="24"/>
        </w:rPr>
      </w:pPr>
    </w:p>
    <w:p w:rsidR="00091F7E" w:rsidRPr="00B426A1" w:rsidRDefault="00091F7E" w:rsidP="00046778">
      <w:pPr>
        <w:rPr>
          <w:rFonts w:ascii="Arial" w:hAnsi="Arial" w:cs="Arial"/>
          <w:szCs w:val="24"/>
        </w:rPr>
      </w:pPr>
      <w:r w:rsidRPr="00B426A1">
        <w:rPr>
          <w:rFonts w:ascii="Arial" w:hAnsi="Arial" w:cs="Arial"/>
          <w:szCs w:val="24"/>
        </w:rPr>
        <w:t>Establishing effective communication structures in the preparation phase will greatly facilitate the initial stages of an emergency response. Training and exercising in these structures is therefore vitally important.  This training should address internal and external communications as well as the critical links within the multi-agency framework.</w:t>
      </w:r>
    </w:p>
    <w:p w:rsidR="00091F7E" w:rsidRPr="00B426A1" w:rsidRDefault="00091F7E" w:rsidP="00046778">
      <w:pPr>
        <w:tabs>
          <w:tab w:val="clear" w:pos="720"/>
          <w:tab w:val="left" w:pos="540"/>
        </w:tabs>
        <w:rPr>
          <w:rFonts w:ascii="Arial" w:hAnsi="Arial" w:cs="Arial"/>
          <w:szCs w:val="24"/>
        </w:rPr>
      </w:pPr>
    </w:p>
    <w:p w:rsidR="00091F7E" w:rsidRPr="00B426A1" w:rsidRDefault="00091F7E" w:rsidP="00046778">
      <w:pPr>
        <w:rPr>
          <w:rFonts w:ascii="Arial" w:hAnsi="Arial" w:cs="Arial"/>
          <w:szCs w:val="24"/>
        </w:rPr>
      </w:pPr>
      <w:r w:rsidRPr="00B426A1">
        <w:rPr>
          <w:rFonts w:ascii="Arial" w:hAnsi="Arial" w:cs="Arial"/>
          <w:szCs w:val="24"/>
        </w:rPr>
        <w:t>Accurate and timely information is always at a premium during emergencies.  The nature of emergencies and the demands of emergency response place significant pressures on communication.  Clarity and brevity are therefore key quali</w:t>
      </w:r>
      <w:r w:rsidR="00A47E9B" w:rsidRPr="00B426A1">
        <w:rPr>
          <w:rFonts w:ascii="Arial" w:hAnsi="Arial" w:cs="Arial"/>
          <w:szCs w:val="24"/>
        </w:rPr>
        <w:t>ties of effective communication</w:t>
      </w:r>
      <w:r w:rsidRPr="00B426A1">
        <w:rPr>
          <w:rFonts w:ascii="Arial" w:hAnsi="Arial" w:cs="Arial"/>
          <w:szCs w:val="24"/>
        </w:rPr>
        <w:t xml:space="preserve"> and responders should strive toward this in preparation and response.</w:t>
      </w:r>
    </w:p>
    <w:p w:rsidR="00091F7E" w:rsidRPr="00B426A1" w:rsidRDefault="00091F7E" w:rsidP="00046778">
      <w:pPr>
        <w:rPr>
          <w:rFonts w:ascii="Arial" w:hAnsi="Arial" w:cs="Arial"/>
          <w:szCs w:val="24"/>
        </w:rPr>
      </w:pPr>
    </w:p>
    <w:p w:rsidR="00040E80" w:rsidRPr="00B426A1" w:rsidRDefault="00091F7E" w:rsidP="00046778">
      <w:pPr>
        <w:rPr>
          <w:rFonts w:ascii="Arial" w:hAnsi="Arial" w:cs="Arial"/>
          <w:szCs w:val="24"/>
        </w:rPr>
      </w:pPr>
      <w:r w:rsidRPr="00B426A1">
        <w:rPr>
          <w:rFonts w:ascii="Arial" w:hAnsi="Arial" w:cs="Arial"/>
          <w:szCs w:val="24"/>
        </w:rPr>
        <w:t>Any emergency</w:t>
      </w:r>
      <w:r w:rsidR="00D73284" w:rsidRPr="00B426A1">
        <w:rPr>
          <w:rFonts w:ascii="Arial" w:hAnsi="Arial" w:cs="Arial"/>
          <w:szCs w:val="24"/>
        </w:rPr>
        <w:t>, actual or potential,</w:t>
      </w:r>
      <w:r w:rsidRPr="00B426A1">
        <w:rPr>
          <w:rFonts w:ascii="Arial" w:hAnsi="Arial" w:cs="Arial"/>
          <w:szCs w:val="24"/>
        </w:rPr>
        <w:t xml:space="preserve"> will result in public and media interest.  Large numbers of requests for information </w:t>
      </w:r>
      <w:r w:rsidR="00A15473" w:rsidRPr="00B426A1">
        <w:rPr>
          <w:rFonts w:ascii="Arial" w:hAnsi="Arial" w:cs="Arial"/>
          <w:szCs w:val="24"/>
        </w:rPr>
        <w:t xml:space="preserve">and social media traffic </w:t>
      </w:r>
      <w:r w:rsidRPr="00B426A1">
        <w:rPr>
          <w:rFonts w:ascii="Arial" w:hAnsi="Arial" w:cs="Arial"/>
          <w:szCs w:val="24"/>
        </w:rPr>
        <w:t xml:space="preserve">can overwhelm an organisation.  Responders should have arrangements in place to ensure that the public is regularly informed of essential facts throughout the emergency.  </w:t>
      </w:r>
      <w:r w:rsidR="00040E80" w:rsidRPr="00B426A1">
        <w:rPr>
          <w:rFonts w:ascii="Arial" w:hAnsi="Arial" w:cs="Arial"/>
          <w:szCs w:val="24"/>
        </w:rPr>
        <w:t xml:space="preserve">This </w:t>
      </w:r>
      <w:r w:rsidR="00040E80" w:rsidRPr="00B426A1">
        <w:rPr>
          <w:rFonts w:ascii="Arial" w:hAnsi="Arial" w:cs="Arial"/>
          <w:szCs w:val="24"/>
        </w:rPr>
        <w:lastRenderedPageBreak/>
        <w:t xml:space="preserve">should, where possible, include relevant contact details. It is vital that responding agencies consult and co-operate </w:t>
      </w:r>
      <w:r w:rsidR="00A15473" w:rsidRPr="00B426A1">
        <w:rPr>
          <w:rFonts w:ascii="Arial" w:hAnsi="Arial" w:cs="Arial"/>
          <w:szCs w:val="24"/>
        </w:rPr>
        <w:t xml:space="preserve">through Public Communication Groups (PCGs) </w:t>
      </w:r>
      <w:r w:rsidR="001A2E20" w:rsidRPr="00B426A1">
        <w:rPr>
          <w:rFonts w:ascii="Arial" w:hAnsi="Arial" w:cs="Arial"/>
          <w:szCs w:val="24"/>
        </w:rPr>
        <w:t xml:space="preserve">representatives </w:t>
      </w:r>
      <w:r w:rsidR="00040E80" w:rsidRPr="00B426A1">
        <w:rPr>
          <w:rFonts w:ascii="Arial" w:hAnsi="Arial" w:cs="Arial"/>
          <w:szCs w:val="24"/>
        </w:rPr>
        <w:t>in the dissemination of public information as consistent and clear messages will assist in achieving public re-assurance.</w:t>
      </w:r>
    </w:p>
    <w:p w:rsidR="00091F7E" w:rsidRPr="00B426A1" w:rsidRDefault="00091F7E" w:rsidP="00347C7E">
      <w:pPr>
        <w:jc w:val="left"/>
        <w:rPr>
          <w:rFonts w:ascii="Arial" w:hAnsi="Arial" w:cs="Arial"/>
          <w:szCs w:val="24"/>
          <w:highlight w:val="green"/>
        </w:rPr>
      </w:pPr>
    </w:p>
    <w:p w:rsidR="00091F7E" w:rsidRPr="00B426A1" w:rsidRDefault="00091F7E" w:rsidP="00347C7E">
      <w:pPr>
        <w:jc w:val="left"/>
        <w:rPr>
          <w:rFonts w:ascii="Arial" w:hAnsi="Arial" w:cs="Arial"/>
          <w:szCs w:val="24"/>
        </w:rPr>
      </w:pPr>
      <w:r w:rsidRPr="00B426A1">
        <w:rPr>
          <w:rFonts w:ascii="Arial" w:hAnsi="Arial" w:cs="Arial"/>
          <w:szCs w:val="24"/>
        </w:rPr>
        <w:t>In the recovery phase</w:t>
      </w:r>
      <w:r w:rsidR="00E75B21" w:rsidRPr="00B426A1">
        <w:rPr>
          <w:rFonts w:ascii="Arial" w:hAnsi="Arial" w:cs="Arial"/>
          <w:szCs w:val="24"/>
        </w:rPr>
        <w:t>,</w:t>
      </w:r>
      <w:r w:rsidRPr="00B426A1">
        <w:rPr>
          <w:rFonts w:ascii="Arial" w:hAnsi="Arial" w:cs="Arial"/>
          <w:szCs w:val="24"/>
        </w:rPr>
        <w:t xml:space="preserve"> clear communication lines with the public will ensure that they feel involved as participants in the recovery process.</w:t>
      </w:r>
    </w:p>
    <w:p w:rsidR="007C7FA0" w:rsidRPr="00B426A1" w:rsidRDefault="007C7FA0" w:rsidP="00347C7E">
      <w:pPr>
        <w:jc w:val="left"/>
        <w:rPr>
          <w:rFonts w:ascii="Arial" w:hAnsi="Arial" w:cs="Arial"/>
          <w:szCs w:val="24"/>
        </w:rPr>
      </w:pPr>
    </w:p>
    <w:p w:rsidR="0037384F" w:rsidRPr="00B426A1" w:rsidRDefault="0037384F" w:rsidP="0037384F">
      <w:pPr>
        <w:rPr>
          <w:rFonts w:ascii="Arial" w:hAnsi="Arial" w:cs="Arial"/>
          <w:szCs w:val="24"/>
        </w:rPr>
      </w:pPr>
      <w:r w:rsidRPr="00B426A1">
        <w:rPr>
          <w:rFonts w:ascii="Arial" w:hAnsi="Arial" w:cs="Arial"/>
          <w:szCs w:val="24"/>
          <w:lang w:eastAsia="en-GB"/>
        </w:rPr>
        <w:t>The Scottish Government plays an important role in public communication.  As well as local responders and many other organisations</w:t>
      </w:r>
      <w:r w:rsidR="001A2E20" w:rsidRPr="00B426A1">
        <w:rPr>
          <w:rFonts w:ascii="Arial" w:hAnsi="Arial" w:cs="Arial"/>
          <w:szCs w:val="24"/>
          <w:lang w:eastAsia="en-GB"/>
        </w:rPr>
        <w:t>,</w:t>
      </w:r>
      <w:r w:rsidRPr="00B426A1">
        <w:rPr>
          <w:rFonts w:ascii="Arial" w:hAnsi="Arial" w:cs="Arial"/>
          <w:szCs w:val="24"/>
          <w:lang w:eastAsia="en-GB"/>
        </w:rPr>
        <w:t xml:space="preserve"> government is well placed to provide advice and information about emergencies.  In support of this, a strong communication process between responders and the Scottish Government helps ensure clarity and the effective provision of advice and information both to the public and to the media.  </w:t>
      </w:r>
      <w:r w:rsidRPr="00B426A1">
        <w:rPr>
          <w:rFonts w:ascii="Arial" w:hAnsi="Arial" w:cs="Arial"/>
          <w:szCs w:val="24"/>
        </w:rPr>
        <w:t>In the event of an emergency, the public will often turn to the Scottish Government and to responders for information and reassurance about the emergency and the response to it. Those involved in this should engage early and effectively to ensure that messages are consistent and of maximum help to the public.</w:t>
      </w:r>
    </w:p>
    <w:p w:rsidR="00F3676F" w:rsidRPr="00B426A1" w:rsidRDefault="00F3676F" w:rsidP="00347C7E">
      <w:pPr>
        <w:jc w:val="left"/>
        <w:rPr>
          <w:rFonts w:ascii="Arial" w:hAnsi="Arial" w:cs="Arial"/>
          <w:szCs w:val="24"/>
          <w:highlight w:val="yellow"/>
        </w:rPr>
      </w:pPr>
    </w:p>
    <w:p w:rsidR="00B426A1" w:rsidRDefault="00091F7E" w:rsidP="00347C7E">
      <w:pPr>
        <w:jc w:val="left"/>
        <w:rPr>
          <w:rFonts w:ascii="Arial" w:hAnsi="Arial" w:cs="Arial"/>
          <w:b/>
          <w:color w:val="000000"/>
          <w:szCs w:val="24"/>
        </w:rPr>
      </w:pPr>
      <w:r w:rsidRPr="00B426A1">
        <w:rPr>
          <w:rFonts w:ascii="Arial" w:hAnsi="Arial" w:cs="Arial"/>
          <w:szCs w:val="24"/>
        </w:rPr>
        <w:t xml:space="preserve">Guidance on communications </w:t>
      </w:r>
      <w:r w:rsidR="00507625" w:rsidRPr="00B426A1">
        <w:rPr>
          <w:rFonts w:ascii="Arial" w:hAnsi="Arial" w:cs="Arial"/>
          <w:szCs w:val="24"/>
        </w:rPr>
        <w:t xml:space="preserve">and engagement </w:t>
      </w:r>
      <w:r w:rsidRPr="00B426A1">
        <w:rPr>
          <w:rFonts w:ascii="Arial" w:hAnsi="Arial" w:cs="Arial"/>
          <w:szCs w:val="24"/>
        </w:rPr>
        <w:t xml:space="preserve">with the public is available at: </w:t>
      </w:r>
      <w:hyperlink r:id="rId37" w:history="1">
        <w:r w:rsidR="00DD367C" w:rsidRPr="00AD72D2">
          <w:rPr>
            <w:rStyle w:val="Hyperlink"/>
            <w:rFonts w:ascii="Arial" w:hAnsi="Arial" w:cs="Arial"/>
            <w:szCs w:val="24"/>
          </w:rPr>
          <w:t>Warning and Informing Scotland: Communicating with the Public</w:t>
        </w:r>
      </w:hyperlink>
      <w:r w:rsidR="00145972" w:rsidRPr="001A5E64">
        <w:rPr>
          <w:rFonts w:ascii="Arial" w:hAnsi="Arial" w:cs="Arial"/>
          <w:b/>
          <w:color w:val="000000"/>
          <w:szCs w:val="24"/>
        </w:rPr>
        <w:br w:type="page"/>
      </w:r>
    </w:p>
    <w:p w:rsidR="00B426A1" w:rsidRPr="00747DE3" w:rsidRDefault="00B426A1" w:rsidP="00B426A1">
      <w:pPr>
        <w:pStyle w:val="a1para12after"/>
        <w:spacing w:line="240" w:lineRule="auto"/>
        <w:rPr>
          <w:rFonts w:ascii="Arial Black" w:hAnsi="Arial Black" w:cs="Arial"/>
          <w:b/>
          <w:sz w:val="40"/>
          <w:szCs w:val="40"/>
        </w:rPr>
      </w:pPr>
      <w:r>
        <w:rPr>
          <w:rFonts w:ascii="Arial Black" w:hAnsi="Arial Black" w:cs="Arial"/>
          <w:b/>
          <w:sz w:val="40"/>
          <w:szCs w:val="40"/>
        </w:rPr>
        <w:lastRenderedPageBreak/>
        <w:t>CHAPTER 4 – Management Structures</w:t>
      </w:r>
    </w:p>
    <w:p w:rsidR="00B426A1" w:rsidRDefault="00B426A1" w:rsidP="00B426A1">
      <w:pPr>
        <w:pStyle w:val="a1para12after"/>
        <w:spacing w:line="240" w:lineRule="auto"/>
        <w:rPr>
          <w:rFonts w:ascii="Arial Black" w:hAnsi="Arial Black" w:cs="Arial"/>
          <w:b/>
          <w:sz w:val="40"/>
          <w:szCs w:val="40"/>
        </w:rPr>
      </w:pPr>
      <w:r w:rsidRPr="00747DE3">
        <w:rPr>
          <w:rFonts w:ascii="Arial Black" w:hAnsi="Arial Black" w:cs="Arial"/>
          <w:b/>
          <w:noProof/>
          <w:sz w:val="40"/>
          <w:szCs w:val="40"/>
        </w:rPr>
        <mc:AlternateContent>
          <mc:Choice Requires="wps">
            <w:drawing>
              <wp:anchor distT="0" distB="0" distL="114300" distR="114300" simplePos="0" relativeHeight="251667456" behindDoc="1" locked="0" layoutInCell="1" allowOverlap="1" wp14:anchorId="62B7A272" wp14:editId="39DFE9C6">
                <wp:simplePos x="0" y="0"/>
                <wp:positionH relativeFrom="column">
                  <wp:posOffset>0</wp:posOffset>
                </wp:positionH>
                <wp:positionV relativeFrom="paragraph">
                  <wp:posOffset>220980</wp:posOffset>
                </wp:positionV>
                <wp:extent cx="6124575" cy="0"/>
                <wp:effectExtent l="0" t="0" r="9525" b="19050"/>
                <wp:wrapTight wrapText="bothSides">
                  <wp:wrapPolygon edited="0">
                    <wp:start x="0" y="-1"/>
                    <wp:lineTo x="0" y="-1"/>
                    <wp:lineTo x="21566" y="-1"/>
                    <wp:lineTo x="21566" y="-1"/>
                    <wp:lineTo x="0" y="-1"/>
                  </wp:wrapPolygon>
                </wp:wrapTight>
                <wp:docPr id="5" name="Straight Connector 5"/>
                <wp:cNvGraphicFramePr/>
                <a:graphic xmlns:a="http://schemas.openxmlformats.org/drawingml/2006/main">
                  <a:graphicData uri="http://schemas.microsoft.com/office/word/2010/wordprocessingShape">
                    <wps:wsp>
                      <wps:cNvCnPr/>
                      <wps:spPr>
                        <a:xfrm flipV="1">
                          <a:off x="0" y="0"/>
                          <a:ext cx="6124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51B621" id="Straight Connector 5"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pt" to="482.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">
                <w10:wrap type="tight"/>
              </v:line>
            </w:pict>
          </mc:Fallback>
        </mc:AlternateContent>
      </w:r>
    </w:p>
    <w:p w:rsidR="005E2382" w:rsidRPr="00B426A1" w:rsidRDefault="005E2382" w:rsidP="00B426A1">
      <w:pPr>
        <w:autoSpaceDE w:val="0"/>
        <w:autoSpaceDN w:val="0"/>
        <w:adjustRightInd w:val="0"/>
        <w:rPr>
          <w:rFonts w:ascii="Arial" w:hAnsi="Arial" w:cs="Arial"/>
          <w:color w:val="000000"/>
          <w:szCs w:val="24"/>
        </w:rPr>
      </w:pPr>
      <w:r w:rsidRPr="00B426A1">
        <w:rPr>
          <w:rFonts w:ascii="Arial" w:hAnsi="Arial" w:cs="Arial"/>
          <w:color w:val="000000"/>
          <w:szCs w:val="24"/>
        </w:rPr>
        <w:t xml:space="preserve">Response to every emergency requires to be tailored to </w:t>
      </w:r>
      <w:r w:rsidRPr="00B426A1">
        <w:rPr>
          <w:rFonts w:ascii="Arial" w:hAnsi="Arial" w:cs="Arial"/>
          <w:bCs/>
          <w:color w:val="000000"/>
          <w:szCs w:val="24"/>
        </w:rPr>
        <w:t>the</w:t>
      </w:r>
      <w:r w:rsidRPr="00B426A1">
        <w:rPr>
          <w:rFonts w:ascii="Arial" w:hAnsi="Arial" w:cs="Arial"/>
          <w:color w:val="000000"/>
          <w:szCs w:val="24"/>
        </w:rPr>
        <w:t xml:space="preserve"> particular circumstances </w:t>
      </w:r>
      <w:r w:rsidRPr="00B426A1">
        <w:rPr>
          <w:rFonts w:ascii="Arial" w:hAnsi="Arial" w:cs="Arial"/>
          <w:bCs/>
          <w:color w:val="000000"/>
          <w:szCs w:val="24"/>
        </w:rPr>
        <w:t>prevailing</w:t>
      </w:r>
      <w:r w:rsidRPr="00B426A1">
        <w:rPr>
          <w:rFonts w:ascii="Arial" w:hAnsi="Arial" w:cs="Arial"/>
          <w:color w:val="000000"/>
          <w:szCs w:val="24"/>
        </w:rPr>
        <w:t xml:space="preserve">. These circumstances will dictate the appropriate level of management required. The key principle is having </w:t>
      </w:r>
      <w:r w:rsidRPr="00B426A1">
        <w:rPr>
          <w:rFonts w:ascii="Arial" w:hAnsi="Arial" w:cs="Arial"/>
          <w:b/>
          <w:bCs/>
          <w:i/>
          <w:iCs/>
          <w:color w:val="000000"/>
          <w:szCs w:val="24"/>
        </w:rPr>
        <w:t>the right people in the right place at the right time</w:t>
      </w:r>
      <w:r w:rsidRPr="00B426A1">
        <w:rPr>
          <w:rFonts w:ascii="Arial" w:hAnsi="Arial" w:cs="Arial"/>
          <w:color w:val="000000"/>
          <w:szCs w:val="24"/>
        </w:rPr>
        <w:t>.</w:t>
      </w:r>
    </w:p>
    <w:p w:rsidR="005E2382" w:rsidRPr="00B426A1" w:rsidRDefault="005E2382" w:rsidP="00B426A1">
      <w:pPr>
        <w:autoSpaceDE w:val="0"/>
        <w:autoSpaceDN w:val="0"/>
        <w:adjustRightInd w:val="0"/>
        <w:rPr>
          <w:rFonts w:ascii="Arial" w:hAnsi="Arial" w:cs="Arial"/>
          <w:color w:val="000000"/>
          <w:szCs w:val="24"/>
        </w:rPr>
      </w:pPr>
    </w:p>
    <w:p w:rsidR="005E2382" w:rsidRPr="00B426A1" w:rsidRDefault="005E2382" w:rsidP="00B426A1">
      <w:pPr>
        <w:autoSpaceDE w:val="0"/>
        <w:autoSpaceDN w:val="0"/>
        <w:adjustRightInd w:val="0"/>
        <w:rPr>
          <w:rFonts w:ascii="Arial" w:hAnsi="Arial" w:cs="Arial"/>
          <w:color w:val="000000"/>
          <w:szCs w:val="24"/>
        </w:rPr>
      </w:pPr>
      <w:r w:rsidRPr="00B426A1">
        <w:rPr>
          <w:rFonts w:ascii="Arial" w:hAnsi="Arial" w:cs="Arial"/>
          <w:bCs/>
          <w:color w:val="000000"/>
          <w:szCs w:val="24"/>
        </w:rPr>
        <w:t xml:space="preserve">Resilience Partnerships or </w:t>
      </w:r>
      <w:r w:rsidR="001A2E20" w:rsidRPr="00B426A1">
        <w:rPr>
          <w:rFonts w:ascii="Arial" w:hAnsi="Arial" w:cs="Arial"/>
          <w:bCs/>
          <w:color w:val="000000"/>
          <w:szCs w:val="24"/>
        </w:rPr>
        <w:t>individual</w:t>
      </w:r>
      <w:r w:rsidRPr="00B426A1">
        <w:rPr>
          <w:rFonts w:ascii="Arial" w:hAnsi="Arial" w:cs="Arial"/>
          <w:bCs/>
          <w:color w:val="000000"/>
          <w:szCs w:val="24"/>
        </w:rPr>
        <w:t xml:space="preserve"> organisations may find it helpful to structure</w:t>
      </w:r>
      <w:r w:rsidRPr="00B426A1">
        <w:rPr>
          <w:rFonts w:ascii="Arial" w:hAnsi="Arial" w:cs="Arial"/>
          <w:b/>
          <w:bCs/>
          <w:color w:val="000000"/>
          <w:szCs w:val="24"/>
        </w:rPr>
        <w:t xml:space="preserve"> </w:t>
      </w:r>
      <w:r w:rsidRPr="00B426A1">
        <w:rPr>
          <w:rFonts w:ascii="Arial" w:hAnsi="Arial" w:cs="Arial"/>
          <w:bCs/>
          <w:color w:val="000000"/>
          <w:szCs w:val="24"/>
        </w:rPr>
        <w:t>t</w:t>
      </w:r>
      <w:r w:rsidRPr="00B426A1">
        <w:rPr>
          <w:rFonts w:ascii="Arial" w:hAnsi="Arial" w:cs="Arial"/>
          <w:color w:val="000000"/>
          <w:szCs w:val="24"/>
        </w:rPr>
        <w:t>he</w:t>
      </w:r>
      <w:r w:rsidR="005C37AB" w:rsidRPr="00B426A1">
        <w:rPr>
          <w:rFonts w:ascii="Arial" w:hAnsi="Arial" w:cs="Arial"/>
          <w:bCs/>
          <w:color w:val="000000"/>
          <w:szCs w:val="24"/>
        </w:rPr>
        <w:t xml:space="preserve"> </w:t>
      </w:r>
      <w:r w:rsidRPr="00B426A1">
        <w:rPr>
          <w:rFonts w:ascii="Arial" w:hAnsi="Arial" w:cs="Arial"/>
          <w:color w:val="000000"/>
          <w:szCs w:val="24"/>
        </w:rPr>
        <w:t xml:space="preserve">management of emergency response based upon a framework of three ascending levels, namely </w:t>
      </w:r>
      <w:r w:rsidRPr="00B426A1">
        <w:rPr>
          <w:rFonts w:ascii="Arial" w:hAnsi="Arial" w:cs="Arial"/>
          <w:b/>
          <w:bCs/>
          <w:color w:val="000000"/>
          <w:szCs w:val="24"/>
        </w:rPr>
        <w:t>Operational, Tactical</w:t>
      </w:r>
      <w:r w:rsidRPr="00B426A1">
        <w:rPr>
          <w:rFonts w:ascii="Arial" w:hAnsi="Arial" w:cs="Arial"/>
          <w:color w:val="000000"/>
          <w:szCs w:val="24"/>
        </w:rPr>
        <w:t xml:space="preserve"> and </w:t>
      </w:r>
      <w:r w:rsidRPr="00B426A1">
        <w:rPr>
          <w:rFonts w:ascii="Arial" w:hAnsi="Arial" w:cs="Arial"/>
          <w:b/>
          <w:bCs/>
          <w:color w:val="000000"/>
          <w:szCs w:val="24"/>
        </w:rPr>
        <w:t>Strategic</w:t>
      </w:r>
      <w:r w:rsidR="007877C2" w:rsidRPr="00B426A1">
        <w:rPr>
          <w:rFonts w:ascii="Arial" w:hAnsi="Arial"/>
          <w:b/>
          <w:color w:val="000000"/>
          <w:szCs w:val="24"/>
        </w:rPr>
        <w:t xml:space="preserve">. </w:t>
      </w:r>
      <w:r w:rsidRPr="00B426A1">
        <w:rPr>
          <w:rFonts w:ascii="Arial" w:hAnsi="Arial"/>
          <w:color w:val="000000"/>
          <w:szCs w:val="24"/>
        </w:rPr>
        <w:t>Operational, Tactical and Strategic are sometimes referre</w:t>
      </w:r>
      <w:r w:rsidR="007877C2" w:rsidRPr="00B426A1">
        <w:rPr>
          <w:rFonts w:ascii="Arial" w:hAnsi="Arial"/>
          <w:color w:val="000000"/>
          <w:szCs w:val="24"/>
        </w:rPr>
        <w:t>d to as Bronze, Silver and Gold</w:t>
      </w:r>
      <w:r w:rsidRPr="00B426A1">
        <w:rPr>
          <w:rFonts w:ascii="Arial" w:hAnsi="Arial"/>
          <w:color w:val="000000"/>
          <w:szCs w:val="24"/>
        </w:rPr>
        <w:t>.</w:t>
      </w:r>
      <w:r w:rsidRPr="00B426A1">
        <w:rPr>
          <w:rFonts w:ascii="Arial" w:hAnsi="Arial" w:cs="Arial"/>
          <w:color w:val="000000"/>
          <w:szCs w:val="24"/>
        </w:rPr>
        <w:t xml:space="preserve"> </w:t>
      </w:r>
      <w:r w:rsidRPr="00B426A1">
        <w:rPr>
          <w:rFonts w:ascii="Arial" w:hAnsi="Arial" w:cs="Arial"/>
          <w:bCs/>
          <w:color w:val="000000"/>
          <w:szCs w:val="24"/>
        </w:rPr>
        <w:t>However, t</w:t>
      </w:r>
      <w:r w:rsidRPr="00B426A1">
        <w:rPr>
          <w:rFonts w:ascii="Arial" w:hAnsi="Arial" w:cs="Arial"/>
          <w:color w:val="000000"/>
          <w:szCs w:val="24"/>
        </w:rPr>
        <w:t xml:space="preserve">o ensure an effective response, it is expected that membership of the Resilience Partnerships, at whatever level, should consist of those individuals who are best placed to deliver the required outcomes </w:t>
      </w:r>
      <w:r w:rsidRPr="00B426A1">
        <w:rPr>
          <w:rFonts w:ascii="Arial" w:hAnsi="Arial" w:cs="Arial"/>
          <w:bCs/>
          <w:color w:val="000000"/>
          <w:szCs w:val="24"/>
        </w:rPr>
        <w:t>and the most effective response.</w:t>
      </w:r>
      <w:r w:rsidRPr="00B426A1">
        <w:rPr>
          <w:rFonts w:ascii="Arial" w:hAnsi="Arial" w:cs="Arial"/>
          <w:color w:val="000000"/>
          <w:szCs w:val="24"/>
        </w:rPr>
        <w:t xml:space="preserve"> </w:t>
      </w:r>
    </w:p>
    <w:p w:rsidR="005E2382" w:rsidRPr="00B426A1" w:rsidRDefault="005E2382" w:rsidP="00B426A1">
      <w:pPr>
        <w:autoSpaceDE w:val="0"/>
        <w:autoSpaceDN w:val="0"/>
        <w:adjustRightInd w:val="0"/>
        <w:rPr>
          <w:rFonts w:ascii="Arial" w:hAnsi="Arial" w:cs="Arial"/>
          <w:color w:val="000000"/>
          <w:szCs w:val="24"/>
        </w:rPr>
      </w:pPr>
    </w:p>
    <w:p w:rsidR="005C37AB" w:rsidRPr="00B426A1" w:rsidRDefault="005C37AB" w:rsidP="00B426A1">
      <w:pPr>
        <w:autoSpaceDE w:val="0"/>
        <w:autoSpaceDN w:val="0"/>
        <w:adjustRightInd w:val="0"/>
        <w:rPr>
          <w:rFonts w:ascii="Arial" w:hAnsi="Arial" w:cs="Arial"/>
          <w:color w:val="000000"/>
          <w:szCs w:val="24"/>
        </w:rPr>
      </w:pPr>
      <w:r w:rsidRPr="00B426A1">
        <w:rPr>
          <w:rFonts w:ascii="Arial" w:hAnsi="Arial" w:cs="Arial"/>
          <w:color w:val="000000"/>
          <w:szCs w:val="24"/>
        </w:rPr>
        <w:t xml:space="preserve">It is important to note that not all tiers, single or multi-agency, will necessarily be convened for all emergencies. </w:t>
      </w:r>
      <w:r w:rsidR="001A2E20" w:rsidRPr="00B426A1">
        <w:rPr>
          <w:rFonts w:ascii="Arial" w:hAnsi="Arial" w:cs="Arial"/>
          <w:color w:val="000000"/>
          <w:szCs w:val="24"/>
        </w:rPr>
        <w:t xml:space="preserve"> The principle of subsidiarity should apply; that is the control of the emergency should be exercised at the lowest practical level with coordination </w:t>
      </w:r>
      <w:r w:rsidR="00ED42F2" w:rsidRPr="00B426A1">
        <w:rPr>
          <w:rFonts w:ascii="Arial" w:hAnsi="Arial" w:cs="Arial"/>
          <w:color w:val="000000"/>
          <w:szCs w:val="24"/>
        </w:rPr>
        <w:t>at the highest level necessary.</w:t>
      </w:r>
    </w:p>
    <w:p w:rsidR="005C37AB" w:rsidRPr="00B426A1" w:rsidRDefault="005C37AB" w:rsidP="00B426A1">
      <w:pPr>
        <w:autoSpaceDE w:val="0"/>
        <w:autoSpaceDN w:val="0"/>
        <w:adjustRightInd w:val="0"/>
        <w:rPr>
          <w:rFonts w:ascii="Arial" w:hAnsi="Arial" w:cs="Arial"/>
          <w:color w:val="000000"/>
          <w:szCs w:val="24"/>
        </w:rPr>
      </w:pPr>
    </w:p>
    <w:p w:rsidR="005C37AB" w:rsidRPr="00B426A1" w:rsidRDefault="005C37AB" w:rsidP="00B426A1">
      <w:pPr>
        <w:autoSpaceDE w:val="0"/>
        <w:autoSpaceDN w:val="0"/>
        <w:adjustRightInd w:val="0"/>
        <w:rPr>
          <w:rFonts w:ascii="Arial" w:hAnsi="Arial" w:cs="Arial"/>
          <w:color w:val="000000"/>
          <w:szCs w:val="24"/>
        </w:rPr>
      </w:pPr>
      <w:r w:rsidRPr="00B426A1">
        <w:rPr>
          <w:rFonts w:ascii="Arial" w:hAnsi="Arial" w:cs="Arial"/>
          <w:color w:val="000000"/>
          <w:szCs w:val="24"/>
        </w:rPr>
        <w:t>The framework is based around the concepts of command, control and co-ordination</w:t>
      </w:r>
      <w:r w:rsidR="00ED42F2" w:rsidRPr="00B426A1">
        <w:rPr>
          <w:rFonts w:ascii="Arial" w:hAnsi="Arial" w:cs="Arial"/>
          <w:color w:val="000000"/>
          <w:szCs w:val="24"/>
        </w:rPr>
        <w:t xml:space="preserve"> and communication</w:t>
      </w:r>
      <w:r w:rsidRPr="00B426A1">
        <w:rPr>
          <w:rFonts w:ascii="Arial" w:hAnsi="Arial" w:cs="Arial"/>
          <w:color w:val="000000"/>
          <w:szCs w:val="24"/>
        </w:rPr>
        <w:t>.  The meaning of these terms is as follows:</w:t>
      </w:r>
    </w:p>
    <w:p w:rsidR="005C37AB" w:rsidRPr="00B426A1" w:rsidRDefault="005C37AB" w:rsidP="00B426A1">
      <w:pPr>
        <w:autoSpaceDE w:val="0"/>
        <w:autoSpaceDN w:val="0"/>
        <w:adjustRightInd w:val="0"/>
        <w:rPr>
          <w:rFonts w:ascii="Arial" w:hAnsi="Arial" w:cs="Arial"/>
          <w:color w:val="000000"/>
          <w:szCs w:val="24"/>
        </w:rPr>
      </w:pPr>
    </w:p>
    <w:p w:rsidR="005C37AB" w:rsidRPr="00B426A1" w:rsidRDefault="005C37AB" w:rsidP="00B426A1">
      <w:pPr>
        <w:numPr>
          <w:ilvl w:val="0"/>
          <w:numId w:val="6"/>
        </w:numPr>
        <w:tabs>
          <w:tab w:val="clear" w:pos="720"/>
          <w:tab w:val="num" w:pos="360"/>
        </w:tabs>
        <w:autoSpaceDE w:val="0"/>
        <w:autoSpaceDN w:val="0"/>
        <w:adjustRightInd w:val="0"/>
        <w:ind w:left="360"/>
        <w:rPr>
          <w:rFonts w:ascii="Arial" w:hAnsi="Arial" w:cs="Arial"/>
          <w:color w:val="000000"/>
          <w:szCs w:val="24"/>
        </w:rPr>
      </w:pPr>
      <w:r w:rsidRPr="00B426A1">
        <w:rPr>
          <w:rFonts w:ascii="Arial" w:hAnsi="Arial" w:cs="Arial"/>
          <w:b/>
          <w:color w:val="000000"/>
          <w:szCs w:val="24"/>
        </w:rPr>
        <w:t>Command</w:t>
      </w:r>
      <w:r w:rsidRPr="00B426A1">
        <w:rPr>
          <w:rFonts w:ascii="Arial" w:hAnsi="Arial" w:cs="Arial"/>
          <w:color w:val="000000"/>
          <w:szCs w:val="24"/>
        </w:rPr>
        <w:t xml:space="preserve"> is the authority for a responder to direct the actions of its own personnel and equipment</w:t>
      </w:r>
    </w:p>
    <w:p w:rsidR="005C37AB" w:rsidRPr="00B426A1" w:rsidRDefault="005C37AB" w:rsidP="00B426A1">
      <w:pPr>
        <w:numPr>
          <w:ilvl w:val="0"/>
          <w:numId w:val="6"/>
        </w:numPr>
        <w:tabs>
          <w:tab w:val="clear" w:pos="720"/>
          <w:tab w:val="num" w:pos="360"/>
        </w:tabs>
        <w:autoSpaceDE w:val="0"/>
        <w:autoSpaceDN w:val="0"/>
        <w:adjustRightInd w:val="0"/>
        <w:ind w:left="360"/>
        <w:rPr>
          <w:rFonts w:ascii="Arial" w:hAnsi="Arial" w:cs="Arial"/>
          <w:color w:val="000000"/>
          <w:szCs w:val="24"/>
        </w:rPr>
      </w:pPr>
      <w:r w:rsidRPr="00B426A1">
        <w:rPr>
          <w:rFonts w:ascii="Arial" w:hAnsi="Arial" w:cs="Arial"/>
          <w:b/>
          <w:color w:val="000000"/>
          <w:szCs w:val="24"/>
        </w:rPr>
        <w:t>Control</w:t>
      </w:r>
      <w:r w:rsidRPr="00B426A1">
        <w:rPr>
          <w:rFonts w:ascii="Arial" w:hAnsi="Arial" w:cs="Arial"/>
          <w:color w:val="000000"/>
          <w:szCs w:val="24"/>
        </w:rPr>
        <w:t xml:space="preserve"> is application of command to direct operations in order to complete an assigned function</w:t>
      </w:r>
    </w:p>
    <w:p w:rsidR="005C37AB" w:rsidRPr="00B426A1" w:rsidRDefault="005C37AB" w:rsidP="00B426A1">
      <w:pPr>
        <w:numPr>
          <w:ilvl w:val="0"/>
          <w:numId w:val="6"/>
        </w:numPr>
        <w:tabs>
          <w:tab w:val="clear" w:pos="720"/>
          <w:tab w:val="num" w:pos="360"/>
        </w:tabs>
        <w:autoSpaceDE w:val="0"/>
        <w:autoSpaceDN w:val="0"/>
        <w:adjustRightInd w:val="0"/>
        <w:ind w:left="360"/>
        <w:rPr>
          <w:rFonts w:ascii="Arial" w:hAnsi="Arial" w:cs="Arial"/>
          <w:color w:val="000000"/>
          <w:szCs w:val="24"/>
        </w:rPr>
      </w:pPr>
      <w:r w:rsidRPr="00B426A1">
        <w:rPr>
          <w:rFonts w:ascii="Arial" w:hAnsi="Arial" w:cs="Arial"/>
          <w:b/>
          <w:color w:val="000000"/>
          <w:szCs w:val="24"/>
        </w:rPr>
        <w:t>Co-ordination</w:t>
      </w:r>
      <w:r w:rsidRPr="00B426A1">
        <w:rPr>
          <w:rFonts w:ascii="Arial" w:hAnsi="Arial" w:cs="Arial"/>
          <w:color w:val="000000"/>
          <w:szCs w:val="24"/>
        </w:rPr>
        <w:t xml:space="preserve"> is the organisation of the activity of responders to enable effective joint working in response to and recovery from an emergency.</w:t>
      </w:r>
    </w:p>
    <w:p w:rsidR="00ED42F2" w:rsidRPr="00B426A1" w:rsidRDefault="00ED42F2" w:rsidP="00B426A1">
      <w:pPr>
        <w:numPr>
          <w:ilvl w:val="0"/>
          <w:numId w:val="6"/>
        </w:numPr>
        <w:tabs>
          <w:tab w:val="clear" w:pos="720"/>
          <w:tab w:val="num" w:pos="360"/>
        </w:tabs>
        <w:autoSpaceDE w:val="0"/>
        <w:autoSpaceDN w:val="0"/>
        <w:adjustRightInd w:val="0"/>
        <w:ind w:left="360"/>
        <w:rPr>
          <w:rFonts w:ascii="Arial" w:hAnsi="Arial" w:cs="Arial"/>
          <w:color w:val="000000"/>
          <w:szCs w:val="24"/>
        </w:rPr>
      </w:pPr>
      <w:r w:rsidRPr="00B426A1">
        <w:rPr>
          <w:rFonts w:ascii="Arial" w:hAnsi="Arial" w:cs="Arial"/>
          <w:b/>
          <w:color w:val="000000"/>
          <w:szCs w:val="24"/>
        </w:rPr>
        <w:t>Communication</w:t>
      </w:r>
      <w:r w:rsidRPr="00B426A1">
        <w:rPr>
          <w:rFonts w:ascii="Arial" w:hAnsi="Arial" w:cs="Arial"/>
          <w:color w:val="000000"/>
          <w:szCs w:val="24"/>
        </w:rPr>
        <w:t xml:space="preserve"> is the passage of clear unambiguous and timely information relevant to an emergency situation to achieve shared situational awareness.</w:t>
      </w:r>
    </w:p>
    <w:p w:rsidR="005C37AB" w:rsidRPr="00B426A1" w:rsidRDefault="005C37AB" w:rsidP="00B426A1">
      <w:pPr>
        <w:autoSpaceDE w:val="0"/>
        <w:autoSpaceDN w:val="0"/>
        <w:adjustRightInd w:val="0"/>
        <w:rPr>
          <w:rFonts w:ascii="Arial" w:hAnsi="Arial" w:cs="Arial"/>
          <w:color w:val="000000"/>
          <w:szCs w:val="24"/>
        </w:rPr>
      </w:pPr>
    </w:p>
    <w:p w:rsidR="005C37AB" w:rsidRPr="00B426A1" w:rsidRDefault="005C37AB" w:rsidP="00B426A1">
      <w:pPr>
        <w:autoSpaceDE w:val="0"/>
        <w:autoSpaceDN w:val="0"/>
        <w:adjustRightInd w:val="0"/>
        <w:rPr>
          <w:rFonts w:ascii="Arial" w:hAnsi="Arial" w:cs="Arial"/>
          <w:color w:val="FF0000"/>
          <w:szCs w:val="24"/>
        </w:rPr>
      </w:pPr>
      <w:r w:rsidRPr="00B426A1">
        <w:rPr>
          <w:rFonts w:ascii="Arial" w:hAnsi="Arial" w:cs="Arial"/>
          <w:szCs w:val="24"/>
        </w:rPr>
        <w:t>Operational, Tactical and Strategic tiers</w:t>
      </w:r>
      <w:r w:rsidRPr="00B426A1">
        <w:rPr>
          <w:rFonts w:ascii="Arial" w:hAnsi="Arial" w:cs="Arial"/>
          <w:color w:val="000000"/>
          <w:szCs w:val="24"/>
        </w:rPr>
        <w:t xml:space="preserve"> are based upon levels of decision not status.  Membership of Resilience Partnerships is based on the right people from each organisation coming together at the right time to make the appropriate decisions and ensure an effective and coordinated multi-agency response.</w:t>
      </w:r>
    </w:p>
    <w:p w:rsidR="005C37AB" w:rsidRPr="00B426A1" w:rsidRDefault="005C37AB" w:rsidP="00B426A1">
      <w:pPr>
        <w:autoSpaceDE w:val="0"/>
        <w:autoSpaceDN w:val="0"/>
        <w:adjustRightInd w:val="0"/>
        <w:rPr>
          <w:rFonts w:ascii="Arial" w:hAnsi="Arial" w:cs="Arial"/>
          <w:color w:val="000000"/>
          <w:szCs w:val="24"/>
        </w:rPr>
      </w:pPr>
    </w:p>
    <w:p w:rsidR="005C37AB" w:rsidRPr="00B426A1" w:rsidRDefault="005C37AB" w:rsidP="00B426A1">
      <w:pPr>
        <w:autoSpaceDE w:val="0"/>
        <w:autoSpaceDN w:val="0"/>
        <w:adjustRightInd w:val="0"/>
        <w:rPr>
          <w:rFonts w:ascii="Arial" w:hAnsi="Arial" w:cs="Arial"/>
          <w:color w:val="000000"/>
          <w:szCs w:val="24"/>
        </w:rPr>
      </w:pPr>
      <w:r w:rsidRPr="00B426A1">
        <w:rPr>
          <w:rFonts w:ascii="Arial" w:hAnsi="Arial" w:cs="Arial"/>
          <w:color w:val="000000"/>
          <w:szCs w:val="24"/>
        </w:rPr>
        <w:t>The procedures for mobilising Resilience Part</w:t>
      </w:r>
      <w:r w:rsidR="00ED42F2" w:rsidRPr="00B426A1">
        <w:rPr>
          <w:rFonts w:ascii="Arial" w:hAnsi="Arial" w:cs="Arial"/>
          <w:color w:val="000000"/>
          <w:szCs w:val="24"/>
        </w:rPr>
        <w:t>n</w:t>
      </w:r>
      <w:r w:rsidRPr="00B426A1">
        <w:rPr>
          <w:rFonts w:ascii="Arial" w:hAnsi="Arial" w:cs="Arial"/>
          <w:color w:val="000000"/>
          <w:szCs w:val="24"/>
        </w:rPr>
        <w:t xml:space="preserve">erships will be flexible and adapted to the circumstances.  In some emergencies the process will be sequential, reflecting decisions taken during the response.  In others, the structures may be put in place simultaneously at different levels, reflecting the nature of the emergency. </w:t>
      </w:r>
    </w:p>
    <w:p w:rsidR="00043F6D" w:rsidRDefault="00043F6D">
      <w:pPr>
        <w:tabs>
          <w:tab w:val="clear" w:pos="720"/>
          <w:tab w:val="clear" w:pos="1440"/>
          <w:tab w:val="clear" w:pos="2160"/>
          <w:tab w:val="clear" w:pos="2880"/>
          <w:tab w:val="clear" w:pos="4680"/>
          <w:tab w:val="clear" w:pos="5400"/>
          <w:tab w:val="clear" w:pos="9000"/>
        </w:tabs>
        <w:spacing w:line="240" w:lineRule="auto"/>
        <w:jc w:val="left"/>
        <w:rPr>
          <w:rFonts w:ascii="Arial" w:hAnsi="Arial" w:cs="Arial"/>
          <w:color w:val="000000"/>
          <w:szCs w:val="24"/>
        </w:rPr>
      </w:pPr>
      <w:r>
        <w:rPr>
          <w:rFonts w:ascii="Arial" w:hAnsi="Arial" w:cs="Arial"/>
          <w:color w:val="000000"/>
          <w:szCs w:val="24"/>
        </w:rPr>
        <w:br w:type="page"/>
      </w:r>
    </w:p>
    <w:p w:rsidR="005C37AB" w:rsidRPr="00B426A1" w:rsidRDefault="005C37AB" w:rsidP="00B426A1">
      <w:pPr>
        <w:autoSpaceDE w:val="0"/>
        <w:autoSpaceDN w:val="0"/>
        <w:adjustRightInd w:val="0"/>
        <w:rPr>
          <w:rFonts w:ascii="Arial" w:hAnsi="Arial" w:cs="Arial"/>
          <w:b/>
          <w:color w:val="000000"/>
          <w:sz w:val="28"/>
          <w:szCs w:val="28"/>
        </w:rPr>
      </w:pPr>
      <w:r w:rsidRPr="00B426A1">
        <w:rPr>
          <w:rFonts w:ascii="Arial" w:hAnsi="Arial" w:cs="Arial"/>
          <w:b/>
          <w:color w:val="000000"/>
          <w:sz w:val="28"/>
          <w:szCs w:val="28"/>
        </w:rPr>
        <w:lastRenderedPageBreak/>
        <w:t>Operational</w:t>
      </w:r>
    </w:p>
    <w:p w:rsidR="005C37AB" w:rsidRPr="00B426A1" w:rsidRDefault="005C37AB" w:rsidP="00B426A1">
      <w:pPr>
        <w:autoSpaceDE w:val="0"/>
        <w:autoSpaceDN w:val="0"/>
        <w:adjustRightInd w:val="0"/>
        <w:rPr>
          <w:rFonts w:ascii="Arial" w:hAnsi="Arial" w:cs="Arial"/>
          <w:color w:val="000000"/>
          <w:szCs w:val="24"/>
        </w:rPr>
      </w:pPr>
    </w:p>
    <w:p w:rsidR="005C37AB" w:rsidRPr="00B426A1" w:rsidRDefault="005C37AB" w:rsidP="00B426A1">
      <w:pPr>
        <w:autoSpaceDE w:val="0"/>
        <w:autoSpaceDN w:val="0"/>
        <w:adjustRightInd w:val="0"/>
        <w:rPr>
          <w:rFonts w:ascii="Arial" w:hAnsi="Arial" w:cs="Arial"/>
          <w:color w:val="000000"/>
          <w:szCs w:val="24"/>
        </w:rPr>
      </w:pPr>
      <w:r w:rsidRPr="00B426A1">
        <w:rPr>
          <w:rFonts w:ascii="Arial" w:hAnsi="Arial" w:cs="Arial"/>
          <w:color w:val="000000"/>
          <w:szCs w:val="24"/>
        </w:rPr>
        <w:t xml:space="preserve">Operational is the level at which the management of immediate “hands-on” work is undertaken at the site(s) of the emergency or other affected areas. </w:t>
      </w:r>
      <w:r w:rsidR="00B426A1">
        <w:rPr>
          <w:rFonts w:ascii="Arial" w:hAnsi="Arial" w:cs="Arial"/>
          <w:color w:val="000000"/>
          <w:szCs w:val="24"/>
        </w:rPr>
        <w:t xml:space="preserve"> </w:t>
      </w:r>
      <w:r w:rsidRPr="00B426A1">
        <w:rPr>
          <w:rFonts w:ascii="Arial" w:hAnsi="Arial" w:cs="Arial"/>
          <w:color w:val="000000"/>
          <w:szCs w:val="24"/>
        </w:rPr>
        <w:t>First responders will act on delegated responsibility from their parent organisation until higher levels of management are established.</w:t>
      </w:r>
    </w:p>
    <w:p w:rsidR="005C37AB" w:rsidRPr="00B426A1" w:rsidRDefault="005C37AB" w:rsidP="00B426A1">
      <w:pPr>
        <w:autoSpaceDE w:val="0"/>
        <w:autoSpaceDN w:val="0"/>
        <w:adjustRightInd w:val="0"/>
        <w:rPr>
          <w:rFonts w:ascii="Arial" w:hAnsi="Arial" w:cs="Arial"/>
          <w:color w:val="000000"/>
          <w:szCs w:val="24"/>
        </w:rPr>
      </w:pPr>
    </w:p>
    <w:p w:rsidR="005C37AB" w:rsidRPr="00B426A1" w:rsidRDefault="005C37AB" w:rsidP="00B426A1">
      <w:pPr>
        <w:autoSpaceDE w:val="0"/>
        <w:autoSpaceDN w:val="0"/>
        <w:adjustRightInd w:val="0"/>
        <w:rPr>
          <w:rFonts w:ascii="Arial" w:hAnsi="Arial" w:cs="Arial"/>
          <w:color w:val="000000"/>
          <w:szCs w:val="24"/>
        </w:rPr>
      </w:pPr>
      <w:r w:rsidRPr="00B426A1">
        <w:rPr>
          <w:rFonts w:ascii="Arial" w:hAnsi="Arial" w:cs="Arial"/>
          <w:color w:val="000000"/>
          <w:szCs w:val="24"/>
        </w:rPr>
        <w:t>Personnel first on the scene will take immediate steps to assess the nature and extent of the problem.  Operational commanders will concentrate their effort and resources on the specific tasks within their areas of responsibility, for example, the police may concentrate on establishing cordons, traffic control and evidence gathering whilst ambulance personnel may undertake immediate triage and treatment of the injured. In most, but not all, instances, the police will co-ordinate the operational response at an identifiable scene and each agency must strive to ensure an integrated effort.</w:t>
      </w:r>
    </w:p>
    <w:p w:rsidR="00ED42F2" w:rsidRPr="00B426A1" w:rsidRDefault="00ED42F2" w:rsidP="00B426A1">
      <w:pPr>
        <w:autoSpaceDE w:val="0"/>
        <w:autoSpaceDN w:val="0"/>
        <w:adjustRightInd w:val="0"/>
        <w:rPr>
          <w:rFonts w:ascii="Arial" w:hAnsi="Arial" w:cs="Arial"/>
          <w:color w:val="000000"/>
          <w:szCs w:val="24"/>
        </w:rPr>
      </w:pPr>
    </w:p>
    <w:p w:rsidR="005C37AB" w:rsidRPr="00B426A1" w:rsidRDefault="005C37AB" w:rsidP="00B426A1">
      <w:pPr>
        <w:tabs>
          <w:tab w:val="clear" w:pos="720"/>
        </w:tabs>
        <w:autoSpaceDE w:val="0"/>
        <w:autoSpaceDN w:val="0"/>
        <w:adjustRightInd w:val="0"/>
        <w:rPr>
          <w:rFonts w:ascii="Arial" w:hAnsi="Arial" w:cs="Arial"/>
          <w:color w:val="000000"/>
          <w:szCs w:val="24"/>
        </w:rPr>
      </w:pPr>
      <w:r w:rsidRPr="00B426A1">
        <w:rPr>
          <w:rFonts w:ascii="Arial" w:hAnsi="Arial" w:cs="Arial"/>
          <w:color w:val="000000"/>
          <w:szCs w:val="24"/>
        </w:rPr>
        <w:t>Under some circumstances the temporary transfer of one organisation’s personnel or assets to the control of another organisation may be appropriate. In these circumstances, individual agencies retain command over their own resources and personnel deployed at the scene.</w:t>
      </w:r>
    </w:p>
    <w:p w:rsidR="005C37AB" w:rsidRPr="00B426A1" w:rsidRDefault="005C37AB" w:rsidP="00B426A1">
      <w:pPr>
        <w:tabs>
          <w:tab w:val="clear" w:pos="720"/>
        </w:tabs>
        <w:autoSpaceDE w:val="0"/>
        <w:autoSpaceDN w:val="0"/>
        <w:adjustRightInd w:val="0"/>
        <w:rPr>
          <w:rFonts w:ascii="Arial" w:hAnsi="Arial" w:cs="Arial"/>
          <w:color w:val="000000"/>
          <w:szCs w:val="24"/>
        </w:rPr>
      </w:pPr>
    </w:p>
    <w:p w:rsidR="005C37AB" w:rsidRPr="00B426A1" w:rsidRDefault="005C37AB" w:rsidP="00B426A1">
      <w:pPr>
        <w:tabs>
          <w:tab w:val="clear" w:pos="720"/>
        </w:tabs>
        <w:autoSpaceDE w:val="0"/>
        <w:autoSpaceDN w:val="0"/>
        <w:adjustRightInd w:val="0"/>
        <w:rPr>
          <w:rFonts w:ascii="Arial" w:hAnsi="Arial" w:cs="Arial"/>
          <w:color w:val="000000"/>
          <w:szCs w:val="24"/>
        </w:rPr>
      </w:pPr>
      <w:r w:rsidRPr="00B426A1">
        <w:rPr>
          <w:rFonts w:ascii="Arial" w:hAnsi="Arial" w:cs="Arial"/>
          <w:color w:val="000000"/>
          <w:szCs w:val="24"/>
        </w:rPr>
        <w:t>Having control carries with it the responsibility for the co-ordination of the required health and safety arrangements.</w:t>
      </w:r>
    </w:p>
    <w:p w:rsidR="005C37AB" w:rsidRPr="00B426A1" w:rsidRDefault="005C37AB" w:rsidP="00B426A1">
      <w:pPr>
        <w:autoSpaceDE w:val="0"/>
        <w:autoSpaceDN w:val="0"/>
        <w:adjustRightInd w:val="0"/>
        <w:rPr>
          <w:rFonts w:ascii="Arial" w:hAnsi="Arial" w:cs="Arial"/>
          <w:color w:val="000000"/>
          <w:szCs w:val="24"/>
        </w:rPr>
      </w:pPr>
    </w:p>
    <w:p w:rsidR="005C37AB" w:rsidRPr="00B426A1" w:rsidRDefault="005C37AB" w:rsidP="00B426A1">
      <w:pPr>
        <w:autoSpaceDE w:val="0"/>
        <w:autoSpaceDN w:val="0"/>
        <w:adjustRightInd w:val="0"/>
        <w:rPr>
          <w:rFonts w:ascii="Arial" w:hAnsi="Arial" w:cs="Arial"/>
          <w:color w:val="000000"/>
          <w:szCs w:val="24"/>
        </w:rPr>
      </w:pPr>
      <w:r w:rsidRPr="00B426A1">
        <w:rPr>
          <w:rFonts w:ascii="Arial" w:hAnsi="Arial" w:cs="Arial"/>
          <w:color w:val="000000"/>
          <w:szCs w:val="24"/>
        </w:rPr>
        <w:t>These arrangements will usually be adequate to deal with most events or situations.  If, however, events demand greater planning, co-ordination or resources, an additional tier of management or coordination may be necessary.  A key function of an operational manager or commander will be to consider whether circumstances warrant an additional level of management and to advise accordingly.</w:t>
      </w:r>
    </w:p>
    <w:p w:rsidR="005C37AB" w:rsidRPr="00B426A1" w:rsidRDefault="005C37AB" w:rsidP="00B426A1">
      <w:pPr>
        <w:autoSpaceDE w:val="0"/>
        <w:autoSpaceDN w:val="0"/>
        <w:adjustRightInd w:val="0"/>
        <w:rPr>
          <w:rFonts w:ascii="Arial" w:hAnsi="Arial" w:cs="Arial"/>
          <w:color w:val="000000"/>
          <w:szCs w:val="24"/>
        </w:rPr>
      </w:pPr>
    </w:p>
    <w:p w:rsidR="005C37AB" w:rsidRPr="00B426A1" w:rsidRDefault="005C37AB" w:rsidP="00B426A1">
      <w:pPr>
        <w:autoSpaceDE w:val="0"/>
        <w:autoSpaceDN w:val="0"/>
        <w:adjustRightInd w:val="0"/>
        <w:rPr>
          <w:rFonts w:ascii="Arial" w:hAnsi="Arial" w:cs="Arial"/>
          <w:color w:val="000000"/>
          <w:szCs w:val="24"/>
        </w:rPr>
      </w:pPr>
      <w:r w:rsidRPr="00B426A1">
        <w:rPr>
          <w:rFonts w:ascii="Arial" w:hAnsi="Arial" w:cs="Arial"/>
          <w:color w:val="000000"/>
          <w:szCs w:val="24"/>
        </w:rPr>
        <w:t>If add</w:t>
      </w:r>
      <w:r w:rsidR="00DC251E" w:rsidRPr="00B426A1">
        <w:rPr>
          <w:rFonts w:ascii="Arial" w:hAnsi="Arial" w:cs="Arial"/>
          <w:color w:val="000000"/>
          <w:szCs w:val="24"/>
        </w:rPr>
        <w:t>i</w:t>
      </w:r>
      <w:r w:rsidRPr="00B426A1">
        <w:rPr>
          <w:rFonts w:ascii="Arial" w:hAnsi="Arial" w:cs="Arial"/>
          <w:color w:val="000000"/>
          <w:szCs w:val="24"/>
        </w:rPr>
        <w:t>tional management or coordination is required, operational managers become responsible for implementing the tactical plan within their geographical and/or functional area of responsibility.  To discharge this successfully, operational managers need to have a clear understanding of the tactical manager/commander’s intent and plan, their tasks, and any restrictions on their freedom of action, on which they in turn can brief their staff.</w:t>
      </w:r>
    </w:p>
    <w:p w:rsidR="005C37AB" w:rsidRPr="00B426A1" w:rsidRDefault="005C37AB" w:rsidP="00B426A1">
      <w:pPr>
        <w:autoSpaceDE w:val="0"/>
        <w:autoSpaceDN w:val="0"/>
        <w:adjustRightInd w:val="0"/>
        <w:rPr>
          <w:rFonts w:ascii="Arial" w:hAnsi="Arial" w:cs="Arial"/>
          <w:color w:val="000000"/>
          <w:szCs w:val="24"/>
        </w:rPr>
      </w:pPr>
    </w:p>
    <w:p w:rsidR="005C37AB" w:rsidRPr="00B426A1" w:rsidRDefault="005C37AB" w:rsidP="00B426A1">
      <w:pPr>
        <w:rPr>
          <w:rFonts w:ascii="Arial" w:hAnsi="Arial" w:cs="Arial"/>
          <w:b/>
          <w:sz w:val="28"/>
          <w:szCs w:val="28"/>
        </w:rPr>
      </w:pPr>
      <w:r w:rsidRPr="00B426A1">
        <w:rPr>
          <w:rFonts w:ascii="Arial" w:hAnsi="Arial" w:cs="Arial"/>
          <w:b/>
          <w:sz w:val="28"/>
          <w:szCs w:val="28"/>
        </w:rPr>
        <w:t>Tactical</w:t>
      </w:r>
    </w:p>
    <w:p w:rsidR="005C37AB" w:rsidRPr="00B426A1" w:rsidRDefault="005C37AB" w:rsidP="00B426A1">
      <w:pPr>
        <w:rPr>
          <w:rFonts w:ascii="Arial" w:hAnsi="Arial" w:cs="Arial"/>
          <w:szCs w:val="24"/>
        </w:rPr>
      </w:pPr>
    </w:p>
    <w:p w:rsidR="005C37AB" w:rsidRPr="00B426A1" w:rsidRDefault="005C37AB" w:rsidP="00B426A1">
      <w:pPr>
        <w:rPr>
          <w:rFonts w:ascii="Arial" w:hAnsi="Arial" w:cs="Arial"/>
          <w:szCs w:val="24"/>
        </w:rPr>
      </w:pPr>
      <w:r w:rsidRPr="00B426A1">
        <w:rPr>
          <w:rFonts w:ascii="Arial" w:hAnsi="Arial" w:cs="Arial"/>
          <w:szCs w:val="24"/>
        </w:rPr>
        <w:t xml:space="preserve">The purpose of tactical management is to ensure that actions taken at the operational level are co-ordinated, coherent and integrated in order to maximise effectiveness and efficiency.  </w:t>
      </w:r>
    </w:p>
    <w:p w:rsidR="005C37AB" w:rsidRPr="00B426A1" w:rsidRDefault="005C37AB" w:rsidP="00B426A1">
      <w:pPr>
        <w:rPr>
          <w:rFonts w:ascii="Arial" w:hAnsi="Arial" w:cs="Arial"/>
          <w:szCs w:val="24"/>
        </w:rPr>
      </w:pPr>
    </w:p>
    <w:p w:rsidR="005C37AB" w:rsidRPr="00B426A1" w:rsidRDefault="005C37AB" w:rsidP="00B426A1">
      <w:pPr>
        <w:rPr>
          <w:rFonts w:ascii="Arial" w:hAnsi="Arial" w:cs="Arial"/>
          <w:szCs w:val="24"/>
        </w:rPr>
      </w:pPr>
      <w:r w:rsidRPr="00B426A1">
        <w:rPr>
          <w:rFonts w:ascii="Arial" w:hAnsi="Arial" w:cs="Arial"/>
          <w:szCs w:val="24"/>
        </w:rPr>
        <w:t>Where the responding agencies involved appoint tactical commanders or managers, consideration must be given to how they and their personnel will communicate and co-ordinate with each other.</w:t>
      </w:r>
    </w:p>
    <w:p w:rsidR="005C37AB" w:rsidRPr="00B426A1" w:rsidRDefault="005C37AB" w:rsidP="00B426A1">
      <w:pPr>
        <w:rPr>
          <w:rFonts w:ascii="Arial" w:hAnsi="Arial" w:cs="Arial"/>
          <w:szCs w:val="24"/>
        </w:rPr>
      </w:pPr>
    </w:p>
    <w:p w:rsidR="005C37AB" w:rsidRPr="00B426A1" w:rsidRDefault="005C37AB" w:rsidP="00B426A1">
      <w:pPr>
        <w:rPr>
          <w:rFonts w:ascii="Arial" w:hAnsi="Arial" w:cs="Arial"/>
          <w:szCs w:val="24"/>
        </w:rPr>
      </w:pPr>
      <w:r w:rsidRPr="00B426A1">
        <w:rPr>
          <w:rFonts w:ascii="Arial" w:hAnsi="Arial" w:cs="Arial"/>
          <w:szCs w:val="24"/>
        </w:rPr>
        <w:t xml:space="preserve">When an emergency requires a tactical level of management, a Resilience Partnership (RP) should be established.  The RP is the forum at which the tactical plan is agreed and implemented, with an agreed common aim and objectives.  </w:t>
      </w:r>
    </w:p>
    <w:p w:rsidR="005C37AB" w:rsidRPr="00B426A1" w:rsidRDefault="005C37AB" w:rsidP="00B426A1">
      <w:pPr>
        <w:rPr>
          <w:rFonts w:ascii="Arial" w:hAnsi="Arial" w:cs="Arial"/>
          <w:szCs w:val="24"/>
        </w:rPr>
      </w:pPr>
    </w:p>
    <w:p w:rsidR="005C37AB" w:rsidRPr="00B426A1" w:rsidRDefault="00ED42F2" w:rsidP="00B426A1">
      <w:pPr>
        <w:rPr>
          <w:rFonts w:ascii="Arial" w:hAnsi="Arial" w:cs="Arial"/>
          <w:szCs w:val="24"/>
        </w:rPr>
      </w:pPr>
      <w:r w:rsidRPr="00B426A1">
        <w:rPr>
          <w:rFonts w:ascii="Arial" w:hAnsi="Arial" w:cs="Arial"/>
          <w:szCs w:val="24"/>
        </w:rPr>
        <w:t>T</w:t>
      </w:r>
      <w:r w:rsidR="005C37AB" w:rsidRPr="00B426A1">
        <w:rPr>
          <w:rFonts w:ascii="Arial" w:hAnsi="Arial" w:cs="Arial"/>
          <w:szCs w:val="24"/>
        </w:rPr>
        <w:t xml:space="preserve">he RP is likely to be based at a site remote from the emergency, for instance an emergency control centre or similar.  This should be at the most appropriate location to carry out the function required of the RP, allowing where possible the convenient attendance or dial-in of all appropriate responder representatives. </w:t>
      </w:r>
      <w:r w:rsidRPr="00B426A1">
        <w:rPr>
          <w:rFonts w:ascii="Arial" w:hAnsi="Arial" w:cs="Arial"/>
          <w:szCs w:val="24"/>
        </w:rPr>
        <w:t xml:space="preserve"> The multi-agency response is often located at a Multi-Agency Command Centre (MACC) within a Police Scotland building although this is not always the case.</w:t>
      </w:r>
    </w:p>
    <w:p w:rsidR="005C37AB" w:rsidRPr="00B426A1" w:rsidRDefault="005C37AB" w:rsidP="00B426A1">
      <w:pPr>
        <w:rPr>
          <w:rFonts w:ascii="Arial" w:hAnsi="Arial" w:cs="Arial"/>
          <w:szCs w:val="24"/>
        </w:rPr>
      </w:pPr>
    </w:p>
    <w:p w:rsidR="005C37AB" w:rsidRPr="00B426A1" w:rsidRDefault="005C37AB" w:rsidP="00B426A1">
      <w:pPr>
        <w:rPr>
          <w:rFonts w:ascii="Arial" w:hAnsi="Arial" w:cs="Arial"/>
          <w:szCs w:val="24"/>
        </w:rPr>
      </w:pPr>
      <w:r w:rsidRPr="00B426A1">
        <w:rPr>
          <w:rFonts w:ascii="Arial" w:hAnsi="Arial" w:cs="Arial"/>
          <w:szCs w:val="24"/>
        </w:rPr>
        <w:t xml:space="preserve">In the event that co-location of </w:t>
      </w:r>
      <w:r w:rsidR="00DC251E" w:rsidRPr="00B426A1">
        <w:rPr>
          <w:rFonts w:ascii="Arial" w:hAnsi="Arial" w:cs="Arial"/>
          <w:szCs w:val="24"/>
        </w:rPr>
        <w:t>the Resilience Partnership</w:t>
      </w:r>
      <w:r w:rsidRPr="00B426A1">
        <w:rPr>
          <w:rFonts w:ascii="Arial" w:hAnsi="Arial" w:cs="Arial"/>
          <w:szCs w:val="24"/>
        </w:rPr>
        <w:t xml:space="preserve"> is not possible, appropriate communications or representation to ensure a co-ordinated response at the tactical level is essential.</w:t>
      </w:r>
      <w:r w:rsidR="00DC251E" w:rsidRPr="00B426A1">
        <w:rPr>
          <w:rFonts w:ascii="Arial" w:hAnsi="Arial" w:cs="Arial"/>
          <w:szCs w:val="24"/>
        </w:rPr>
        <w:t xml:space="preserve"> For example it may be desirable or necessary to hold R</w:t>
      </w:r>
      <w:r w:rsidR="00043F6D">
        <w:rPr>
          <w:rFonts w:ascii="Arial" w:hAnsi="Arial" w:cs="Arial"/>
          <w:szCs w:val="24"/>
        </w:rPr>
        <w:t xml:space="preserve">esilience </w:t>
      </w:r>
      <w:r w:rsidR="00DC251E" w:rsidRPr="00B426A1">
        <w:rPr>
          <w:rFonts w:ascii="Arial" w:hAnsi="Arial" w:cs="Arial"/>
          <w:szCs w:val="24"/>
        </w:rPr>
        <w:t>P</w:t>
      </w:r>
      <w:r w:rsidR="00043F6D">
        <w:rPr>
          <w:rFonts w:ascii="Arial" w:hAnsi="Arial" w:cs="Arial"/>
          <w:szCs w:val="24"/>
        </w:rPr>
        <w:t>artnership</w:t>
      </w:r>
      <w:r w:rsidR="00DC251E" w:rsidRPr="00B426A1">
        <w:rPr>
          <w:rFonts w:ascii="Arial" w:hAnsi="Arial" w:cs="Arial"/>
          <w:szCs w:val="24"/>
        </w:rPr>
        <w:t xml:space="preserve"> meetings via teleconference o</w:t>
      </w:r>
      <w:r w:rsidR="00ED42F2" w:rsidRPr="00B426A1">
        <w:rPr>
          <w:rFonts w:ascii="Arial" w:hAnsi="Arial" w:cs="Arial"/>
          <w:szCs w:val="24"/>
        </w:rPr>
        <w:t>r</w:t>
      </w:r>
      <w:r w:rsidR="00DC251E" w:rsidRPr="00B426A1">
        <w:rPr>
          <w:rFonts w:ascii="Arial" w:hAnsi="Arial" w:cs="Arial"/>
          <w:szCs w:val="24"/>
        </w:rPr>
        <w:t xml:space="preserve"> video conference.</w:t>
      </w:r>
    </w:p>
    <w:p w:rsidR="005C37AB" w:rsidRDefault="005C37AB" w:rsidP="005C37AB">
      <w:pPr>
        <w:jc w:val="left"/>
        <w:rPr>
          <w:rFonts w:ascii="Arial" w:hAnsi="Arial" w:cs="Arial"/>
          <w:sz w:val="22"/>
          <w:szCs w:val="22"/>
        </w:rPr>
      </w:pPr>
    </w:p>
    <w:p w:rsidR="005C37AB" w:rsidRPr="00B426A1" w:rsidRDefault="005C37AB" w:rsidP="00B426A1">
      <w:pPr>
        <w:rPr>
          <w:rFonts w:ascii="Arial" w:hAnsi="Arial" w:cs="Arial"/>
          <w:szCs w:val="24"/>
        </w:rPr>
      </w:pPr>
      <w:r w:rsidRPr="00B426A1">
        <w:rPr>
          <w:rFonts w:ascii="Arial" w:hAnsi="Arial" w:cs="Arial"/>
          <w:szCs w:val="24"/>
        </w:rPr>
        <w:t>When an emergency occurs without a specific scene (e.g. disruption to the fuel supply or an overseas emergency with domestic effects), a R</w:t>
      </w:r>
      <w:r w:rsidR="00043F6D">
        <w:rPr>
          <w:rFonts w:ascii="Arial" w:hAnsi="Arial" w:cs="Arial"/>
          <w:szCs w:val="24"/>
        </w:rPr>
        <w:t xml:space="preserve">esilience </w:t>
      </w:r>
      <w:r w:rsidRPr="00B426A1">
        <w:rPr>
          <w:rFonts w:ascii="Arial" w:hAnsi="Arial" w:cs="Arial"/>
          <w:szCs w:val="24"/>
        </w:rPr>
        <w:t>P</w:t>
      </w:r>
      <w:r w:rsidR="00043F6D">
        <w:rPr>
          <w:rFonts w:ascii="Arial" w:hAnsi="Arial" w:cs="Arial"/>
          <w:szCs w:val="24"/>
        </w:rPr>
        <w:t>artnership</w:t>
      </w:r>
      <w:r w:rsidRPr="00B426A1">
        <w:rPr>
          <w:rFonts w:ascii="Arial" w:hAnsi="Arial" w:cs="Arial"/>
          <w:szCs w:val="24"/>
        </w:rPr>
        <w:t xml:space="preserve"> may still be required to deliver effective multi-agency co-ordination. </w:t>
      </w:r>
    </w:p>
    <w:p w:rsidR="005C37AB" w:rsidRPr="00B426A1" w:rsidRDefault="005C37AB" w:rsidP="00B426A1">
      <w:pPr>
        <w:rPr>
          <w:rFonts w:ascii="Arial" w:hAnsi="Arial" w:cs="Arial"/>
          <w:szCs w:val="24"/>
        </w:rPr>
      </w:pPr>
    </w:p>
    <w:p w:rsidR="005C37AB" w:rsidRPr="00B426A1" w:rsidRDefault="005C37AB" w:rsidP="00B426A1">
      <w:pPr>
        <w:rPr>
          <w:rFonts w:ascii="Arial" w:hAnsi="Arial" w:cs="Arial"/>
          <w:szCs w:val="24"/>
        </w:rPr>
      </w:pPr>
      <w:r w:rsidRPr="00B426A1">
        <w:rPr>
          <w:rFonts w:ascii="Arial" w:hAnsi="Arial" w:cs="Arial"/>
          <w:szCs w:val="24"/>
        </w:rPr>
        <w:t xml:space="preserve">Working in co-ordination, the </w:t>
      </w:r>
      <w:r w:rsidR="00DC251E" w:rsidRPr="00B426A1">
        <w:rPr>
          <w:rFonts w:ascii="Arial" w:hAnsi="Arial" w:cs="Arial"/>
          <w:szCs w:val="24"/>
        </w:rPr>
        <w:t>R</w:t>
      </w:r>
      <w:r w:rsidR="00043F6D">
        <w:rPr>
          <w:rFonts w:ascii="Arial" w:hAnsi="Arial" w:cs="Arial"/>
          <w:szCs w:val="24"/>
        </w:rPr>
        <w:t xml:space="preserve">esilience </w:t>
      </w:r>
      <w:r w:rsidR="00DC251E" w:rsidRPr="00B426A1">
        <w:rPr>
          <w:rFonts w:ascii="Arial" w:hAnsi="Arial" w:cs="Arial"/>
          <w:szCs w:val="24"/>
        </w:rPr>
        <w:t>P</w:t>
      </w:r>
      <w:r w:rsidR="00043F6D">
        <w:rPr>
          <w:rFonts w:ascii="Arial" w:hAnsi="Arial" w:cs="Arial"/>
          <w:szCs w:val="24"/>
        </w:rPr>
        <w:t>artnership</w:t>
      </w:r>
      <w:r w:rsidRPr="00B426A1">
        <w:rPr>
          <w:rFonts w:ascii="Arial" w:hAnsi="Arial" w:cs="Arial"/>
          <w:szCs w:val="24"/>
        </w:rPr>
        <w:t xml:space="preserve"> will:</w:t>
      </w:r>
    </w:p>
    <w:p w:rsidR="005C37AB" w:rsidRPr="00B426A1" w:rsidRDefault="005C37AB" w:rsidP="00B426A1">
      <w:pPr>
        <w:spacing w:line="280" w:lineRule="exact"/>
        <w:rPr>
          <w:rFonts w:ascii="Arial" w:hAnsi="Arial" w:cs="Arial"/>
          <w:szCs w:val="24"/>
        </w:rPr>
      </w:pPr>
    </w:p>
    <w:p w:rsidR="005C37AB" w:rsidRPr="00B426A1" w:rsidRDefault="005C37AB" w:rsidP="00B426A1">
      <w:pPr>
        <w:numPr>
          <w:ilvl w:val="0"/>
          <w:numId w:val="3"/>
        </w:numPr>
        <w:spacing w:line="280" w:lineRule="exact"/>
        <w:rPr>
          <w:rFonts w:ascii="Arial" w:hAnsi="Arial" w:cs="Arial"/>
          <w:szCs w:val="24"/>
        </w:rPr>
      </w:pPr>
      <w:r w:rsidRPr="00B426A1">
        <w:rPr>
          <w:rFonts w:ascii="Arial" w:hAnsi="Arial" w:cs="Arial"/>
          <w:szCs w:val="24"/>
        </w:rPr>
        <w:t xml:space="preserve">determine priorities for allocating available resources </w:t>
      </w:r>
    </w:p>
    <w:p w:rsidR="005C37AB" w:rsidRPr="00B426A1" w:rsidRDefault="005C37AB" w:rsidP="00B426A1">
      <w:pPr>
        <w:numPr>
          <w:ilvl w:val="0"/>
          <w:numId w:val="3"/>
        </w:numPr>
        <w:spacing w:line="280" w:lineRule="exact"/>
        <w:rPr>
          <w:rFonts w:ascii="Arial" w:hAnsi="Arial" w:cs="Arial"/>
          <w:szCs w:val="24"/>
        </w:rPr>
      </w:pPr>
      <w:r w:rsidRPr="00B426A1">
        <w:rPr>
          <w:rFonts w:ascii="Arial" w:hAnsi="Arial" w:cs="Arial"/>
          <w:szCs w:val="24"/>
        </w:rPr>
        <w:t xml:space="preserve">plan and co-ordinate how and when tasks will be undertaken </w:t>
      </w:r>
    </w:p>
    <w:p w:rsidR="005C37AB" w:rsidRPr="00B426A1" w:rsidRDefault="005C37AB" w:rsidP="00B426A1">
      <w:pPr>
        <w:numPr>
          <w:ilvl w:val="0"/>
          <w:numId w:val="3"/>
        </w:numPr>
        <w:spacing w:line="280" w:lineRule="exact"/>
        <w:rPr>
          <w:rFonts w:ascii="Arial" w:hAnsi="Arial" w:cs="Arial"/>
          <w:szCs w:val="24"/>
        </w:rPr>
      </w:pPr>
      <w:r w:rsidRPr="00B426A1">
        <w:rPr>
          <w:rFonts w:ascii="Arial" w:hAnsi="Arial" w:cs="Arial"/>
          <w:szCs w:val="24"/>
        </w:rPr>
        <w:t xml:space="preserve">obtain additional resources if required </w:t>
      </w:r>
    </w:p>
    <w:p w:rsidR="005C37AB" w:rsidRPr="00B426A1" w:rsidRDefault="005C37AB" w:rsidP="00B426A1">
      <w:pPr>
        <w:numPr>
          <w:ilvl w:val="0"/>
          <w:numId w:val="3"/>
        </w:numPr>
        <w:spacing w:line="280" w:lineRule="exact"/>
        <w:rPr>
          <w:rFonts w:ascii="Arial" w:hAnsi="Arial" w:cs="Arial"/>
          <w:szCs w:val="24"/>
        </w:rPr>
      </w:pPr>
      <w:r w:rsidRPr="00B426A1">
        <w:rPr>
          <w:rFonts w:ascii="Arial" w:hAnsi="Arial" w:cs="Arial"/>
          <w:szCs w:val="24"/>
        </w:rPr>
        <w:t>assess significant risks and use this to inform tasking of operational commanders</w:t>
      </w:r>
    </w:p>
    <w:p w:rsidR="005C37AB" w:rsidRPr="00B426A1" w:rsidRDefault="005C37AB" w:rsidP="00B426A1">
      <w:pPr>
        <w:numPr>
          <w:ilvl w:val="0"/>
          <w:numId w:val="3"/>
        </w:numPr>
        <w:spacing w:line="280" w:lineRule="exact"/>
        <w:rPr>
          <w:rFonts w:ascii="Arial" w:hAnsi="Arial" w:cs="Arial"/>
          <w:szCs w:val="24"/>
        </w:rPr>
      </w:pPr>
      <w:r w:rsidRPr="00B426A1">
        <w:rPr>
          <w:rFonts w:ascii="Arial" w:hAnsi="Arial" w:cs="Arial"/>
          <w:szCs w:val="24"/>
        </w:rPr>
        <w:t>mitigate risks to the health and safety of the public and personnel.</w:t>
      </w:r>
    </w:p>
    <w:p w:rsidR="005C37AB" w:rsidRPr="00B426A1" w:rsidRDefault="005C37AB" w:rsidP="00B426A1">
      <w:pPr>
        <w:rPr>
          <w:rFonts w:ascii="Arial" w:hAnsi="Arial" w:cs="Arial"/>
          <w:szCs w:val="24"/>
        </w:rPr>
      </w:pPr>
    </w:p>
    <w:p w:rsidR="005C37AB" w:rsidRPr="00B426A1" w:rsidRDefault="005C37AB" w:rsidP="00B426A1">
      <w:pPr>
        <w:rPr>
          <w:rFonts w:ascii="Arial" w:hAnsi="Arial" w:cs="Arial"/>
          <w:szCs w:val="24"/>
        </w:rPr>
      </w:pPr>
      <w:r w:rsidRPr="00B426A1">
        <w:rPr>
          <w:rFonts w:ascii="Arial" w:hAnsi="Arial" w:cs="Arial"/>
          <w:szCs w:val="24"/>
        </w:rPr>
        <w:t xml:space="preserve">Although each of the most senior officers at the tactical level will have specific service or agency responsibilities, together they must deliver jointly the overall </w:t>
      </w:r>
      <w:r w:rsidR="00ED42F2" w:rsidRPr="00B426A1">
        <w:rPr>
          <w:rFonts w:ascii="Arial" w:hAnsi="Arial" w:cs="Arial"/>
          <w:szCs w:val="24"/>
        </w:rPr>
        <w:t xml:space="preserve">(or tactical if a strategic group is also set up) </w:t>
      </w:r>
      <w:r w:rsidRPr="00B426A1">
        <w:rPr>
          <w:rFonts w:ascii="Arial" w:hAnsi="Arial" w:cs="Arial"/>
          <w:szCs w:val="24"/>
        </w:rPr>
        <w:t>multi-agency management of the incident and ensure that operational commanders have the means, direction and co-ordination required to deliver successful outcomes.  Unless there is an obvious and urgent need for intervention, they should not become directly involved in the detailed operational tasks being discharged by the operational level.</w:t>
      </w:r>
    </w:p>
    <w:p w:rsidR="005C37AB" w:rsidRPr="00B426A1" w:rsidRDefault="005C37AB" w:rsidP="00B426A1">
      <w:pPr>
        <w:rPr>
          <w:rFonts w:ascii="Arial" w:hAnsi="Arial" w:cs="Arial"/>
          <w:szCs w:val="24"/>
        </w:rPr>
      </w:pPr>
    </w:p>
    <w:p w:rsidR="005C37AB" w:rsidRPr="00B426A1" w:rsidRDefault="005C37AB" w:rsidP="00B426A1">
      <w:pPr>
        <w:rPr>
          <w:rFonts w:ascii="Arial" w:hAnsi="Arial" w:cs="Arial"/>
          <w:szCs w:val="24"/>
        </w:rPr>
      </w:pPr>
      <w:r w:rsidRPr="00B426A1">
        <w:rPr>
          <w:rFonts w:ascii="Arial" w:hAnsi="Arial" w:cs="Arial"/>
          <w:szCs w:val="24"/>
        </w:rPr>
        <w:t xml:space="preserve">The chair of the </w:t>
      </w:r>
      <w:r w:rsidR="00DC251E" w:rsidRPr="00B426A1">
        <w:rPr>
          <w:rFonts w:ascii="Arial" w:hAnsi="Arial" w:cs="Arial"/>
          <w:szCs w:val="24"/>
        </w:rPr>
        <w:t>RP</w:t>
      </w:r>
      <w:r w:rsidRPr="00B426A1">
        <w:rPr>
          <w:rFonts w:ascii="Arial" w:hAnsi="Arial" w:cs="Arial"/>
          <w:szCs w:val="24"/>
        </w:rPr>
        <w:t xml:space="preserve"> must create time for regular briefing, consultation and tasking meetings with counterparts and key liaison officers. To support the chair and other members in these functions responders may consider the creation of a support group to assist with administration.</w:t>
      </w:r>
    </w:p>
    <w:p w:rsidR="005C37AB" w:rsidRPr="00B426A1" w:rsidRDefault="005C37AB" w:rsidP="00B426A1">
      <w:pPr>
        <w:rPr>
          <w:rFonts w:ascii="Arial" w:hAnsi="Arial" w:cs="Arial"/>
          <w:szCs w:val="24"/>
        </w:rPr>
      </w:pPr>
    </w:p>
    <w:p w:rsidR="005C37AB" w:rsidRPr="00B426A1" w:rsidRDefault="005C37AB" w:rsidP="00B426A1">
      <w:pPr>
        <w:rPr>
          <w:rFonts w:ascii="Arial" w:hAnsi="Arial" w:cs="Arial"/>
          <w:szCs w:val="24"/>
        </w:rPr>
      </w:pPr>
      <w:r w:rsidRPr="00B426A1">
        <w:rPr>
          <w:rFonts w:ascii="Arial" w:hAnsi="Arial" w:cs="Arial"/>
          <w:szCs w:val="24"/>
        </w:rPr>
        <w:t>The tactical level response can be complex and involve a wide range of agencies including national agencies.  M</w:t>
      </w:r>
      <w:r w:rsidR="00DC251E" w:rsidRPr="00B426A1">
        <w:rPr>
          <w:rFonts w:ascii="Arial" w:hAnsi="Arial" w:cs="Arial"/>
          <w:szCs w:val="24"/>
        </w:rPr>
        <w:t>ost</w:t>
      </w:r>
      <w:r w:rsidRPr="00B426A1">
        <w:rPr>
          <w:rFonts w:ascii="Arial" w:hAnsi="Arial" w:cs="Arial"/>
          <w:szCs w:val="24"/>
        </w:rPr>
        <w:t xml:space="preserve"> emergencies can be managed successfully by this level of support without the need for recourse to a strategic level of management.  </w:t>
      </w:r>
    </w:p>
    <w:p w:rsidR="005C37AB" w:rsidRPr="00B426A1" w:rsidRDefault="005C37AB" w:rsidP="00B426A1">
      <w:pPr>
        <w:rPr>
          <w:rFonts w:ascii="Arial" w:hAnsi="Arial" w:cs="Arial"/>
          <w:szCs w:val="24"/>
        </w:rPr>
      </w:pPr>
    </w:p>
    <w:p w:rsidR="005C37AB" w:rsidRPr="00B426A1" w:rsidRDefault="005C37AB" w:rsidP="00B426A1">
      <w:pPr>
        <w:rPr>
          <w:rFonts w:ascii="Arial" w:hAnsi="Arial" w:cs="Arial"/>
          <w:szCs w:val="24"/>
        </w:rPr>
      </w:pPr>
      <w:r w:rsidRPr="00B426A1">
        <w:rPr>
          <w:rFonts w:ascii="Arial" w:hAnsi="Arial" w:cs="Arial"/>
          <w:szCs w:val="24"/>
        </w:rPr>
        <w:t>Resilience Partnerships can be used to co-ordinate the work of other groups, such as the Care for People Group and/or the Public Communications Group.  This is a matter for responders to decide.</w:t>
      </w:r>
    </w:p>
    <w:p w:rsidR="00B426A1" w:rsidRDefault="00B426A1">
      <w:pPr>
        <w:tabs>
          <w:tab w:val="clear" w:pos="720"/>
          <w:tab w:val="clear" w:pos="1440"/>
          <w:tab w:val="clear" w:pos="2160"/>
          <w:tab w:val="clear" w:pos="2880"/>
          <w:tab w:val="clear" w:pos="4680"/>
          <w:tab w:val="clear" w:pos="5400"/>
          <w:tab w:val="clear" w:pos="9000"/>
        </w:tabs>
        <w:spacing w:line="240" w:lineRule="auto"/>
        <w:jc w:val="left"/>
        <w:rPr>
          <w:rFonts w:ascii="Arial" w:hAnsi="Arial" w:cs="Arial"/>
          <w:szCs w:val="24"/>
        </w:rPr>
      </w:pPr>
      <w:r>
        <w:rPr>
          <w:rFonts w:ascii="Arial" w:hAnsi="Arial" w:cs="Arial"/>
          <w:szCs w:val="24"/>
        </w:rPr>
        <w:br w:type="page"/>
      </w:r>
    </w:p>
    <w:p w:rsidR="005C37AB" w:rsidRPr="00B426A1" w:rsidRDefault="005C37AB" w:rsidP="00B426A1">
      <w:pPr>
        <w:rPr>
          <w:rFonts w:ascii="Arial" w:hAnsi="Arial" w:cs="Arial"/>
          <w:szCs w:val="24"/>
        </w:rPr>
      </w:pPr>
    </w:p>
    <w:p w:rsidR="005C37AB" w:rsidRPr="00B426A1" w:rsidRDefault="005C37AB" w:rsidP="00B426A1">
      <w:pPr>
        <w:rPr>
          <w:rFonts w:ascii="Arial" w:hAnsi="Arial" w:cs="Arial"/>
          <w:szCs w:val="24"/>
        </w:rPr>
      </w:pPr>
      <w:r w:rsidRPr="00B426A1">
        <w:rPr>
          <w:rFonts w:ascii="Arial" w:hAnsi="Arial" w:cs="Arial"/>
          <w:szCs w:val="24"/>
        </w:rPr>
        <w:t>Resilience Partnerships will adopt a generic strategy based upon the following:</w:t>
      </w:r>
    </w:p>
    <w:p w:rsidR="005C37AB" w:rsidRPr="00B426A1" w:rsidRDefault="005C37AB" w:rsidP="00B426A1">
      <w:pPr>
        <w:rPr>
          <w:rFonts w:ascii="Arial" w:hAnsi="Arial" w:cs="Arial"/>
          <w:szCs w:val="24"/>
        </w:rPr>
      </w:pPr>
    </w:p>
    <w:p w:rsidR="005C37AB" w:rsidRPr="00B426A1" w:rsidRDefault="005C37AB" w:rsidP="00B426A1">
      <w:pPr>
        <w:numPr>
          <w:ilvl w:val="0"/>
          <w:numId w:val="5"/>
        </w:numPr>
        <w:rPr>
          <w:rFonts w:ascii="Arial" w:hAnsi="Arial" w:cs="Arial"/>
          <w:szCs w:val="24"/>
        </w:rPr>
      </w:pPr>
      <w:r w:rsidRPr="00B426A1">
        <w:rPr>
          <w:rFonts w:ascii="Arial" w:hAnsi="Arial" w:cs="Arial"/>
          <w:szCs w:val="24"/>
        </w:rPr>
        <w:t>protect human life</w:t>
      </w:r>
    </w:p>
    <w:p w:rsidR="005C37AB" w:rsidRPr="00B426A1" w:rsidRDefault="005C37AB" w:rsidP="00B426A1">
      <w:pPr>
        <w:numPr>
          <w:ilvl w:val="0"/>
          <w:numId w:val="5"/>
        </w:numPr>
        <w:rPr>
          <w:rFonts w:ascii="Arial" w:hAnsi="Arial" w:cs="Arial"/>
          <w:szCs w:val="24"/>
        </w:rPr>
      </w:pPr>
      <w:r w:rsidRPr="00B426A1">
        <w:rPr>
          <w:rFonts w:ascii="Arial" w:hAnsi="Arial" w:cs="Arial"/>
          <w:szCs w:val="24"/>
        </w:rPr>
        <w:t>protect property and the environment</w:t>
      </w:r>
    </w:p>
    <w:p w:rsidR="005C37AB" w:rsidRPr="00B426A1" w:rsidRDefault="005C37AB" w:rsidP="00B426A1">
      <w:pPr>
        <w:numPr>
          <w:ilvl w:val="0"/>
          <w:numId w:val="5"/>
        </w:numPr>
        <w:rPr>
          <w:rFonts w:ascii="Arial" w:hAnsi="Arial" w:cs="Arial"/>
          <w:szCs w:val="24"/>
        </w:rPr>
      </w:pPr>
      <w:r w:rsidRPr="00B426A1">
        <w:rPr>
          <w:rFonts w:ascii="Arial" w:hAnsi="Arial" w:cs="Arial"/>
          <w:szCs w:val="24"/>
        </w:rPr>
        <w:t>minimise the harmful effects of the emergency</w:t>
      </w:r>
    </w:p>
    <w:p w:rsidR="005C37AB" w:rsidRPr="00B426A1" w:rsidRDefault="005C37AB" w:rsidP="00B426A1">
      <w:pPr>
        <w:numPr>
          <w:ilvl w:val="0"/>
          <w:numId w:val="5"/>
        </w:numPr>
        <w:rPr>
          <w:rFonts w:ascii="Arial" w:hAnsi="Arial" w:cs="Arial"/>
          <w:szCs w:val="24"/>
        </w:rPr>
      </w:pPr>
      <w:r w:rsidRPr="00B426A1">
        <w:rPr>
          <w:rFonts w:ascii="Arial" w:hAnsi="Arial" w:cs="Arial"/>
          <w:szCs w:val="24"/>
        </w:rPr>
        <w:t>support the local community and its part in the response and/or recovery</w:t>
      </w:r>
    </w:p>
    <w:p w:rsidR="005C37AB" w:rsidRPr="00B426A1" w:rsidRDefault="005C37AB" w:rsidP="00B426A1">
      <w:pPr>
        <w:numPr>
          <w:ilvl w:val="0"/>
          <w:numId w:val="5"/>
        </w:numPr>
        <w:rPr>
          <w:rFonts w:ascii="Arial" w:hAnsi="Arial" w:cs="Arial"/>
          <w:szCs w:val="24"/>
        </w:rPr>
      </w:pPr>
      <w:r w:rsidRPr="00B426A1">
        <w:rPr>
          <w:rFonts w:ascii="Arial" w:hAnsi="Arial" w:cs="Arial"/>
          <w:szCs w:val="24"/>
        </w:rPr>
        <w:t>promote a swift return to normality or a state as close to normality as is practicable.</w:t>
      </w:r>
    </w:p>
    <w:p w:rsidR="005C37AB" w:rsidRPr="00B426A1" w:rsidRDefault="005C37AB" w:rsidP="00B426A1">
      <w:pPr>
        <w:rPr>
          <w:rFonts w:ascii="Arial" w:hAnsi="Arial" w:cs="Arial"/>
          <w:szCs w:val="24"/>
        </w:rPr>
      </w:pPr>
    </w:p>
    <w:p w:rsidR="005C37AB" w:rsidRPr="00B426A1" w:rsidRDefault="005C37AB" w:rsidP="00B426A1">
      <w:pPr>
        <w:rPr>
          <w:rFonts w:ascii="Arial" w:hAnsi="Arial" w:cs="Arial"/>
          <w:szCs w:val="24"/>
        </w:rPr>
      </w:pPr>
      <w:r w:rsidRPr="00B426A1">
        <w:rPr>
          <w:rFonts w:ascii="Arial" w:hAnsi="Arial" w:cs="Arial"/>
          <w:szCs w:val="24"/>
        </w:rPr>
        <w:t xml:space="preserve">In those cases where it becomes clear that the complexity or scale of an emergency requires resources, expertise or co-ordination beyond the capacity of the tactical level (e.g. where there is more than one scene or incident), it may be necessary to invoke the strategic level of management to take overall command and set the strategic direction. Once this occurs, tactical commanders will direct operations within the context of any direction or parameters set by the strategic group. </w:t>
      </w:r>
    </w:p>
    <w:p w:rsidR="005C37AB" w:rsidRPr="00BC73C0" w:rsidRDefault="005C37AB" w:rsidP="00B426A1">
      <w:pPr>
        <w:rPr>
          <w:rFonts w:ascii="Arial" w:hAnsi="Arial" w:cs="Arial"/>
          <w:sz w:val="22"/>
          <w:szCs w:val="22"/>
        </w:rPr>
      </w:pPr>
    </w:p>
    <w:p w:rsidR="005C37AB" w:rsidRPr="00B426A1" w:rsidRDefault="005C37AB" w:rsidP="005C37AB">
      <w:pPr>
        <w:jc w:val="left"/>
        <w:rPr>
          <w:rFonts w:ascii="Arial" w:hAnsi="Arial" w:cs="Arial"/>
          <w:b/>
          <w:sz w:val="28"/>
          <w:szCs w:val="28"/>
        </w:rPr>
      </w:pPr>
      <w:r w:rsidRPr="00B426A1">
        <w:rPr>
          <w:rFonts w:ascii="Arial" w:hAnsi="Arial" w:cs="Arial"/>
          <w:b/>
          <w:sz w:val="28"/>
          <w:szCs w:val="28"/>
        </w:rPr>
        <w:t>Strategic</w:t>
      </w:r>
    </w:p>
    <w:p w:rsidR="005C37AB" w:rsidRPr="00BC73C0" w:rsidRDefault="005C37AB" w:rsidP="005C37AB">
      <w:pPr>
        <w:autoSpaceDE w:val="0"/>
        <w:autoSpaceDN w:val="0"/>
        <w:adjustRightInd w:val="0"/>
        <w:jc w:val="left"/>
        <w:rPr>
          <w:rFonts w:ascii="Arial" w:hAnsi="Arial" w:cs="Arial"/>
          <w:color w:val="000000"/>
          <w:sz w:val="22"/>
          <w:szCs w:val="22"/>
        </w:rPr>
      </w:pPr>
    </w:p>
    <w:p w:rsidR="005C37AB" w:rsidRPr="00B426A1" w:rsidRDefault="00DC251E" w:rsidP="00B426A1">
      <w:pPr>
        <w:autoSpaceDE w:val="0"/>
        <w:autoSpaceDN w:val="0"/>
        <w:adjustRightInd w:val="0"/>
        <w:rPr>
          <w:rFonts w:ascii="Arial" w:hAnsi="Arial" w:cs="Arial"/>
          <w:color w:val="000000"/>
          <w:szCs w:val="24"/>
        </w:rPr>
      </w:pPr>
      <w:r w:rsidRPr="00B426A1">
        <w:rPr>
          <w:rFonts w:ascii="Arial" w:hAnsi="Arial" w:cs="Arial"/>
          <w:color w:val="000000"/>
          <w:szCs w:val="24"/>
        </w:rPr>
        <w:t xml:space="preserve">In very large scale emergencies or where there are substantial resource or reputational issues it may be necessary for Resilience Partnerships to consider decisions at a </w:t>
      </w:r>
      <w:r w:rsidR="00043F6D">
        <w:rPr>
          <w:rFonts w:ascii="Arial" w:hAnsi="Arial" w:cs="Arial"/>
          <w:color w:val="000000"/>
          <w:szCs w:val="24"/>
        </w:rPr>
        <w:t>s</w:t>
      </w:r>
      <w:r w:rsidRPr="00B426A1">
        <w:rPr>
          <w:rFonts w:ascii="Arial" w:hAnsi="Arial" w:cs="Arial"/>
          <w:color w:val="000000"/>
          <w:szCs w:val="24"/>
        </w:rPr>
        <w:t xml:space="preserve">trategic level. </w:t>
      </w:r>
      <w:r w:rsidR="005C37AB" w:rsidRPr="00B426A1">
        <w:rPr>
          <w:rFonts w:ascii="Arial" w:hAnsi="Arial" w:cs="Arial"/>
          <w:color w:val="000000"/>
          <w:szCs w:val="24"/>
        </w:rPr>
        <w:t>The purpose of the strategic level is:</w:t>
      </w:r>
    </w:p>
    <w:p w:rsidR="005C37AB" w:rsidRPr="00B426A1" w:rsidRDefault="005C37AB" w:rsidP="00B426A1">
      <w:pPr>
        <w:autoSpaceDE w:val="0"/>
        <w:autoSpaceDN w:val="0"/>
        <w:adjustRightInd w:val="0"/>
        <w:rPr>
          <w:rFonts w:ascii="Arial" w:hAnsi="Arial" w:cs="Arial"/>
          <w:color w:val="000000"/>
          <w:szCs w:val="24"/>
        </w:rPr>
      </w:pPr>
    </w:p>
    <w:p w:rsidR="005C37AB" w:rsidRPr="00B426A1" w:rsidRDefault="005C37AB" w:rsidP="00B426A1">
      <w:pPr>
        <w:numPr>
          <w:ilvl w:val="0"/>
          <w:numId w:val="63"/>
        </w:numPr>
        <w:tabs>
          <w:tab w:val="clear" w:pos="720"/>
          <w:tab w:val="num" w:pos="360"/>
        </w:tabs>
        <w:autoSpaceDE w:val="0"/>
        <w:autoSpaceDN w:val="0"/>
        <w:adjustRightInd w:val="0"/>
        <w:ind w:hanging="720"/>
        <w:rPr>
          <w:rFonts w:ascii="Arial" w:hAnsi="Arial" w:cs="Arial"/>
          <w:color w:val="000000"/>
          <w:szCs w:val="24"/>
        </w:rPr>
      </w:pPr>
      <w:r w:rsidRPr="00B426A1">
        <w:rPr>
          <w:rFonts w:ascii="Arial" w:hAnsi="Arial" w:cs="Arial"/>
          <w:color w:val="000000"/>
          <w:szCs w:val="24"/>
        </w:rPr>
        <w:t>to consider the emergency in its wider context</w:t>
      </w:r>
    </w:p>
    <w:p w:rsidR="005C37AB" w:rsidRPr="00B426A1" w:rsidRDefault="005C37AB" w:rsidP="00B426A1">
      <w:pPr>
        <w:numPr>
          <w:ilvl w:val="0"/>
          <w:numId w:val="63"/>
        </w:numPr>
        <w:tabs>
          <w:tab w:val="clear" w:pos="720"/>
          <w:tab w:val="num" w:pos="360"/>
        </w:tabs>
        <w:autoSpaceDE w:val="0"/>
        <w:autoSpaceDN w:val="0"/>
        <w:adjustRightInd w:val="0"/>
        <w:ind w:hanging="720"/>
        <w:rPr>
          <w:rFonts w:ascii="Arial" w:hAnsi="Arial" w:cs="Arial"/>
          <w:color w:val="000000"/>
          <w:szCs w:val="24"/>
        </w:rPr>
      </w:pPr>
      <w:r w:rsidRPr="00B426A1">
        <w:rPr>
          <w:rFonts w:ascii="Arial" w:hAnsi="Arial" w:cs="Arial"/>
          <w:color w:val="000000"/>
          <w:szCs w:val="24"/>
        </w:rPr>
        <w:t>determine longer-term and wider impacts and risks with strategic implications</w:t>
      </w:r>
    </w:p>
    <w:p w:rsidR="005C37AB" w:rsidRPr="00B426A1" w:rsidRDefault="005C37AB" w:rsidP="00B426A1">
      <w:pPr>
        <w:numPr>
          <w:ilvl w:val="0"/>
          <w:numId w:val="63"/>
        </w:numPr>
        <w:tabs>
          <w:tab w:val="clear" w:pos="720"/>
          <w:tab w:val="num" w:pos="360"/>
        </w:tabs>
        <w:autoSpaceDE w:val="0"/>
        <w:autoSpaceDN w:val="0"/>
        <w:adjustRightInd w:val="0"/>
        <w:ind w:left="360"/>
        <w:rPr>
          <w:rFonts w:ascii="Arial" w:hAnsi="Arial" w:cs="Arial"/>
          <w:color w:val="000000"/>
          <w:szCs w:val="24"/>
        </w:rPr>
      </w:pPr>
      <w:r w:rsidRPr="00B426A1">
        <w:rPr>
          <w:rFonts w:ascii="Arial" w:hAnsi="Arial" w:cs="Arial"/>
          <w:color w:val="000000"/>
          <w:szCs w:val="24"/>
        </w:rPr>
        <w:t>define and communicate the overarching strategy and objectives for the emergency response</w:t>
      </w:r>
    </w:p>
    <w:p w:rsidR="005C37AB" w:rsidRPr="00B426A1" w:rsidRDefault="005C37AB" w:rsidP="00B426A1">
      <w:pPr>
        <w:numPr>
          <w:ilvl w:val="0"/>
          <w:numId w:val="63"/>
        </w:numPr>
        <w:tabs>
          <w:tab w:val="clear" w:pos="720"/>
          <w:tab w:val="num" w:pos="360"/>
        </w:tabs>
        <w:autoSpaceDE w:val="0"/>
        <w:autoSpaceDN w:val="0"/>
        <w:adjustRightInd w:val="0"/>
        <w:ind w:hanging="720"/>
        <w:rPr>
          <w:rFonts w:ascii="Arial" w:hAnsi="Arial" w:cs="Arial"/>
          <w:color w:val="000000"/>
          <w:szCs w:val="24"/>
        </w:rPr>
      </w:pPr>
      <w:r w:rsidRPr="00B426A1">
        <w:rPr>
          <w:rFonts w:ascii="Arial" w:hAnsi="Arial" w:cs="Arial"/>
          <w:color w:val="000000"/>
          <w:szCs w:val="24"/>
        </w:rPr>
        <w:t>establish the framework, policy and parameters for lower level tiers</w:t>
      </w:r>
    </w:p>
    <w:p w:rsidR="005C37AB" w:rsidRPr="00B426A1" w:rsidRDefault="005C37AB" w:rsidP="00B426A1">
      <w:pPr>
        <w:numPr>
          <w:ilvl w:val="0"/>
          <w:numId w:val="63"/>
        </w:numPr>
        <w:tabs>
          <w:tab w:val="clear" w:pos="720"/>
          <w:tab w:val="num" w:pos="360"/>
        </w:tabs>
        <w:autoSpaceDE w:val="0"/>
        <w:autoSpaceDN w:val="0"/>
        <w:adjustRightInd w:val="0"/>
        <w:ind w:hanging="720"/>
        <w:rPr>
          <w:rFonts w:ascii="Arial" w:hAnsi="Arial" w:cs="Arial"/>
          <w:color w:val="000000"/>
          <w:szCs w:val="24"/>
        </w:rPr>
      </w:pPr>
      <w:r w:rsidRPr="00B426A1">
        <w:rPr>
          <w:rFonts w:ascii="Arial" w:hAnsi="Arial" w:cs="Arial"/>
          <w:color w:val="000000"/>
          <w:szCs w:val="24"/>
        </w:rPr>
        <w:t>monitor risks, impacts and progress towards defined objectives.</w:t>
      </w:r>
    </w:p>
    <w:p w:rsidR="005C37AB" w:rsidRPr="00B426A1" w:rsidRDefault="005C37AB" w:rsidP="00B426A1">
      <w:pPr>
        <w:autoSpaceDE w:val="0"/>
        <w:autoSpaceDN w:val="0"/>
        <w:adjustRightInd w:val="0"/>
        <w:rPr>
          <w:rFonts w:ascii="Arial" w:hAnsi="Arial" w:cs="Arial"/>
          <w:color w:val="000000"/>
          <w:szCs w:val="24"/>
        </w:rPr>
      </w:pPr>
    </w:p>
    <w:p w:rsidR="005C37AB" w:rsidRPr="00B426A1" w:rsidRDefault="005C37AB" w:rsidP="00B426A1">
      <w:pPr>
        <w:autoSpaceDE w:val="0"/>
        <w:autoSpaceDN w:val="0"/>
        <w:adjustRightInd w:val="0"/>
        <w:rPr>
          <w:rFonts w:ascii="Arial" w:hAnsi="Arial" w:cs="Arial"/>
          <w:color w:val="000000"/>
          <w:szCs w:val="24"/>
        </w:rPr>
      </w:pPr>
      <w:r w:rsidRPr="00B426A1">
        <w:rPr>
          <w:rFonts w:ascii="Arial" w:hAnsi="Arial" w:cs="Arial"/>
          <w:color w:val="000000"/>
          <w:szCs w:val="24"/>
        </w:rPr>
        <w:t>RP meetings at the strategic level must comprise representatives of appropriate seniority and authority who are empowered to make executive decisions in respect of their organisation’s resources.  In a long-running emergency, the need for personnel to hand over to colleagues will undoubtedly arise.  This underlines the necessity for each organisation to select, train and exercise sufficient senior individuals who are capable of fulfilling this role.</w:t>
      </w:r>
    </w:p>
    <w:p w:rsidR="005C37AB" w:rsidRPr="00B426A1" w:rsidRDefault="005C37AB" w:rsidP="00B426A1">
      <w:pPr>
        <w:autoSpaceDE w:val="0"/>
        <w:autoSpaceDN w:val="0"/>
        <w:adjustRightInd w:val="0"/>
        <w:rPr>
          <w:rFonts w:ascii="Arial" w:hAnsi="Arial" w:cs="Arial"/>
          <w:color w:val="000000"/>
          <w:szCs w:val="24"/>
        </w:rPr>
      </w:pPr>
    </w:p>
    <w:p w:rsidR="005C37AB" w:rsidRPr="00B426A1" w:rsidRDefault="005C37AB" w:rsidP="00B426A1">
      <w:pPr>
        <w:autoSpaceDE w:val="0"/>
        <w:autoSpaceDN w:val="0"/>
        <w:adjustRightInd w:val="0"/>
        <w:rPr>
          <w:rFonts w:ascii="Arial" w:hAnsi="Arial" w:cs="Arial"/>
          <w:color w:val="000000"/>
          <w:szCs w:val="24"/>
        </w:rPr>
      </w:pPr>
      <w:r w:rsidRPr="00B426A1">
        <w:rPr>
          <w:rFonts w:ascii="Arial" w:hAnsi="Arial" w:cs="Arial"/>
          <w:color w:val="000000"/>
          <w:szCs w:val="24"/>
        </w:rPr>
        <w:t>Lessons identified from emergencies show that establishing the strategic level at an early stage on a precautionary basis can be helpful in ensuring local responders are ready if a situation suddenly worsens.  Precautionary strategic management need not physically convene at the outset but can instead use other appropriate means to share and assess information on the extent of the emergency.</w:t>
      </w:r>
    </w:p>
    <w:p w:rsidR="005C37AB" w:rsidRPr="00B426A1" w:rsidRDefault="005C37AB" w:rsidP="00B426A1">
      <w:pPr>
        <w:autoSpaceDE w:val="0"/>
        <w:autoSpaceDN w:val="0"/>
        <w:adjustRightInd w:val="0"/>
        <w:rPr>
          <w:rFonts w:ascii="Arial" w:hAnsi="Arial" w:cs="Arial"/>
          <w:color w:val="000000"/>
          <w:szCs w:val="24"/>
        </w:rPr>
      </w:pPr>
    </w:p>
    <w:p w:rsidR="005C37AB" w:rsidRPr="00B426A1" w:rsidRDefault="005C37AB" w:rsidP="00B426A1">
      <w:pPr>
        <w:autoSpaceDE w:val="0"/>
        <w:autoSpaceDN w:val="0"/>
        <w:adjustRightInd w:val="0"/>
        <w:rPr>
          <w:rFonts w:ascii="Arial" w:hAnsi="Arial" w:cs="Arial"/>
          <w:color w:val="000000"/>
          <w:szCs w:val="24"/>
        </w:rPr>
      </w:pPr>
      <w:r w:rsidRPr="00B426A1">
        <w:rPr>
          <w:rFonts w:ascii="Arial" w:hAnsi="Arial" w:cs="Arial"/>
          <w:color w:val="000000"/>
          <w:szCs w:val="24"/>
        </w:rPr>
        <w:t>Emergencies can place considerable demands on the resources of responding agencies and can pose significant challenges in terms of business continuity management.  Furthermore, they may have long-term implications for communities, economies and the environment. These require the attention of top level management.</w:t>
      </w:r>
    </w:p>
    <w:p w:rsidR="005C37AB" w:rsidRPr="00B426A1" w:rsidRDefault="005C37AB" w:rsidP="00B426A1">
      <w:pPr>
        <w:autoSpaceDE w:val="0"/>
        <w:autoSpaceDN w:val="0"/>
        <w:adjustRightInd w:val="0"/>
        <w:rPr>
          <w:rFonts w:ascii="Arial" w:hAnsi="Arial" w:cs="Arial"/>
          <w:color w:val="000000"/>
          <w:szCs w:val="24"/>
        </w:rPr>
      </w:pPr>
    </w:p>
    <w:p w:rsidR="005C37AB" w:rsidRPr="00B426A1" w:rsidRDefault="005C37AB" w:rsidP="00B426A1">
      <w:pPr>
        <w:autoSpaceDE w:val="0"/>
        <w:autoSpaceDN w:val="0"/>
        <w:adjustRightInd w:val="0"/>
        <w:rPr>
          <w:rFonts w:ascii="Arial" w:hAnsi="Arial" w:cs="Arial"/>
          <w:color w:val="000000"/>
          <w:szCs w:val="24"/>
        </w:rPr>
      </w:pPr>
      <w:r w:rsidRPr="00B426A1">
        <w:rPr>
          <w:rFonts w:ascii="Arial" w:hAnsi="Arial" w:cs="Arial"/>
          <w:color w:val="000000"/>
          <w:szCs w:val="24"/>
        </w:rPr>
        <w:lastRenderedPageBreak/>
        <w:t xml:space="preserve">The </w:t>
      </w:r>
      <w:r w:rsidR="00DC251E" w:rsidRPr="00B426A1">
        <w:rPr>
          <w:rFonts w:ascii="Arial" w:hAnsi="Arial" w:cs="Arial"/>
          <w:color w:val="000000"/>
          <w:szCs w:val="24"/>
        </w:rPr>
        <w:t xml:space="preserve">Resilience Partnership </w:t>
      </w:r>
      <w:r w:rsidRPr="00B426A1">
        <w:rPr>
          <w:rFonts w:ascii="Arial" w:hAnsi="Arial" w:cs="Arial"/>
          <w:color w:val="000000"/>
          <w:szCs w:val="24"/>
        </w:rPr>
        <w:t xml:space="preserve">will take overall responsibility for the multi-agency </w:t>
      </w:r>
      <w:r w:rsidR="00ED42F2" w:rsidRPr="00B426A1">
        <w:rPr>
          <w:rFonts w:ascii="Arial" w:hAnsi="Arial" w:cs="Arial"/>
          <w:color w:val="000000"/>
          <w:szCs w:val="24"/>
        </w:rPr>
        <w:t xml:space="preserve">coordination </w:t>
      </w:r>
      <w:r w:rsidRPr="00B426A1">
        <w:rPr>
          <w:rFonts w:ascii="Arial" w:hAnsi="Arial" w:cs="Arial"/>
          <w:color w:val="000000"/>
          <w:szCs w:val="24"/>
        </w:rPr>
        <w:t>of the emergency and to establish the policy and strategic framework within which lower tier command and co-ordinating groups will work. It will:</w:t>
      </w:r>
    </w:p>
    <w:p w:rsidR="005C37AB" w:rsidRPr="00B426A1" w:rsidRDefault="005C37AB" w:rsidP="00B426A1">
      <w:pPr>
        <w:autoSpaceDE w:val="0"/>
        <w:autoSpaceDN w:val="0"/>
        <w:adjustRightInd w:val="0"/>
        <w:rPr>
          <w:rFonts w:ascii="Arial" w:hAnsi="Arial" w:cs="Arial"/>
          <w:color w:val="000000"/>
          <w:szCs w:val="24"/>
        </w:rPr>
      </w:pPr>
    </w:p>
    <w:p w:rsidR="005C37AB" w:rsidRPr="00B426A1" w:rsidRDefault="005C37AB" w:rsidP="00B426A1">
      <w:pPr>
        <w:numPr>
          <w:ilvl w:val="0"/>
          <w:numId w:val="8"/>
        </w:numPr>
        <w:tabs>
          <w:tab w:val="clear" w:pos="1440"/>
          <w:tab w:val="clear" w:pos="2160"/>
          <w:tab w:val="clear" w:pos="2880"/>
          <w:tab w:val="clear" w:pos="4680"/>
          <w:tab w:val="clear" w:pos="5400"/>
          <w:tab w:val="clear" w:pos="9000"/>
        </w:tabs>
        <w:autoSpaceDE w:val="0"/>
        <w:autoSpaceDN w:val="0"/>
        <w:adjustRightInd w:val="0"/>
        <w:spacing w:line="280" w:lineRule="exact"/>
        <w:rPr>
          <w:rFonts w:ascii="Arial" w:hAnsi="Arial" w:cs="Arial"/>
          <w:color w:val="000000"/>
          <w:szCs w:val="24"/>
        </w:rPr>
      </w:pPr>
      <w:r w:rsidRPr="00B426A1">
        <w:rPr>
          <w:rFonts w:ascii="Arial" w:hAnsi="Arial" w:cs="Arial"/>
          <w:color w:val="000000"/>
          <w:szCs w:val="24"/>
        </w:rPr>
        <w:t xml:space="preserve">determine and promulgate a clear strategic aim and objectives and review them regularly </w:t>
      </w:r>
    </w:p>
    <w:p w:rsidR="005C37AB" w:rsidRPr="00B426A1" w:rsidRDefault="005C37AB" w:rsidP="00B426A1">
      <w:pPr>
        <w:numPr>
          <w:ilvl w:val="0"/>
          <w:numId w:val="8"/>
        </w:numPr>
        <w:tabs>
          <w:tab w:val="clear" w:pos="1440"/>
          <w:tab w:val="clear" w:pos="2160"/>
          <w:tab w:val="clear" w:pos="2880"/>
          <w:tab w:val="clear" w:pos="4680"/>
          <w:tab w:val="clear" w:pos="5400"/>
          <w:tab w:val="clear" w:pos="9000"/>
        </w:tabs>
        <w:autoSpaceDE w:val="0"/>
        <w:autoSpaceDN w:val="0"/>
        <w:adjustRightInd w:val="0"/>
        <w:spacing w:line="280" w:lineRule="exact"/>
        <w:rPr>
          <w:rFonts w:ascii="Arial" w:hAnsi="Arial" w:cs="Arial"/>
          <w:color w:val="000000"/>
          <w:szCs w:val="24"/>
        </w:rPr>
      </w:pPr>
      <w:r w:rsidRPr="00B426A1">
        <w:rPr>
          <w:rFonts w:ascii="Arial" w:hAnsi="Arial" w:cs="Arial"/>
          <w:color w:val="000000"/>
          <w:szCs w:val="24"/>
        </w:rPr>
        <w:t xml:space="preserve">establish any parameters within which any tactical groups are to operate in the management of the event or situation </w:t>
      </w:r>
    </w:p>
    <w:p w:rsidR="005C37AB" w:rsidRPr="00B426A1" w:rsidRDefault="005C37AB" w:rsidP="00B426A1">
      <w:pPr>
        <w:numPr>
          <w:ilvl w:val="0"/>
          <w:numId w:val="8"/>
        </w:numPr>
        <w:tabs>
          <w:tab w:val="clear" w:pos="1440"/>
          <w:tab w:val="clear" w:pos="2160"/>
          <w:tab w:val="clear" w:pos="2880"/>
          <w:tab w:val="clear" w:pos="4680"/>
          <w:tab w:val="clear" w:pos="5400"/>
          <w:tab w:val="clear" w:pos="9000"/>
        </w:tabs>
        <w:autoSpaceDE w:val="0"/>
        <w:autoSpaceDN w:val="0"/>
        <w:adjustRightInd w:val="0"/>
        <w:spacing w:line="280" w:lineRule="exact"/>
        <w:rPr>
          <w:rFonts w:ascii="Arial" w:hAnsi="Arial" w:cs="Arial"/>
          <w:color w:val="000000"/>
          <w:szCs w:val="24"/>
        </w:rPr>
      </w:pPr>
      <w:r w:rsidRPr="00B426A1">
        <w:rPr>
          <w:rFonts w:ascii="Arial" w:hAnsi="Arial" w:cs="Arial"/>
          <w:color w:val="000000"/>
          <w:szCs w:val="24"/>
        </w:rPr>
        <w:t xml:space="preserve">prioritise the requirements of the tactical tier and allocate personnel and resources accordingly </w:t>
      </w:r>
    </w:p>
    <w:p w:rsidR="005C37AB" w:rsidRPr="00B426A1" w:rsidRDefault="005C37AB" w:rsidP="00B426A1">
      <w:pPr>
        <w:numPr>
          <w:ilvl w:val="0"/>
          <w:numId w:val="8"/>
        </w:numPr>
        <w:tabs>
          <w:tab w:val="clear" w:pos="1440"/>
          <w:tab w:val="clear" w:pos="2160"/>
          <w:tab w:val="clear" w:pos="2880"/>
          <w:tab w:val="clear" w:pos="4680"/>
          <w:tab w:val="clear" w:pos="5400"/>
          <w:tab w:val="clear" w:pos="9000"/>
        </w:tabs>
        <w:autoSpaceDE w:val="0"/>
        <w:autoSpaceDN w:val="0"/>
        <w:adjustRightInd w:val="0"/>
        <w:spacing w:line="280" w:lineRule="exact"/>
        <w:rPr>
          <w:rFonts w:ascii="Arial" w:hAnsi="Arial" w:cs="Arial"/>
          <w:color w:val="000000"/>
          <w:szCs w:val="24"/>
        </w:rPr>
      </w:pPr>
      <w:r w:rsidRPr="00B426A1">
        <w:rPr>
          <w:rFonts w:ascii="Arial" w:hAnsi="Arial" w:cs="Arial"/>
          <w:color w:val="000000"/>
          <w:szCs w:val="24"/>
        </w:rPr>
        <w:t xml:space="preserve">formulate and implement media-handling and public communication plans, potentially delegating this to one responding agency </w:t>
      </w:r>
    </w:p>
    <w:p w:rsidR="005C37AB" w:rsidRPr="00B426A1" w:rsidRDefault="005C37AB" w:rsidP="00B426A1">
      <w:pPr>
        <w:numPr>
          <w:ilvl w:val="0"/>
          <w:numId w:val="8"/>
        </w:numPr>
        <w:tabs>
          <w:tab w:val="clear" w:pos="1440"/>
          <w:tab w:val="clear" w:pos="2160"/>
          <w:tab w:val="clear" w:pos="2880"/>
          <w:tab w:val="clear" w:pos="4680"/>
          <w:tab w:val="clear" w:pos="5400"/>
          <w:tab w:val="clear" w:pos="9000"/>
        </w:tabs>
        <w:autoSpaceDE w:val="0"/>
        <w:autoSpaceDN w:val="0"/>
        <w:adjustRightInd w:val="0"/>
        <w:spacing w:line="280" w:lineRule="exact"/>
        <w:rPr>
          <w:rFonts w:ascii="Arial" w:hAnsi="Arial" w:cs="Arial"/>
          <w:color w:val="000000"/>
          <w:szCs w:val="24"/>
        </w:rPr>
      </w:pPr>
      <w:r w:rsidRPr="00B426A1">
        <w:rPr>
          <w:rFonts w:ascii="Arial" w:hAnsi="Arial" w:cs="Arial"/>
          <w:color w:val="000000"/>
          <w:szCs w:val="24"/>
        </w:rPr>
        <w:t>assess the need to adjust normal business priorities in the light of competing resource demands created by the emergency</w:t>
      </w:r>
    </w:p>
    <w:p w:rsidR="005C37AB" w:rsidRPr="00B426A1" w:rsidRDefault="005C37AB" w:rsidP="00B426A1">
      <w:pPr>
        <w:numPr>
          <w:ilvl w:val="0"/>
          <w:numId w:val="8"/>
        </w:numPr>
        <w:tabs>
          <w:tab w:val="clear" w:pos="1440"/>
          <w:tab w:val="clear" w:pos="2160"/>
          <w:tab w:val="clear" w:pos="2880"/>
          <w:tab w:val="clear" w:pos="4680"/>
          <w:tab w:val="clear" w:pos="5400"/>
          <w:tab w:val="clear" w:pos="9000"/>
        </w:tabs>
        <w:autoSpaceDE w:val="0"/>
        <w:autoSpaceDN w:val="0"/>
        <w:adjustRightInd w:val="0"/>
        <w:spacing w:line="280" w:lineRule="exact"/>
        <w:rPr>
          <w:rFonts w:ascii="Arial" w:hAnsi="Arial" w:cs="Arial"/>
          <w:color w:val="000000"/>
          <w:szCs w:val="24"/>
        </w:rPr>
      </w:pPr>
      <w:r w:rsidRPr="00B426A1">
        <w:rPr>
          <w:rFonts w:ascii="Arial" w:hAnsi="Arial" w:cs="Arial"/>
          <w:color w:val="000000"/>
          <w:szCs w:val="24"/>
        </w:rPr>
        <w:t>direct planning and operations beyond the immediate response in order to facilitate the recovery process.</w:t>
      </w:r>
    </w:p>
    <w:p w:rsidR="005C37AB" w:rsidRPr="00B426A1" w:rsidRDefault="005C37AB" w:rsidP="00B426A1">
      <w:pPr>
        <w:autoSpaceDE w:val="0"/>
        <w:autoSpaceDN w:val="0"/>
        <w:adjustRightInd w:val="0"/>
        <w:rPr>
          <w:rFonts w:ascii="Arial" w:hAnsi="Arial" w:cs="Arial"/>
          <w:color w:val="000000"/>
          <w:szCs w:val="24"/>
        </w:rPr>
      </w:pPr>
    </w:p>
    <w:p w:rsidR="005C37AB" w:rsidRPr="00B426A1" w:rsidRDefault="005C37AB" w:rsidP="00B426A1">
      <w:pPr>
        <w:autoSpaceDE w:val="0"/>
        <w:autoSpaceDN w:val="0"/>
        <w:adjustRightInd w:val="0"/>
        <w:rPr>
          <w:rFonts w:ascii="Arial" w:hAnsi="Arial" w:cs="Arial"/>
          <w:color w:val="000000"/>
          <w:szCs w:val="24"/>
        </w:rPr>
      </w:pPr>
      <w:r w:rsidRPr="00B426A1">
        <w:rPr>
          <w:rFonts w:ascii="Arial" w:hAnsi="Arial" w:cs="Arial"/>
          <w:color w:val="000000"/>
          <w:szCs w:val="24"/>
        </w:rPr>
        <w:t xml:space="preserve">The requirement for strategic management may not apply to all responding agencies owing to differing levels of demand. This may also vary at different stages of the response and/or recovery. However, emergencies almost always require multi-agency co-ordination and rarely remain entirely within the ambit of a single agency.  It may, therefore, be appropriate for an agency not involved at a strategic level to send liaison officers to meetings of the group.  Should it become apparent that strategic involvement is required of an agency, representatives empowered to make executive decisions for their organisations will need to replace liaison officers. </w:t>
      </w:r>
    </w:p>
    <w:p w:rsidR="005C37AB" w:rsidRPr="00B426A1" w:rsidRDefault="005C37AB" w:rsidP="00B426A1">
      <w:pPr>
        <w:autoSpaceDE w:val="0"/>
        <w:autoSpaceDN w:val="0"/>
        <w:adjustRightInd w:val="0"/>
        <w:rPr>
          <w:rFonts w:ascii="Arial" w:hAnsi="Arial" w:cs="Arial"/>
          <w:color w:val="000000"/>
          <w:szCs w:val="24"/>
        </w:rPr>
      </w:pPr>
    </w:p>
    <w:p w:rsidR="005C37AB" w:rsidRPr="00B426A1" w:rsidRDefault="005C37AB" w:rsidP="00B426A1">
      <w:pPr>
        <w:autoSpaceDE w:val="0"/>
        <w:autoSpaceDN w:val="0"/>
        <w:adjustRightInd w:val="0"/>
        <w:rPr>
          <w:rFonts w:ascii="Arial" w:hAnsi="Arial" w:cs="Arial"/>
          <w:color w:val="000000"/>
          <w:szCs w:val="24"/>
        </w:rPr>
      </w:pPr>
      <w:r w:rsidRPr="00B426A1">
        <w:rPr>
          <w:rFonts w:ascii="Arial" w:hAnsi="Arial" w:cs="Arial"/>
          <w:color w:val="000000"/>
          <w:szCs w:val="24"/>
        </w:rPr>
        <w:t xml:space="preserve">Strategic meetings of RPs should be based at an appropriate location away from the scene.  </w:t>
      </w:r>
    </w:p>
    <w:p w:rsidR="005C37AB" w:rsidRDefault="005C37AB" w:rsidP="005C37AB">
      <w:pPr>
        <w:autoSpaceDE w:val="0"/>
        <w:autoSpaceDN w:val="0"/>
        <w:adjustRightInd w:val="0"/>
        <w:jc w:val="left"/>
        <w:rPr>
          <w:rFonts w:ascii="Arial" w:hAnsi="Arial" w:cs="Arial"/>
          <w:color w:val="000000"/>
          <w:sz w:val="22"/>
          <w:szCs w:val="22"/>
        </w:rPr>
      </w:pPr>
    </w:p>
    <w:p w:rsidR="0078750A" w:rsidRPr="00B426A1" w:rsidRDefault="007877C2" w:rsidP="00347C7E">
      <w:pPr>
        <w:autoSpaceDE w:val="0"/>
        <w:autoSpaceDN w:val="0"/>
        <w:adjustRightInd w:val="0"/>
        <w:jc w:val="left"/>
        <w:rPr>
          <w:rFonts w:ascii="Arial" w:hAnsi="Arial" w:cs="Arial"/>
          <w:b/>
          <w:color w:val="000000"/>
          <w:sz w:val="28"/>
          <w:szCs w:val="28"/>
        </w:rPr>
      </w:pPr>
      <w:r w:rsidRPr="00B426A1">
        <w:rPr>
          <w:rFonts w:ascii="Arial" w:hAnsi="Arial" w:cs="Arial"/>
          <w:b/>
          <w:color w:val="000000"/>
          <w:sz w:val="28"/>
          <w:szCs w:val="28"/>
        </w:rPr>
        <w:t>Counter Terrorism Structures</w:t>
      </w:r>
    </w:p>
    <w:p w:rsidR="0078750A" w:rsidRPr="00B426A1" w:rsidRDefault="0078750A" w:rsidP="00B426A1">
      <w:pPr>
        <w:autoSpaceDE w:val="0"/>
        <w:autoSpaceDN w:val="0"/>
        <w:adjustRightInd w:val="0"/>
        <w:rPr>
          <w:rFonts w:ascii="Arial" w:hAnsi="Arial" w:cs="Arial"/>
          <w:color w:val="000000"/>
          <w:szCs w:val="24"/>
        </w:rPr>
      </w:pPr>
    </w:p>
    <w:p w:rsidR="0078750A" w:rsidRPr="00B426A1" w:rsidRDefault="0078750A" w:rsidP="00B426A1">
      <w:pPr>
        <w:autoSpaceDE w:val="0"/>
        <w:autoSpaceDN w:val="0"/>
        <w:adjustRightInd w:val="0"/>
        <w:rPr>
          <w:rFonts w:ascii="Arial" w:hAnsi="Arial" w:cs="Arial"/>
          <w:color w:val="000000"/>
          <w:szCs w:val="24"/>
        </w:rPr>
      </w:pPr>
      <w:r w:rsidRPr="00B426A1">
        <w:rPr>
          <w:rFonts w:ascii="Arial" w:hAnsi="Arial" w:cs="Arial"/>
          <w:color w:val="000000"/>
          <w:szCs w:val="24"/>
        </w:rPr>
        <w:t>In an incident in</w:t>
      </w:r>
      <w:r w:rsidR="007877C2" w:rsidRPr="00B426A1">
        <w:rPr>
          <w:rFonts w:ascii="Arial" w:hAnsi="Arial" w:cs="Arial"/>
          <w:color w:val="000000"/>
          <w:szCs w:val="24"/>
        </w:rPr>
        <w:t>volving terrorism</w:t>
      </w:r>
      <w:r w:rsidRPr="00B426A1">
        <w:rPr>
          <w:rFonts w:ascii="Arial" w:hAnsi="Arial" w:cs="Arial"/>
          <w:color w:val="000000"/>
          <w:szCs w:val="24"/>
        </w:rPr>
        <w:t xml:space="preserve"> there is likely to be an ongoing counter-terrorism operation alongside </w:t>
      </w:r>
      <w:r w:rsidR="00CF00AB" w:rsidRPr="00B426A1">
        <w:rPr>
          <w:rFonts w:ascii="Arial" w:hAnsi="Arial" w:cs="Arial"/>
          <w:color w:val="000000"/>
          <w:szCs w:val="24"/>
        </w:rPr>
        <w:t xml:space="preserve">the </w:t>
      </w:r>
      <w:r w:rsidRPr="00B426A1">
        <w:rPr>
          <w:rFonts w:ascii="Arial" w:hAnsi="Arial" w:cs="Arial"/>
          <w:color w:val="000000"/>
          <w:szCs w:val="24"/>
        </w:rPr>
        <w:t>consequence management/recovery issues pertaining to the incident. The counter</w:t>
      </w:r>
      <w:r w:rsidR="00CF00AB" w:rsidRPr="00B426A1">
        <w:rPr>
          <w:rFonts w:ascii="Arial" w:hAnsi="Arial" w:cs="Arial"/>
          <w:color w:val="000000"/>
          <w:szCs w:val="24"/>
        </w:rPr>
        <w:t>-</w:t>
      </w:r>
      <w:r w:rsidRPr="00B426A1">
        <w:rPr>
          <w:rFonts w:ascii="Arial" w:hAnsi="Arial" w:cs="Arial"/>
          <w:color w:val="000000"/>
          <w:szCs w:val="24"/>
        </w:rPr>
        <w:t>terrorist operation will require a strategic level of command</w:t>
      </w:r>
      <w:r w:rsidR="00D704AF" w:rsidRPr="00B426A1">
        <w:rPr>
          <w:rFonts w:ascii="Arial" w:hAnsi="Arial" w:cs="Arial"/>
          <w:color w:val="000000"/>
          <w:szCs w:val="24"/>
        </w:rPr>
        <w:t>,</w:t>
      </w:r>
      <w:r w:rsidRPr="00B426A1">
        <w:rPr>
          <w:rFonts w:ascii="Arial" w:hAnsi="Arial" w:cs="Arial"/>
          <w:color w:val="000000"/>
          <w:szCs w:val="24"/>
        </w:rPr>
        <w:t xml:space="preserve"> aspects of which will run alongside consequence management/recovery</w:t>
      </w:r>
      <w:r w:rsidR="00CF00AB" w:rsidRPr="00B426A1">
        <w:rPr>
          <w:rFonts w:ascii="Arial" w:hAnsi="Arial" w:cs="Arial"/>
          <w:color w:val="000000"/>
          <w:szCs w:val="24"/>
        </w:rPr>
        <w:t xml:space="preserve"> issues</w:t>
      </w:r>
      <w:r w:rsidRPr="00B426A1">
        <w:rPr>
          <w:rFonts w:ascii="Arial" w:hAnsi="Arial" w:cs="Arial"/>
          <w:color w:val="000000"/>
          <w:szCs w:val="24"/>
        </w:rPr>
        <w:t xml:space="preserve">.  </w:t>
      </w:r>
    </w:p>
    <w:p w:rsidR="00CF00AB" w:rsidRPr="00B426A1" w:rsidRDefault="00CF00AB" w:rsidP="00B426A1">
      <w:pPr>
        <w:autoSpaceDE w:val="0"/>
        <w:autoSpaceDN w:val="0"/>
        <w:adjustRightInd w:val="0"/>
        <w:rPr>
          <w:rFonts w:ascii="Arial" w:hAnsi="Arial" w:cs="Arial"/>
          <w:color w:val="000000"/>
          <w:szCs w:val="24"/>
        </w:rPr>
      </w:pPr>
    </w:p>
    <w:p w:rsidR="00CF00AB" w:rsidRPr="00B426A1" w:rsidRDefault="00CF00AB" w:rsidP="00B426A1">
      <w:pPr>
        <w:autoSpaceDE w:val="0"/>
        <w:autoSpaceDN w:val="0"/>
        <w:adjustRightInd w:val="0"/>
        <w:rPr>
          <w:rFonts w:ascii="Arial" w:hAnsi="Arial" w:cs="Arial"/>
          <w:color w:val="000000"/>
          <w:szCs w:val="24"/>
        </w:rPr>
      </w:pPr>
      <w:r w:rsidRPr="00B426A1">
        <w:rPr>
          <w:rFonts w:ascii="Arial" w:hAnsi="Arial" w:cs="Arial"/>
          <w:color w:val="000000"/>
          <w:szCs w:val="24"/>
        </w:rPr>
        <w:t>C</w:t>
      </w:r>
      <w:r w:rsidR="007813B9" w:rsidRPr="00B426A1">
        <w:rPr>
          <w:rFonts w:ascii="Arial" w:hAnsi="Arial" w:cs="Arial"/>
          <w:color w:val="000000"/>
          <w:szCs w:val="24"/>
        </w:rPr>
        <w:t>are must be taken to ensure that decisions made in one aspect do not adversely affect the other</w:t>
      </w:r>
      <w:r w:rsidR="0080580B" w:rsidRPr="00B426A1">
        <w:rPr>
          <w:rFonts w:ascii="Arial" w:hAnsi="Arial" w:cs="Arial"/>
          <w:color w:val="000000"/>
          <w:szCs w:val="24"/>
        </w:rPr>
        <w:t xml:space="preserve"> and there should be clarity around spans of responsibility and associated decision-making</w:t>
      </w:r>
      <w:r w:rsidR="007813B9" w:rsidRPr="00B426A1">
        <w:rPr>
          <w:rFonts w:ascii="Arial" w:hAnsi="Arial" w:cs="Arial"/>
          <w:color w:val="000000"/>
          <w:szCs w:val="24"/>
        </w:rPr>
        <w:t>.</w:t>
      </w:r>
      <w:r w:rsidR="0080580B" w:rsidRPr="00B426A1">
        <w:rPr>
          <w:rFonts w:ascii="Arial" w:hAnsi="Arial" w:cs="Arial"/>
          <w:color w:val="000000"/>
          <w:szCs w:val="24"/>
        </w:rPr>
        <w:t xml:space="preserve"> </w:t>
      </w:r>
      <w:r w:rsidRPr="00B426A1">
        <w:rPr>
          <w:rFonts w:ascii="Arial" w:hAnsi="Arial" w:cs="Arial"/>
          <w:color w:val="000000"/>
          <w:szCs w:val="24"/>
        </w:rPr>
        <w:t xml:space="preserve">In such circumstances protocols may be required regarding the sharing of information, delineation of responsibilities and a process by which any issues involving both groups can be resolved. </w:t>
      </w:r>
    </w:p>
    <w:p w:rsidR="007813B9" w:rsidRDefault="007813B9" w:rsidP="00347C7E">
      <w:pPr>
        <w:autoSpaceDE w:val="0"/>
        <w:autoSpaceDN w:val="0"/>
        <w:adjustRightInd w:val="0"/>
        <w:jc w:val="left"/>
        <w:rPr>
          <w:rFonts w:ascii="Arial" w:hAnsi="Arial" w:cs="Arial"/>
          <w:color w:val="000000"/>
          <w:sz w:val="22"/>
          <w:szCs w:val="22"/>
        </w:rPr>
      </w:pPr>
    </w:p>
    <w:p w:rsidR="007813B9" w:rsidRDefault="007813B9" w:rsidP="00347C7E">
      <w:pPr>
        <w:autoSpaceDE w:val="0"/>
        <w:autoSpaceDN w:val="0"/>
        <w:adjustRightInd w:val="0"/>
        <w:jc w:val="left"/>
        <w:rPr>
          <w:rFonts w:ascii="Arial" w:hAnsi="Arial" w:cs="Arial"/>
          <w:color w:val="000000"/>
          <w:sz w:val="22"/>
          <w:szCs w:val="22"/>
        </w:rPr>
      </w:pPr>
    </w:p>
    <w:p w:rsidR="00B426A1" w:rsidRDefault="001751C7" w:rsidP="00ED52F3">
      <w:pPr>
        <w:autoSpaceDE w:val="0"/>
        <w:autoSpaceDN w:val="0"/>
        <w:adjustRightInd w:val="0"/>
        <w:jc w:val="left"/>
        <w:rPr>
          <w:rFonts w:ascii="Arial" w:hAnsi="Arial" w:cs="Arial"/>
          <w:color w:val="000000"/>
          <w:sz w:val="22"/>
          <w:szCs w:val="22"/>
        </w:rPr>
      </w:pPr>
      <w:r>
        <w:rPr>
          <w:rFonts w:ascii="Arial" w:hAnsi="Arial" w:cs="Arial"/>
          <w:color w:val="000000"/>
          <w:sz w:val="22"/>
          <w:szCs w:val="22"/>
        </w:rPr>
        <w:br w:type="page"/>
      </w:r>
    </w:p>
    <w:p w:rsidR="00B426A1" w:rsidRPr="00747DE3" w:rsidRDefault="00B426A1" w:rsidP="00B426A1">
      <w:pPr>
        <w:pStyle w:val="a1para12after"/>
        <w:spacing w:line="240" w:lineRule="auto"/>
        <w:rPr>
          <w:rFonts w:ascii="Arial Black" w:hAnsi="Arial Black" w:cs="Arial"/>
          <w:b/>
          <w:sz w:val="40"/>
          <w:szCs w:val="40"/>
        </w:rPr>
      </w:pPr>
      <w:r>
        <w:rPr>
          <w:rFonts w:ascii="Arial Black" w:hAnsi="Arial Black" w:cs="Arial"/>
          <w:b/>
          <w:sz w:val="40"/>
          <w:szCs w:val="40"/>
        </w:rPr>
        <w:lastRenderedPageBreak/>
        <w:t>CHAPTER 5 – Resilience Governance Arrangements in Scotland</w:t>
      </w:r>
    </w:p>
    <w:p w:rsidR="00B426A1" w:rsidRDefault="00B426A1" w:rsidP="00B426A1">
      <w:pPr>
        <w:pStyle w:val="a1para12after"/>
        <w:spacing w:line="240" w:lineRule="auto"/>
        <w:rPr>
          <w:rFonts w:ascii="Arial Black" w:hAnsi="Arial Black" w:cs="Arial"/>
          <w:b/>
          <w:sz w:val="40"/>
          <w:szCs w:val="40"/>
        </w:rPr>
      </w:pPr>
      <w:r w:rsidRPr="00747DE3">
        <w:rPr>
          <w:rFonts w:ascii="Arial Black" w:hAnsi="Arial Black" w:cs="Arial"/>
          <w:b/>
          <w:noProof/>
          <w:sz w:val="40"/>
          <w:szCs w:val="40"/>
        </w:rPr>
        <mc:AlternateContent>
          <mc:Choice Requires="wps">
            <w:drawing>
              <wp:anchor distT="0" distB="0" distL="114300" distR="114300" simplePos="0" relativeHeight="251669504" behindDoc="1" locked="0" layoutInCell="1" allowOverlap="1" wp14:anchorId="62B7A272" wp14:editId="39DFE9C6">
                <wp:simplePos x="0" y="0"/>
                <wp:positionH relativeFrom="column">
                  <wp:posOffset>0</wp:posOffset>
                </wp:positionH>
                <wp:positionV relativeFrom="paragraph">
                  <wp:posOffset>220980</wp:posOffset>
                </wp:positionV>
                <wp:extent cx="6124575" cy="0"/>
                <wp:effectExtent l="0" t="0" r="9525" b="19050"/>
                <wp:wrapTight wrapText="bothSides">
                  <wp:wrapPolygon edited="0">
                    <wp:start x="0" y="-1"/>
                    <wp:lineTo x="0" y="-1"/>
                    <wp:lineTo x="21566" y="-1"/>
                    <wp:lineTo x="21566" y="-1"/>
                    <wp:lineTo x="0" y="-1"/>
                  </wp:wrapPolygon>
                </wp:wrapTight>
                <wp:docPr id="6" name="Straight Connector 6"/>
                <wp:cNvGraphicFramePr/>
                <a:graphic xmlns:a="http://schemas.openxmlformats.org/drawingml/2006/main">
                  <a:graphicData uri="http://schemas.microsoft.com/office/word/2010/wordprocessingShape">
                    <wps:wsp>
                      <wps:cNvCnPr/>
                      <wps:spPr>
                        <a:xfrm flipV="1">
                          <a:off x="0" y="0"/>
                          <a:ext cx="6124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CF16A5" id="Straight Connector 6"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pt" to="482.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">
                <w10:wrap type="tight"/>
              </v:line>
            </w:pict>
          </mc:Fallback>
        </mc:AlternateConten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t>This chapter sets out resilience governance structures in Scotland</w:t>
      </w:r>
      <w:r w:rsidR="00043F6D">
        <w:rPr>
          <w:rFonts w:ascii="Arial" w:hAnsi="Arial" w:cs="Arial"/>
          <w:color w:val="000000"/>
          <w:szCs w:val="24"/>
          <w:lang w:eastAsia="en-GB"/>
        </w:rPr>
        <w:t>.</w:t>
      </w:r>
      <w:r w:rsidRPr="00B426A1">
        <w:rPr>
          <w:rFonts w:ascii="Arial" w:hAnsi="Arial" w:cs="Arial"/>
          <w:color w:val="000000"/>
          <w:szCs w:val="24"/>
          <w:lang w:eastAsia="en-GB"/>
        </w:rPr>
        <w:t xml:space="preserve"> It is broken into two parts: the 'preparation' stage and the 'response/recovery' stage, highlighting the bodies involved and their respective roles.</w:t>
      </w:r>
    </w:p>
    <w:p w:rsidR="004B6392" w:rsidRPr="00B426A1" w:rsidRDefault="00B426A1" w:rsidP="00B426A1">
      <w:pPr>
        <w:shd w:val="clear" w:color="auto" w:fill="FFFFFF"/>
        <w:spacing w:before="100" w:beforeAutospacing="1" w:after="240" w:line="240" w:lineRule="auto"/>
        <w:rPr>
          <w:rFonts w:ascii="Arial" w:hAnsi="Arial" w:cs="Arial"/>
          <w:color w:val="000000"/>
          <w:sz w:val="28"/>
          <w:szCs w:val="28"/>
          <w:lang w:eastAsia="en-GB"/>
        </w:rPr>
      </w:pPr>
      <w:r w:rsidRPr="00B426A1">
        <w:rPr>
          <w:rFonts w:ascii="Arial" w:hAnsi="Arial" w:cs="Arial"/>
          <w:b/>
          <w:bCs/>
          <w:color w:val="000000"/>
          <w:sz w:val="28"/>
          <w:szCs w:val="28"/>
          <w:lang w:eastAsia="en-GB"/>
        </w:rPr>
        <w:t>Preparation</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b/>
          <w:bCs/>
          <w:color w:val="000000"/>
          <w:szCs w:val="24"/>
          <w:lang w:eastAsia="en-GB"/>
        </w:rPr>
        <w:t xml:space="preserve">Cabinet Sub-Committee: Scottish Government Resilience CSC </w:t>
      </w:r>
      <w:r w:rsidR="00043F6D">
        <w:rPr>
          <w:rFonts w:ascii="Arial" w:hAnsi="Arial" w:cs="Arial"/>
          <w:b/>
          <w:bCs/>
          <w:color w:val="000000"/>
          <w:szCs w:val="24"/>
          <w:lang w:eastAsia="en-GB"/>
        </w:rPr>
        <w:t>(</w:t>
      </w:r>
      <w:r w:rsidRPr="00B426A1">
        <w:rPr>
          <w:rFonts w:ascii="Arial" w:hAnsi="Arial" w:cs="Arial"/>
          <w:b/>
          <w:bCs/>
          <w:color w:val="000000"/>
          <w:szCs w:val="24"/>
          <w:lang w:eastAsia="en-GB"/>
        </w:rPr>
        <w:t>SGoR</w:t>
      </w:r>
      <w:r w:rsidR="00043F6D">
        <w:rPr>
          <w:rFonts w:ascii="Arial" w:hAnsi="Arial" w:cs="Arial"/>
          <w:b/>
          <w:bCs/>
          <w:color w:val="000000"/>
          <w:szCs w:val="24"/>
          <w:lang w:eastAsia="en-GB"/>
        </w:rPr>
        <w:t>)</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t xml:space="preserve">In preparation, the role of CSC </w:t>
      </w:r>
      <w:r w:rsidR="00043F6D">
        <w:rPr>
          <w:rFonts w:ascii="Arial" w:hAnsi="Arial" w:cs="Arial"/>
          <w:color w:val="000000"/>
          <w:szCs w:val="24"/>
          <w:lang w:eastAsia="en-GB"/>
        </w:rPr>
        <w:t>(</w:t>
      </w:r>
      <w:r w:rsidRPr="00B426A1">
        <w:rPr>
          <w:rFonts w:ascii="Arial" w:hAnsi="Arial" w:cs="Arial"/>
          <w:color w:val="000000"/>
          <w:szCs w:val="24"/>
          <w:lang w:eastAsia="en-GB"/>
        </w:rPr>
        <w:t>SGoR</w:t>
      </w:r>
      <w:r w:rsidR="00043F6D">
        <w:rPr>
          <w:rFonts w:ascii="Arial" w:hAnsi="Arial" w:cs="Arial"/>
          <w:color w:val="000000"/>
          <w:szCs w:val="24"/>
          <w:lang w:eastAsia="en-GB"/>
        </w:rPr>
        <w:t>)</w:t>
      </w:r>
      <w:r w:rsidRPr="00B426A1">
        <w:rPr>
          <w:rFonts w:ascii="Arial" w:hAnsi="Arial" w:cs="Arial"/>
          <w:color w:val="000000"/>
          <w:szCs w:val="24"/>
          <w:lang w:eastAsia="en-GB"/>
        </w:rPr>
        <w:t xml:space="preserve"> is to give </w:t>
      </w:r>
      <w:r w:rsidR="004E6C0D">
        <w:rPr>
          <w:rFonts w:ascii="Arial" w:hAnsi="Arial" w:cs="Arial"/>
          <w:color w:val="000000"/>
          <w:szCs w:val="24"/>
          <w:lang w:eastAsia="en-GB"/>
        </w:rPr>
        <w:t>M</w:t>
      </w:r>
      <w:r w:rsidRPr="00B426A1">
        <w:rPr>
          <w:rFonts w:ascii="Arial" w:hAnsi="Arial" w:cs="Arial"/>
          <w:color w:val="000000"/>
          <w:szCs w:val="24"/>
          <w:lang w:eastAsia="en-GB"/>
        </w:rPr>
        <w:t>inisterial oversight to strategic policy and guidance in the context of resilience in Scotland. The CSC (SGoR) meets in preparation for emergency response and keeps abreast of matters related to promoting and improving civil protection, contingency planning and preparing for specific contingencies such as pandemic influenza.</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t xml:space="preserve">Whilst acknowledging the independence of Category 1 responder agencies to undertake preparation pertaining to resilience, such preparation will generally take place within an overarching structure of legislation and national guidance. It is the role of CSC </w:t>
      </w:r>
      <w:r w:rsidR="00043F6D">
        <w:rPr>
          <w:rFonts w:ascii="Arial" w:hAnsi="Arial" w:cs="Arial"/>
          <w:color w:val="000000"/>
          <w:szCs w:val="24"/>
          <w:lang w:eastAsia="en-GB"/>
        </w:rPr>
        <w:t>(</w:t>
      </w:r>
      <w:r w:rsidRPr="00B426A1">
        <w:rPr>
          <w:rFonts w:ascii="Arial" w:hAnsi="Arial" w:cs="Arial"/>
          <w:color w:val="000000"/>
          <w:szCs w:val="24"/>
          <w:lang w:eastAsia="en-GB"/>
        </w:rPr>
        <w:t>SGoR</w:t>
      </w:r>
      <w:r w:rsidR="00043F6D">
        <w:rPr>
          <w:rFonts w:ascii="Arial" w:hAnsi="Arial" w:cs="Arial"/>
          <w:color w:val="000000"/>
          <w:szCs w:val="24"/>
          <w:lang w:eastAsia="en-GB"/>
        </w:rPr>
        <w:t>)</w:t>
      </w:r>
      <w:r w:rsidRPr="00B426A1">
        <w:rPr>
          <w:rFonts w:ascii="Arial" w:hAnsi="Arial" w:cs="Arial"/>
          <w:color w:val="000000"/>
          <w:szCs w:val="24"/>
          <w:lang w:eastAsia="en-GB"/>
        </w:rPr>
        <w:t xml:space="preserve"> to approve new national guidance and to make decisions on the taking forward of new legislation.</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b/>
          <w:bCs/>
          <w:color w:val="000000"/>
          <w:szCs w:val="24"/>
          <w:lang w:eastAsia="en-GB"/>
        </w:rPr>
        <w:t>The Scottish Resilience Partnership (SRP)</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t xml:space="preserve">The Scottish Resilience Partnership (SRP) acts as a strategic policy forum for resilience issues, providing </w:t>
      </w:r>
      <w:r w:rsidR="004E6C0D">
        <w:rPr>
          <w:rFonts w:ascii="Arial" w:hAnsi="Arial" w:cs="Arial"/>
          <w:color w:val="000000"/>
          <w:szCs w:val="24"/>
          <w:lang w:eastAsia="en-GB"/>
        </w:rPr>
        <w:t>c</w:t>
      </w:r>
      <w:r w:rsidRPr="00B426A1">
        <w:rPr>
          <w:rFonts w:ascii="Arial" w:hAnsi="Arial" w:cs="Arial"/>
          <w:color w:val="000000"/>
          <w:szCs w:val="24"/>
          <w:lang w:eastAsia="en-GB"/>
        </w:rPr>
        <w:t xml:space="preserve">ollective assurance to Ministers that statutory responders and key resilience partners are aware of significant resilience gaps and priorities, and are addressing these in line with appropriate and available resources.  It also provides advice to the resilience community on how best to ensure that Scotland is prepared to respond effectively to major emergencies. </w:t>
      </w:r>
    </w:p>
    <w:p w:rsidR="004B6392" w:rsidRPr="00B426A1" w:rsidRDefault="00B426A1" w:rsidP="00B426A1">
      <w:pPr>
        <w:shd w:val="clear" w:color="auto" w:fill="FFFFFF"/>
        <w:spacing w:before="100" w:beforeAutospacing="1" w:after="240" w:line="240" w:lineRule="auto"/>
        <w:rPr>
          <w:rFonts w:ascii="Arial" w:hAnsi="Arial" w:cs="Arial"/>
          <w:color w:val="000000"/>
          <w:sz w:val="28"/>
          <w:szCs w:val="28"/>
          <w:lang w:eastAsia="en-GB"/>
        </w:rPr>
      </w:pPr>
      <w:r w:rsidRPr="00B426A1">
        <w:rPr>
          <w:rFonts w:ascii="Arial" w:hAnsi="Arial" w:cs="Arial"/>
          <w:b/>
          <w:bCs/>
          <w:color w:val="000000"/>
          <w:sz w:val="28"/>
          <w:szCs w:val="28"/>
          <w:lang w:eastAsia="en-GB"/>
        </w:rPr>
        <w:t>Response/Recovery</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b/>
          <w:bCs/>
          <w:color w:val="000000"/>
          <w:szCs w:val="24"/>
          <w:lang w:eastAsia="en-GB"/>
        </w:rPr>
        <w:t>Scottish Government Resilience (</w:t>
      </w:r>
      <w:r w:rsidR="00043F6D">
        <w:rPr>
          <w:rFonts w:ascii="Arial" w:hAnsi="Arial" w:cs="Arial"/>
          <w:b/>
          <w:bCs/>
          <w:color w:val="000000"/>
          <w:szCs w:val="24"/>
          <w:lang w:eastAsia="en-GB"/>
        </w:rPr>
        <w:t>Ministerial</w:t>
      </w:r>
      <w:r w:rsidRPr="00B426A1">
        <w:rPr>
          <w:rFonts w:ascii="Arial" w:hAnsi="Arial" w:cs="Arial"/>
          <w:b/>
          <w:bCs/>
          <w:color w:val="000000"/>
          <w:szCs w:val="24"/>
          <w:lang w:eastAsia="en-GB"/>
        </w:rPr>
        <w:t>)</w:t>
      </w:r>
      <w:r w:rsidR="00043F6D">
        <w:rPr>
          <w:rFonts w:ascii="Arial" w:hAnsi="Arial" w:cs="Arial"/>
          <w:b/>
          <w:bCs/>
          <w:color w:val="000000"/>
          <w:szCs w:val="24"/>
          <w:lang w:eastAsia="en-GB"/>
        </w:rPr>
        <w:t>: SGoR(M)</w:t>
      </w:r>
    </w:p>
    <w:p w:rsidR="004B6392" w:rsidRPr="00B426A1" w:rsidRDefault="00043F6D" w:rsidP="00B426A1">
      <w:pPr>
        <w:shd w:val="clear" w:color="auto" w:fill="FFFFFF"/>
        <w:spacing w:before="100" w:beforeAutospacing="1" w:after="240" w:line="240" w:lineRule="auto"/>
        <w:rPr>
          <w:rFonts w:ascii="Arial" w:hAnsi="Arial" w:cs="Arial"/>
          <w:color w:val="000000"/>
          <w:szCs w:val="24"/>
          <w:lang w:eastAsia="en-GB"/>
        </w:rPr>
      </w:pPr>
      <w:r>
        <w:rPr>
          <w:rFonts w:ascii="Arial" w:hAnsi="Arial" w:cs="Arial"/>
          <w:color w:val="000000"/>
          <w:szCs w:val="24"/>
          <w:lang w:eastAsia="en-GB"/>
        </w:rPr>
        <w:t>SGoR(M)</w:t>
      </w:r>
      <w:r w:rsidR="004B6392" w:rsidRPr="00B426A1">
        <w:rPr>
          <w:rFonts w:ascii="Arial" w:hAnsi="Arial" w:cs="Arial"/>
          <w:color w:val="000000"/>
          <w:szCs w:val="24"/>
          <w:lang w:eastAsia="en-GB"/>
        </w:rPr>
        <w:t xml:space="preserve"> sets the strategic direction for Scotland's response. It acts on behalf of, and reports to, the Scottish Cabinet. In the response phase, membership of </w:t>
      </w:r>
      <w:r>
        <w:rPr>
          <w:rFonts w:ascii="Arial" w:hAnsi="Arial" w:cs="Arial"/>
          <w:color w:val="000000"/>
          <w:szCs w:val="24"/>
          <w:lang w:eastAsia="en-GB"/>
        </w:rPr>
        <w:t>SGoR(M)</w:t>
      </w:r>
      <w:r w:rsidR="004B6392" w:rsidRPr="00B426A1">
        <w:rPr>
          <w:rFonts w:ascii="Arial" w:hAnsi="Arial" w:cs="Arial"/>
          <w:color w:val="000000"/>
          <w:szCs w:val="24"/>
          <w:lang w:eastAsia="en-GB"/>
        </w:rPr>
        <w:t xml:space="preserve"> is determined by the nature of emergency.</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t xml:space="preserve">The procedures that support </w:t>
      </w:r>
      <w:r w:rsidR="00043F6D">
        <w:rPr>
          <w:rFonts w:ascii="Arial" w:hAnsi="Arial" w:cs="Arial"/>
          <w:color w:val="000000"/>
          <w:szCs w:val="24"/>
          <w:lang w:eastAsia="en-GB"/>
        </w:rPr>
        <w:t>SGoR(M)</w:t>
      </w:r>
      <w:r w:rsidRPr="00B426A1">
        <w:rPr>
          <w:rFonts w:ascii="Arial" w:hAnsi="Arial" w:cs="Arial"/>
          <w:color w:val="000000"/>
          <w:szCs w:val="24"/>
          <w:lang w:eastAsia="en-GB"/>
        </w:rPr>
        <w:t xml:space="preserve"> will be activated flexibly. A judgement will be made by the Scottish Government in each set of circumstances about precisely what elements need to be activated. An essential element of a national response will be </w:t>
      </w:r>
      <w:r w:rsidRPr="00B426A1">
        <w:rPr>
          <w:rFonts w:ascii="Arial" w:hAnsi="Arial" w:cs="Arial"/>
          <w:color w:val="000000"/>
          <w:szCs w:val="24"/>
          <w:lang w:eastAsia="en-GB"/>
        </w:rPr>
        <w:lastRenderedPageBreak/>
        <w:t xml:space="preserve">the activation of the Scottish Government Resilience Room (SGoRR). </w:t>
      </w:r>
      <w:r w:rsidR="00B958D4">
        <w:rPr>
          <w:rFonts w:ascii="Arial" w:hAnsi="Arial" w:cs="Arial"/>
          <w:color w:val="000000"/>
          <w:szCs w:val="24"/>
          <w:lang w:eastAsia="en-GB"/>
        </w:rPr>
        <w:t xml:space="preserve">Resilience </w:t>
      </w:r>
      <w:r w:rsidR="00043F6D">
        <w:rPr>
          <w:rFonts w:ascii="Arial" w:hAnsi="Arial" w:cs="Arial"/>
          <w:color w:val="000000"/>
          <w:szCs w:val="24"/>
          <w:lang w:eastAsia="en-GB"/>
        </w:rPr>
        <w:t>Partnerships</w:t>
      </w:r>
      <w:r w:rsidRPr="00B426A1">
        <w:rPr>
          <w:rFonts w:ascii="Arial" w:hAnsi="Arial" w:cs="Arial"/>
          <w:color w:val="000000"/>
          <w:szCs w:val="24"/>
          <w:lang w:eastAsia="en-GB"/>
        </w:rPr>
        <w:t xml:space="preserve"> will be advised of the activation of SGoRR as soon as is practicable.</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b/>
          <w:bCs/>
          <w:color w:val="000000"/>
          <w:szCs w:val="24"/>
          <w:lang w:eastAsia="en-GB"/>
        </w:rPr>
        <w:t>S</w:t>
      </w:r>
      <w:r w:rsidR="00043F6D">
        <w:rPr>
          <w:rFonts w:ascii="Arial" w:hAnsi="Arial" w:cs="Arial"/>
          <w:b/>
          <w:bCs/>
          <w:color w:val="000000"/>
          <w:szCs w:val="24"/>
          <w:lang w:eastAsia="en-GB"/>
        </w:rPr>
        <w:t xml:space="preserve">cottish </w:t>
      </w:r>
      <w:r w:rsidRPr="00B426A1">
        <w:rPr>
          <w:rFonts w:ascii="Arial" w:hAnsi="Arial" w:cs="Arial"/>
          <w:b/>
          <w:bCs/>
          <w:color w:val="000000"/>
          <w:szCs w:val="24"/>
          <w:lang w:eastAsia="en-GB"/>
        </w:rPr>
        <w:t>Go</w:t>
      </w:r>
      <w:r w:rsidR="00043F6D">
        <w:rPr>
          <w:rFonts w:ascii="Arial" w:hAnsi="Arial" w:cs="Arial"/>
          <w:b/>
          <w:bCs/>
          <w:color w:val="000000"/>
          <w:szCs w:val="24"/>
          <w:lang w:eastAsia="en-GB"/>
        </w:rPr>
        <w:t xml:space="preserve">vernment </w:t>
      </w:r>
      <w:r w:rsidRPr="00B426A1">
        <w:rPr>
          <w:rFonts w:ascii="Arial" w:hAnsi="Arial" w:cs="Arial"/>
          <w:b/>
          <w:bCs/>
          <w:color w:val="000000"/>
          <w:szCs w:val="24"/>
          <w:lang w:eastAsia="en-GB"/>
        </w:rPr>
        <w:t>R</w:t>
      </w:r>
      <w:r w:rsidR="00043F6D">
        <w:rPr>
          <w:rFonts w:ascii="Arial" w:hAnsi="Arial" w:cs="Arial"/>
          <w:b/>
          <w:bCs/>
          <w:color w:val="000000"/>
          <w:szCs w:val="24"/>
          <w:lang w:eastAsia="en-GB"/>
        </w:rPr>
        <w:t>esilience</w:t>
      </w:r>
      <w:r w:rsidRPr="00B426A1">
        <w:rPr>
          <w:rFonts w:ascii="Arial" w:hAnsi="Arial" w:cs="Arial"/>
          <w:b/>
          <w:bCs/>
          <w:color w:val="000000"/>
          <w:szCs w:val="24"/>
          <w:lang w:eastAsia="en-GB"/>
        </w:rPr>
        <w:t xml:space="preserve"> (Officials)</w:t>
      </w:r>
      <w:r w:rsidR="00043F6D">
        <w:rPr>
          <w:rFonts w:ascii="Arial" w:hAnsi="Arial" w:cs="Arial"/>
          <w:b/>
          <w:bCs/>
          <w:color w:val="000000"/>
          <w:szCs w:val="24"/>
          <w:lang w:eastAsia="en-GB"/>
        </w:rPr>
        <w:t>:</w:t>
      </w:r>
      <w:r w:rsidR="00D62FF7">
        <w:rPr>
          <w:rFonts w:ascii="Arial" w:hAnsi="Arial" w:cs="Arial"/>
          <w:b/>
          <w:bCs/>
          <w:color w:val="000000"/>
          <w:szCs w:val="24"/>
          <w:lang w:eastAsia="en-GB"/>
        </w:rPr>
        <w:t xml:space="preserve"> SGoR</w:t>
      </w:r>
      <w:r w:rsidRPr="00B426A1">
        <w:rPr>
          <w:rFonts w:ascii="Arial" w:hAnsi="Arial" w:cs="Arial"/>
          <w:b/>
          <w:bCs/>
          <w:color w:val="000000"/>
          <w:szCs w:val="24"/>
          <w:lang w:eastAsia="en-GB"/>
        </w:rPr>
        <w:t>(O)</w:t>
      </w:r>
    </w:p>
    <w:p w:rsidR="004B6392" w:rsidRPr="00B426A1" w:rsidRDefault="00FD1288" w:rsidP="00B426A1">
      <w:pPr>
        <w:shd w:val="clear" w:color="auto" w:fill="FFFFFF"/>
        <w:spacing w:before="100" w:beforeAutospacing="1" w:after="240" w:line="240" w:lineRule="auto"/>
        <w:rPr>
          <w:rFonts w:ascii="Arial" w:hAnsi="Arial" w:cs="Arial"/>
          <w:color w:val="000000"/>
          <w:szCs w:val="24"/>
          <w:lang w:eastAsia="en-GB"/>
        </w:rPr>
      </w:pPr>
      <w:r>
        <w:rPr>
          <w:rFonts w:ascii="Arial" w:hAnsi="Arial" w:cs="Arial"/>
          <w:color w:val="000000"/>
          <w:szCs w:val="24"/>
          <w:lang w:eastAsia="en-GB"/>
        </w:rPr>
        <w:t>SGoR</w:t>
      </w:r>
      <w:r w:rsidR="004B6392" w:rsidRPr="00B426A1">
        <w:rPr>
          <w:rFonts w:ascii="Arial" w:hAnsi="Arial" w:cs="Arial"/>
          <w:color w:val="000000"/>
          <w:szCs w:val="24"/>
          <w:lang w:eastAsia="en-GB"/>
        </w:rPr>
        <w:t>(O) is a group of senior Scottish Government officials drawn from all relevant Directorates (i.e. government policy areas such as Business and Industry, Health, Environment etc</w:t>
      </w:r>
      <w:r w:rsidR="00043F6D">
        <w:rPr>
          <w:rFonts w:ascii="Arial" w:hAnsi="Arial" w:cs="Arial"/>
          <w:color w:val="000000"/>
          <w:szCs w:val="24"/>
          <w:lang w:eastAsia="en-GB"/>
        </w:rPr>
        <w:t>.)</w:t>
      </w:r>
      <w:r w:rsidR="004B6392" w:rsidRPr="00B426A1">
        <w:rPr>
          <w:rFonts w:ascii="Arial" w:hAnsi="Arial" w:cs="Arial"/>
          <w:color w:val="000000"/>
          <w:szCs w:val="24"/>
          <w:lang w:eastAsia="en-GB"/>
        </w:rPr>
        <w:t>, plus external members on occasion. It will:</w:t>
      </w:r>
    </w:p>
    <w:p w:rsidR="004B6392" w:rsidRPr="00B426A1" w:rsidRDefault="004B6392" w:rsidP="00B426A1">
      <w:pPr>
        <w:pStyle w:val="ListParagraph"/>
        <w:numPr>
          <w:ilvl w:val="0"/>
          <w:numId w:val="77"/>
        </w:numPr>
        <w:shd w:val="clear" w:color="auto" w:fill="FFFFFF"/>
        <w:tabs>
          <w:tab w:val="clear" w:pos="720"/>
          <w:tab w:val="clear" w:pos="1440"/>
          <w:tab w:val="clear" w:pos="2160"/>
          <w:tab w:val="clear" w:pos="2880"/>
          <w:tab w:val="clear" w:pos="4680"/>
          <w:tab w:val="clear" w:pos="5400"/>
          <w:tab w:val="clear" w:pos="9000"/>
        </w:tabs>
        <w:spacing w:before="100" w:beforeAutospacing="1" w:after="120" w:line="240" w:lineRule="auto"/>
        <w:rPr>
          <w:rFonts w:ascii="Arial" w:hAnsi="Arial" w:cs="Arial"/>
          <w:color w:val="000000"/>
          <w:szCs w:val="24"/>
          <w:lang w:eastAsia="en-GB"/>
        </w:rPr>
      </w:pPr>
      <w:r w:rsidRPr="00B426A1">
        <w:rPr>
          <w:rFonts w:ascii="Arial" w:hAnsi="Arial" w:cs="Arial"/>
          <w:color w:val="000000"/>
          <w:szCs w:val="24"/>
          <w:lang w:eastAsia="en-GB"/>
        </w:rPr>
        <w:t>analyse information received by the SG and provide advi</w:t>
      </w:r>
      <w:r w:rsidR="00043F6D">
        <w:rPr>
          <w:rFonts w:ascii="Arial" w:hAnsi="Arial" w:cs="Arial"/>
          <w:color w:val="000000"/>
          <w:szCs w:val="24"/>
          <w:lang w:eastAsia="en-GB"/>
        </w:rPr>
        <w:t xml:space="preserve">ce to the </w:t>
      </w:r>
      <w:r w:rsidRPr="00B426A1">
        <w:rPr>
          <w:rFonts w:ascii="Arial" w:hAnsi="Arial" w:cs="Arial"/>
          <w:color w:val="000000"/>
          <w:szCs w:val="24"/>
          <w:lang w:eastAsia="en-GB"/>
        </w:rPr>
        <w:t>SGoR</w:t>
      </w:r>
      <w:r w:rsidR="00043F6D">
        <w:rPr>
          <w:rFonts w:ascii="Arial" w:hAnsi="Arial" w:cs="Arial"/>
          <w:color w:val="000000"/>
          <w:szCs w:val="24"/>
          <w:lang w:eastAsia="en-GB"/>
        </w:rPr>
        <w:t>(M</w:t>
      </w:r>
      <w:r w:rsidRPr="00B426A1">
        <w:rPr>
          <w:rFonts w:ascii="Arial" w:hAnsi="Arial" w:cs="Arial"/>
          <w:color w:val="000000"/>
          <w:szCs w:val="24"/>
          <w:lang w:eastAsia="en-GB"/>
        </w:rPr>
        <w:t>) on options for handling the consequences of the emergency</w:t>
      </w:r>
    </w:p>
    <w:p w:rsidR="004B6392" w:rsidRPr="00B426A1" w:rsidRDefault="004B6392" w:rsidP="00B426A1">
      <w:pPr>
        <w:pStyle w:val="ListParagraph"/>
        <w:numPr>
          <w:ilvl w:val="0"/>
          <w:numId w:val="77"/>
        </w:numPr>
        <w:shd w:val="clear" w:color="auto" w:fill="FFFFFF"/>
        <w:tabs>
          <w:tab w:val="clear" w:pos="720"/>
          <w:tab w:val="clear" w:pos="1440"/>
          <w:tab w:val="clear" w:pos="2160"/>
          <w:tab w:val="clear" w:pos="2880"/>
          <w:tab w:val="clear" w:pos="4680"/>
          <w:tab w:val="clear" w:pos="5400"/>
          <w:tab w:val="clear" w:pos="9000"/>
        </w:tabs>
        <w:spacing w:before="100" w:beforeAutospacing="1" w:after="120" w:line="240" w:lineRule="auto"/>
        <w:rPr>
          <w:rFonts w:ascii="Arial" w:hAnsi="Arial" w:cs="Arial"/>
          <w:color w:val="000000"/>
          <w:szCs w:val="24"/>
          <w:lang w:eastAsia="en-GB"/>
        </w:rPr>
      </w:pPr>
      <w:r w:rsidRPr="00B426A1">
        <w:rPr>
          <w:rFonts w:ascii="Arial" w:hAnsi="Arial" w:cs="Arial"/>
          <w:color w:val="000000"/>
          <w:szCs w:val="24"/>
          <w:lang w:eastAsia="en-GB"/>
        </w:rPr>
        <w:t xml:space="preserve">oversee implementation of decisions taken by the </w:t>
      </w:r>
      <w:r w:rsidR="00043F6D">
        <w:rPr>
          <w:rFonts w:ascii="Arial" w:hAnsi="Arial" w:cs="Arial"/>
          <w:color w:val="000000"/>
          <w:szCs w:val="24"/>
          <w:lang w:eastAsia="en-GB"/>
        </w:rPr>
        <w:t>SGoR(M</w:t>
      </w:r>
      <w:r w:rsidRPr="00B426A1">
        <w:rPr>
          <w:rFonts w:ascii="Arial" w:hAnsi="Arial" w:cs="Arial"/>
          <w:color w:val="000000"/>
          <w:szCs w:val="24"/>
          <w:lang w:eastAsia="en-GB"/>
        </w:rPr>
        <w:t>)</w:t>
      </w:r>
    </w:p>
    <w:p w:rsidR="004B6392" w:rsidRPr="00B426A1" w:rsidRDefault="004B6392" w:rsidP="00B426A1">
      <w:pPr>
        <w:pStyle w:val="ListParagraph"/>
        <w:numPr>
          <w:ilvl w:val="0"/>
          <w:numId w:val="77"/>
        </w:numPr>
        <w:shd w:val="clear" w:color="auto" w:fill="FFFFFF"/>
        <w:tabs>
          <w:tab w:val="clear" w:pos="720"/>
          <w:tab w:val="clear" w:pos="1440"/>
          <w:tab w:val="clear" w:pos="2160"/>
          <w:tab w:val="clear" w:pos="2880"/>
          <w:tab w:val="clear" w:pos="4680"/>
          <w:tab w:val="clear" w:pos="5400"/>
          <w:tab w:val="clear" w:pos="9000"/>
        </w:tabs>
        <w:spacing w:before="100" w:beforeAutospacing="1" w:after="120" w:line="240" w:lineRule="auto"/>
        <w:rPr>
          <w:rFonts w:ascii="Arial" w:hAnsi="Arial" w:cs="Arial"/>
          <w:color w:val="000000"/>
          <w:szCs w:val="24"/>
          <w:lang w:eastAsia="en-GB"/>
        </w:rPr>
      </w:pPr>
      <w:r w:rsidRPr="00B426A1">
        <w:rPr>
          <w:rFonts w:ascii="Arial" w:hAnsi="Arial" w:cs="Arial"/>
          <w:color w:val="000000"/>
          <w:szCs w:val="24"/>
          <w:lang w:eastAsia="en-GB"/>
        </w:rPr>
        <w:t>ensure co-ordination of Scottish Government activity.</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b/>
          <w:bCs/>
          <w:color w:val="000000"/>
          <w:szCs w:val="24"/>
          <w:lang w:eastAsia="en-GB"/>
        </w:rPr>
        <w:t>Scottish Government Resilience Room (SGoRR)</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t>When the scale or complexity of an emergency is such that some degree of central government co-ordination or support becomes necessary, Scottish Government will activate its emergency response arrangements through SGoRR. The precise role of SGoRR will vary depending on the nature of the emergency.</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t>SGoRR will:</w:t>
      </w:r>
    </w:p>
    <w:p w:rsidR="004B6392" w:rsidRPr="00B426A1" w:rsidRDefault="004B6392" w:rsidP="00B426A1">
      <w:pPr>
        <w:pStyle w:val="ListParagraph"/>
        <w:numPr>
          <w:ilvl w:val="0"/>
          <w:numId w:val="78"/>
        </w:numPr>
        <w:shd w:val="clear" w:color="auto" w:fill="FFFFFF"/>
        <w:tabs>
          <w:tab w:val="clear" w:pos="720"/>
          <w:tab w:val="clear" w:pos="1440"/>
          <w:tab w:val="clear" w:pos="2160"/>
          <w:tab w:val="clear" w:pos="2880"/>
          <w:tab w:val="clear" w:pos="4680"/>
          <w:tab w:val="clear" w:pos="5400"/>
          <w:tab w:val="clear" w:pos="9000"/>
        </w:tabs>
        <w:spacing w:before="100" w:beforeAutospacing="1" w:after="120" w:line="240" w:lineRule="auto"/>
        <w:rPr>
          <w:rFonts w:ascii="Arial" w:hAnsi="Arial" w:cs="Arial"/>
          <w:color w:val="000000"/>
          <w:szCs w:val="24"/>
          <w:lang w:eastAsia="en-GB"/>
        </w:rPr>
      </w:pPr>
      <w:r w:rsidRPr="00B426A1">
        <w:rPr>
          <w:rFonts w:ascii="Arial" w:hAnsi="Arial" w:cs="Arial"/>
          <w:color w:val="000000"/>
          <w:szCs w:val="24"/>
          <w:lang w:eastAsia="en-GB"/>
        </w:rPr>
        <w:t>provide strategic direction for Scotland</w:t>
      </w:r>
    </w:p>
    <w:p w:rsidR="004B6392" w:rsidRPr="00B426A1" w:rsidRDefault="004B6392" w:rsidP="00B426A1">
      <w:pPr>
        <w:pStyle w:val="ListParagraph"/>
        <w:numPr>
          <w:ilvl w:val="0"/>
          <w:numId w:val="78"/>
        </w:numPr>
        <w:shd w:val="clear" w:color="auto" w:fill="FFFFFF"/>
        <w:tabs>
          <w:tab w:val="clear" w:pos="720"/>
          <w:tab w:val="clear" w:pos="1440"/>
          <w:tab w:val="clear" w:pos="2160"/>
          <w:tab w:val="clear" w:pos="2880"/>
          <w:tab w:val="clear" w:pos="4680"/>
          <w:tab w:val="clear" w:pos="5400"/>
          <w:tab w:val="clear" w:pos="9000"/>
        </w:tabs>
        <w:spacing w:before="100" w:beforeAutospacing="1" w:after="120" w:line="240" w:lineRule="auto"/>
        <w:rPr>
          <w:rFonts w:ascii="Arial" w:hAnsi="Arial" w:cs="Arial"/>
          <w:color w:val="000000"/>
          <w:szCs w:val="24"/>
          <w:lang w:eastAsia="en-GB"/>
        </w:rPr>
      </w:pPr>
      <w:r w:rsidRPr="00B426A1">
        <w:rPr>
          <w:rFonts w:ascii="Arial" w:hAnsi="Arial" w:cs="Arial"/>
          <w:color w:val="000000"/>
          <w:szCs w:val="24"/>
          <w:lang w:eastAsia="en-GB"/>
        </w:rPr>
        <w:t>co-ordinate and support the activity of SG Directorates</w:t>
      </w:r>
    </w:p>
    <w:p w:rsidR="004B6392" w:rsidRPr="00B426A1" w:rsidRDefault="004B6392" w:rsidP="00B426A1">
      <w:pPr>
        <w:pStyle w:val="ListParagraph"/>
        <w:numPr>
          <w:ilvl w:val="0"/>
          <w:numId w:val="78"/>
        </w:numPr>
        <w:shd w:val="clear" w:color="auto" w:fill="FFFFFF"/>
        <w:tabs>
          <w:tab w:val="clear" w:pos="720"/>
          <w:tab w:val="clear" w:pos="1440"/>
          <w:tab w:val="clear" w:pos="2160"/>
          <w:tab w:val="clear" w:pos="2880"/>
          <w:tab w:val="clear" w:pos="4680"/>
          <w:tab w:val="clear" w:pos="5400"/>
          <w:tab w:val="clear" w:pos="9000"/>
        </w:tabs>
        <w:spacing w:before="100" w:beforeAutospacing="1" w:after="120" w:line="240" w:lineRule="auto"/>
        <w:rPr>
          <w:rFonts w:ascii="Arial" w:hAnsi="Arial" w:cs="Arial"/>
          <w:color w:val="000000"/>
          <w:szCs w:val="24"/>
          <w:lang w:eastAsia="en-GB"/>
        </w:rPr>
      </w:pPr>
      <w:r w:rsidRPr="00B426A1">
        <w:rPr>
          <w:rFonts w:ascii="Arial" w:hAnsi="Arial" w:cs="Arial"/>
          <w:color w:val="000000"/>
          <w:szCs w:val="24"/>
          <w:lang w:eastAsia="en-GB"/>
        </w:rPr>
        <w:t>collate and maintain a strategic picture of the emergency response with a particular focus on response and recovery issues</w:t>
      </w:r>
    </w:p>
    <w:p w:rsidR="004B6392" w:rsidRPr="00B426A1" w:rsidRDefault="004B6392" w:rsidP="00B426A1">
      <w:pPr>
        <w:pStyle w:val="ListParagraph"/>
        <w:numPr>
          <w:ilvl w:val="0"/>
          <w:numId w:val="78"/>
        </w:numPr>
        <w:shd w:val="clear" w:color="auto" w:fill="FFFFFF"/>
        <w:tabs>
          <w:tab w:val="clear" w:pos="720"/>
          <w:tab w:val="clear" w:pos="1440"/>
          <w:tab w:val="clear" w:pos="2160"/>
          <w:tab w:val="clear" w:pos="2880"/>
          <w:tab w:val="clear" w:pos="4680"/>
          <w:tab w:val="clear" w:pos="5400"/>
          <w:tab w:val="clear" w:pos="9000"/>
        </w:tabs>
        <w:spacing w:before="100" w:beforeAutospacing="1" w:after="120" w:line="240" w:lineRule="auto"/>
        <w:rPr>
          <w:rFonts w:ascii="Arial" w:hAnsi="Arial" w:cs="Arial"/>
          <w:color w:val="000000"/>
          <w:szCs w:val="24"/>
          <w:lang w:eastAsia="en-GB"/>
        </w:rPr>
      </w:pPr>
      <w:r w:rsidRPr="00B426A1">
        <w:rPr>
          <w:rFonts w:ascii="Arial" w:hAnsi="Arial" w:cs="Arial"/>
          <w:color w:val="000000"/>
          <w:szCs w:val="24"/>
          <w:lang w:eastAsia="en-GB"/>
        </w:rPr>
        <w:t>brief Ministers</w:t>
      </w:r>
    </w:p>
    <w:p w:rsidR="004B6392" w:rsidRPr="00B426A1" w:rsidRDefault="004B6392" w:rsidP="00B426A1">
      <w:pPr>
        <w:pStyle w:val="ListParagraph"/>
        <w:numPr>
          <w:ilvl w:val="0"/>
          <w:numId w:val="78"/>
        </w:numPr>
        <w:shd w:val="clear" w:color="auto" w:fill="FFFFFF"/>
        <w:tabs>
          <w:tab w:val="clear" w:pos="720"/>
          <w:tab w:val="clear" w:pos="1440"/>
          <w:tab w:val="clear" w:pos="2160"/>
          <w:tab w:val="clear" w:pos="2880"/>
          <w:tab w:val="clear" w:pos="4680"/>
          <w:tab w:val="clear" w:pos="5400"/>
          <w:tab w:val="clear" w:pos="9000"/>
        </w:tabs>
        <w:spacing w:before="100" w:beforeAutospacing="1" w:after="120" w:line="240" w:lineRule="auto"/>
        <w:rPr>
          <w:rFonts w:ascii="Arial" w:hAnsi="Arial" w:cs="Arial"/>
          <w:color w:val="000000"/>
          <w:szCs w:val="24"/>
          <w:lang w:eastAsia="en-GB"/>
        </w:rPr>
      </w:pPr>
      <w:r w:rsidRPr="00B426A1">
        <w:rPr>
          <w:rFonts w:ascii="Arial" w:hAnsi="Arial" w:cs="Arial"/>
          <w:color w:val="000000"/>
          <w:szCs w:val="24"/>
          <w:lang w:eastAsia="en-GB"/>
        </w:rPr>
        <w:t>ensure effective communication between local, Scottish and UK levels, including the co-ordination of reports on the response and recovery effort</w:t>
      </w:r>
    </w:p>
    <w:p w:rsidR="004B6392" w:rsidRPr="00B426A1" w:rsidRDefault="004B6392" w:rsidP="00B426A1">
      <w:pPr>
        <w:pStyle w:val="ListParagraph"/>
        <w:numPr>
          <w:ilvl w:val="0"/>
          <w:numId w:val="78"/>
        </w:numPr>
        <w:shd w:val="clear" w:color="auto" w:fill="FFFFFF"/>
        <w:tabs>
          <w:tab w:val="clear" w:pos="720"/>
          <w:tab w:val="clear" w:pos="1440"/>
          <w:tab w:val="clear" w:pos="2160"/>
          <w:tab w:val="clear" w:pos="2880"/>
          <w:tab w:val="clear" w:pos="4680"/>
          <w:tab w:val="clear" w:pos="5400"/>
          <w:tab w:val="clear" w:pos="9000"/>
        </w:tabs>
        <w:spacing w:before="100" w:beforeAutospacing="1" w:after="120" w:line="240" w:lineRule="auto"/>
        <w:rPr>
          <w:rFonts w:ascii="Arial" w:hAnsi="Arial" w:cs="Arial"/>
          <w:color w:val="000000"/>
          <w:szCs w:val="24"/>
          <w:lang w:eastAsia="en-GB"/>
        </w:rPr>
      </w:pPr>
      <w:r w:rsidRPr="00B426A1">
        <w:rPr>
          <w:rFonts w:ascii="Arial" w:hAnsi="Arial" w:cs="Arial"/>
          <w:color w:val="000000"/>
          <w:szCs w:val="24"/>
          <w:lang w:eastAsia="en-GB"/>
        </w:rPr>
        <w:t>support response and recovery efforts as appropriate, including the allocation of scarce Scottish resources</w:t>
      </w:r>
    </w:p>
    <w:p w:rsidR="004B6392" w:rsidRPr="00B426A1" w:rsidRDefault="004B6392" w:rsidP="00B426A1">
      <w:pPr>
        <w:pStyle w:val="ListParagraph"/>
        <w:numPr>
          <w:ilvl w:val="0"/>
          <w:numId w:val="78"/>
        </w:numPr>
        <w:shd w:val="clear" w:color="auto" w:fill="FFFFFF"/>
        <w:tabs>
          <w:tab w:val="clear" w:pos="720"/>
          <w:tab w:val="clear" w:pos="1440"/>
          <w:tab w:val="clear" w:pos="2160"/>
          <w:tab w:val="clear" w:pos="2880"/>
          <w:tab w:val="clear" w:pos="4680"/>
          <w:tab w:val="clear" w:pos="5400"/>
          <w:tab w:val="clear" w:pos="9000"/>
        </w:tabs>
        <w:spacing w:before="100" w:beforeAutospacing="1" w:after="120" w:line="240" w:lineRule="auto"/>
        <w:rPr>
          <w:rFonts w:ascii="Arial" w:hAnsi="Arial" w:cs="Arial"/>
          <w:color w:val="000000"/>
          <w:szCs w:val="24"/>
          <w:lang w:eastAsia="en-GB"/>
        </w:rPr>
      </w:pPr>
      <w:r w:rsidRPr="00B426A1">
        <w:rPr>
          <w:rFonts w:ascii="Arial" w:hAnsi="Arial" w:cs="Arial"/>
          <w:color w:val="000000"/>
          <w:szCs w:val="24"/>
          <w:lang w:eastAsia="en-GB"/>
        </w:rPr>
        <w:t xml:space="preserve">determine the Scottish Government's public communication strategy and co-ordinate national public messages in consultation with </w:t>
      </w:r>
      <w:r w:rsidR="00B958D4">
        <w:rPr>
          <w:rFonts w:ascii="Arial" w:hAnsi="Arial" w:cs="Arial"/>
          <w:color w:val="000000"/>
          <w:szCs w:val="24"/>
          <w:lang w:eastAsia="en-GB"/>
        </w:rPr>
        <w:t>Resilience Partnerships</w:t>
      </w:r>
      <w:r w:rsidRPr="00B426A1">
        <w:rPr>
          <w:rFonts w:ascii="Arial" w:hAnsi="Arial" w:cs="Arial"/>
          <w:color w:val="000000"/>
          <w:szCs w:val="24"/>
          <w:lang w:eastAsia="en-GB"/>
        </w:rPr>
        <w:t xml:space="preserve"> and other key stakeholders</w:t>
      </w:r>
    </w:p>
    <w:p w:rsidR="004B6392" w:rsidRPr="00B426A1" w:rsidRDefault="004B6392" w:rsidP="00B426A1">
      <w:pPr>
        <w:pStyle w:val="ListParagraph"/>
        <w:numPr>
          <w:ilvl w:val="0"/>
          <w:numId w:val="78"/>
        </w:numPr>
        <w:shd w:val="clear" w:color="auto" w:fill="FFFFFF"/>
        <w:tabs>
          <w:tab w:val="clear" w:pos="720"/>
          <w:tab w:val="clear" w:pos="1440"/>
          <w:tab w:val="clear" w:pos="2160"/>
          <w:tab w:val="clear" w:pos="2880"/>
          <w:tab w:val="clear" w:pos="4680"/>
          <w:tab w:val="clear" w:pos="5400"/>
          <w:tab w:val="clear" w:pos="9000"/>
        </w:tabs>
        <w:spacing w:before="100" w:beforeAutospacing="1" w:after="120" w:line="240" w:lineRule="auto"/>
        <w:rPr>
          <w:rFonts w:ascii="Arial" w:hAnsi="Arial" w:cs="Arial"/>
          <w:color w:val="000000"/>
          <w:szCs w:val="24"/>
          <w:lang w:eastAsia="en-GB"/>
        </w:rPr>
      </w:pPr>
      <w:r w:rsidRPr="00B426A1">
        <w:rPr>
          <w:rFonts w:ascii="Arial" w:hAnsi="Arial" w:cs="Arial"/>
          <w:color w:val="000000"/>
          <w:szCs w:val="24"/>
          <w:lang w:eastAsia="en-GB"/>
        </w:rPr>
        <w:t>disseminate national advice and information for the public, through the media</w:t>
      </w:r>
    </w:p>
    <w:p w:rsidR="004B6392" w:rsidRPr="00B426A1" w:rsidRDefault="004B6392" w:rsidP="00B426A1">
      <w:pPr>
        <w:pStyle w:val="ListParagraph"/>
        <w:numPr>
          <w:ilvl w:val="0"/>
          <w:numId w:val="78"/>
        </w:numPr>
        <w:shd w:val="clear" w:color="auto" w:fill="FFFFFF"/>
        <w:tabs>
          <w:tab w:val="clear" w:pos="720"/>
          <w:tab w:val="clear" w:pos="1440"/>
          <w:tab w:val="clear" w:pos="2160"/>
          <w:tab w:val="clear" w:pos="2880"/>
          <w:tab w:val="clear" w:pos="4680"/>
          <w:tab w:val="clear" w:pos="5400"/>
          <w:tab w:val="clear" w:pos="9000"/>
        </w:tabs>
        <w:spacing w:before="100" w:beforeAutospacing="1" w:after="120" w:line="240" w:lineRule="auto"/>
        <w:rPr>
          <w:rFonts w:ascii="Arial" w:hAnsi="Arial" w:cs="Arial"/>
          <w:color w:val="000000"/>
          <w:szCs w:val="24"/>
          <w:lang w:eastAsia="en-GB"/>
        </w:rPr>
      </w:pPr>
      <w:r w:rsidRPr="00B426A1">
        <w:rPr>
          <w:rFonts w:ascii="Arial" w:hAnsi="Arial" w:cs="Arial"/>
          <w:color w:val="000000"/>
          <w:szCs w:val="24"/>
          <w:lang w:eastAsia="en-GB"/>
        </w:rPr>
        <w:t>if appropriate, liaise and work in partnership with the UK Government.</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t>To achieve the above, clear and comprehensive communication between SGoRR and all agencies involved is necessary.</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t xml:space="preserve">In its activity SGoRR will be supported by the local arrangements established by </w:t>
      </w:r>
      <w:r w:rsidR="004E6C0D">
        <w:rPr>
          <w:rFonts w:ascii="Arial" w:hAnsi="Arial" w:cs="Arial"/>
          <w:color w:val="000000"/>
          <w:szCs w:val="24"/>
          <w:lang w:eastAsia="en-GB"/>
        </w:rPr>
        <w:t>Resilience Partnerships</w:t>
      </w:r>
      <w:r w:rsidRPr="00B426A1">
        <w:rPr>
          <w:rFonts w:ascii="Arial" w:hAnsi="Arial" w:cs="Arial"/>
          <w:color w:val="000000"/>
          <w:szCs w:val="24"/>
          <w:lang w:eastAsia="en-GB"/>
        </w:rPr>
        <w:t>. This function will, in general, be built upon existing arrangements created during preparation.</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t>The Scottish Government's Resilience Division will lead the operation of SGoRR. Typically, SGoRR will include staff from the main affected Scottish Government Directorates and representatives of relevant agencies.</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lastRenderedPageBreak/>
        <w:t xml:space="preserve">It will gather and process information from external responders, either directly or via </w:t>
      </w:r>
      <w:r w:rsidR="00B958D4">
        <w:rPr>
          <w:rFonts w:ascii="Arial" w:hAnsi="Arial" w:cs="Arial"/>
          <w:color w:val="000000"/>
          <w:szCs w:val="24"/>
          <w:lang w:eastAsia="en-GB"/>
        </w:rPr>
        <w:t>Resilience Partnerships</w:t>
      </w:r>
      <w:r w:rsidR="00FD1288">
        <w:rPr>
          <w:rFonts w:ascii="Arial" w:hAnsi="Arial" w:cs="Arial"/>
          <w:color w:val="000000"/>
          <w:szCs w:val="24"/>
          <w:lang w:eastAsia="en-GB"/>
        </w:rPr>
        <w:t xml:space="preserve"> and disseminate it to SGoR</w:t>
      </w:r>
      <w:r w:rsidRPr="00B426A1">
        <w:rPr>
          <w:rFonts w:ascii="Arial" w:hAnsi="Arial" w:cs="Arial"/>
          <w:color w:val="000000"/>
          <w:szCs w:val="24"/>
          <w:lang w:eastAsia="en-GB"/>
        </w:rPr>
        <w:t>(O)</w:t>
      </w:r>
      <w:r w:rsidR="004E6C0D">
        <w:rPr>
          <w:rFonts w:ascii="Arial" w:hAnsi="Arial" w:cs="Arial"/>
          <w:color w:val="000000"/>
          <w:szCs w:val="24"/>
          <w:lang w:eastAsia="en-GB"/>
        </w:rPr>
        <w:t>.</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t xml:space="preserve">In the event that UK level arrangements are initiated, SGoRR will work with the Cabinet Office Briefing Room (COBR - see below), the Scotland Office and other relevant departments in </w:t>
      </w:r>
      <w:r w:rsidR="00043F6D">
        <w:rPr>
          <w:rFonts w:ascii="Arial" w:hAnsi="Arial" w:cs="Arial"/>
          <w:color w:val="000000"/>
          <w:szCs w:val="24"/>
          <w:lang w:eastAsia="en-GB"/>
        </w:rPr>
        <w:t>UK Government</w:t>
      </w:r>
      <w:r w:rsidRPr="00B426A1">
        <w:rPr>
          <w:rFonts w:ascii="Arial" w:hAnsi="Arial" w:cs="Arial"/>
          <w:color w:val="000000"/>
          <w:szCs w:val="24"/>
          <w:lang w:eastAsia="en-GB"/>
        </w:rPr>
        <w:t xml:space="preserve">. </w:t>
      </w:r>
      <w:r w:rsidR="00043F6D">
        <w:rPr>
          <w:rFonts w:ascii="Arial" w:hAnsi="Arial" w:cs="Arial"/>
          <w:color w:val="000000"/>
          <w:szCs w:val="24"/>
          <w:lang w:eastAsia="en-GB"/>
        </w:rPr>
        <w:t xml:space="preserve"> </w:t>
      </w:r>
      <w:r w:rsidRPr="00B426A1">
        <w:rPr>
          <w:rFonts w:ascii="Arial" w:hAnsi="Arial" w:cs="Arial"/>
          <w:color w:val="000000"/>
          <w:szCs w:val="24"/>
          <w:lang w:eastAsia="en-GB"/>
        </w:rPr>
        <w:t xml:space="preserve">SGoRR will be the main point of contact </w:t>
      </w:r>
      <w:r w:rsidR="00043F6D">
        <w:rPr>
          <w:rFonts w:ascii="Arial" w:hAnsi="Arial" w:cs="Arial"/>
          <w:color w:val="000000"/>
          <w:szCs w:val="24"/>
          <w:lang w:eastAsia="en-GB"/>
        </w:rPr>
        <w:t>between UK Government and</w:t>
      </w:r>
      <w:r w:rsidRPr="00B426A1">
        <w:rPr>
          <w:rFonts w:ascii="Arial" w:hAnsi="Arial" w:cs="Arial"/>
          <w:color w:val="000000"/>
          <w:szCs w:val="24"/>
          <w:lang w:eastAsia="en-GB"/>
        </w:rPr>
        <w:t xml:space="preserve"> </w:t>
      </w:r>
      <w:r w:rsidR="00B958D4">
        <w:rPr>
          <w:rFonts w:ascii="Arial" w:hAnsi="Arial" w:cs="Arial"/>
          <w:color w:val="000000"/>
          <w:szCs w:val="24"/>
          <w:lang w:eastAsia="en-GB"/>
        </w:rPr>
        <w:t xml:space="preserve">Resilience </w:t>
      </w:r>
      <w:r w:rsidR="00043F6D">
        <w:rPr>
          <w:rFonts w:ascii="Arial" w:hAnsi="Arial" w:cs="Arial"/>
          <w:color w:val="000000"/>
          <w:szCs w:val="24"/>
          <w:lang w:eastAsia="en-GB"/>
        </w:rPr>
        <w:t>Partnershi</w:t>
      </w:r>
      <w:r w:rsidR="00043F6D" w:rsidRPr="00B426A1">
        <w:rPr>
          <w:rFonts w:ascii="Arial" w:hAnsi="Arial" w:cs="Arial"/>
          <w:color w:val="000000"/>
          <w:szCs w:val="24"/>
          <w:lang w:eastAsia="en-GB"/>
        </w:rPr>
        <w:t>ps</w:t>
      </w:r>
      <w:r w:rsidRPr="00B426A1">
        <w:rPr>
          <w:rFonts w:ascii="Arial" w:hAnsi="Arial" w:cs="Arial"/>
          <w:color w:val="000000"/>
          <w:szCs w:val="24"/>
          <w:lang w:eastAsia="en-GB"/>
        </w:rPr>
        <w:t>.</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t>The Scottish Government recognises that local decisions must be taken locally. It will not interfere in local emergency response arrangements unless specifically empowered to do so by emergency regulations.</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b/>
          <w:bCs/>
          <w:color w:val="000000"/>
          <w:szCs w:val="24"/>
          <w:lang w:eastAsia="en-GB"/>
        </w:rPr>
        <w:t>Scottish Government Communications Team</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t>The designated communications team will support Ministers in dealing with the media. Its leader will usually be located in SGoRR.</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b/>
          <w:bCs/>
          <w:color w:val="000000"/>
          <w:szCs w:val="24"/>
          <w:lang w:eastAsia="en-GB"/>
        </w:rPr>
        <w:t>Scottish Government Liaison Officers (SGLO)</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t>The Scottish Government may send a Liaison Officer (SGLO) to support responders. SGLOs can help to ensure effective communication between responders and government; act as the principal contact for government officials or Scottish Ministers; facilitate joint meetings and provide general government-related advice and support.</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b/>
          <w:bCs/>
          <w:color w:val="000000"/>
          <w:szCs w:val="24"/>
          <w:lang w:eastAsia="en-GB"/>
        </w:rPr>
        <w:t xml:space="preserve">UK </w:t>
      </w:r>
      <w:r w:rsidR="00DE6109">
        <w:rPr>
          <w:rFonts w:ascii="Arial" w:hAnsi="Arial" w:cs="Arial"/>
          <w:b/>
          <w:bCs/>
          <w:color w:val="000000"/>
          <w:szCs w:val="24"/>
          <w:lang w:eastAsia="en-GB"/>
        </w:rPr>
        <w:t>A</w:t>
      </w:r>
      <w:r w:rsidRPr="00B426A1">
        <w:rPr>
          <w:rFonts w:ascii="Arial" w:hAnsi="Arial" w:cs="Arial"/>
          <w:b/>
          <w:bCs/>
          <w:color w:val="000000"/>
          <w:szCs w:val="24"/>
          <w:lang w:eastAsia="en-GB"/>
        </w:rPr>
        <w:t>rrangements</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t>When the particular circumstances of an emergency require co-ordination and support from the UK Government, the Cabinet Office will consider mobilising UK Government plans. If the decision is to mobilise those plans, links will be established with the Scottish Government's corporate arrangements.</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t>Where required, the Cabinet Office will appoint the most appropriate lead department to handle the emergency.</w:t>
      </w:r>
    </w:p>
    <w:p w:rsidR="008D38CD" w:rsidRPr="008D38CD" w:rsidRDefault="004B6392" w:rsidP="008D38CD">
      <w:pPr>
        <w:rPr>
          <w:rStyle w:val="Hyperlink"/>
          <w:rFonts w:ascii="Arial" w:hAnsi="Arial"/>
        </w:rPr>
      </w:pPr>
      <w:r w:rsidRPr="00B426A1">
        <w:rPr>
          <w:rFonts w:ascii="Arial" w:hAnsi="Arial" w:cs="Arial"/>
          <w:color w:val="000000"/>
          <w:szCs w:val="24"/>
          <w:lang w:eastAsia="en-GB"/>
        </w:rPr>
        <w:t xml:space="preserve">Further details of the UK Government's emergency response can be found at </w:t>
      </w:r>
      <w:r w:rsidR="008D38CD">
        <w:rPr>
          <w:color w:val="1F497D"/>
        </w:rPr>
        <w:fldChar w:fldCharType="begin"/>
      </w:r>
      <w:r w:rsidR="00476C0C">
        <w:rPr>
          <w:color w:val="1F497D"/>
        </w:rPr>
        <w:instrText>HYPERLINK "https://www.gov.uk/guidance/emergency-response-and-recovery" \l "central-government-arrangements"</w:instrText>
      </w:r>
      <w:r w:rsidR="008D38CD">
        <w:rPr>
          <w:color w:val="1F497D"/>
        </w:rPr>
        <w:fldChar w:fldCharType="separate"/>
      </w:r>
      <w:r w:rsidR="008D38CD" w:rsidRPr="008D38CD">
        <w:rPr>
          <w:rStyle w:val="Hyperlink"/>
          <w:rFonts w:ascii="Arial" w:hAnsi="Arial" w:cs="Arial"/>
        </w:rPr>
        <w:t>https://www.gov.uk/guidance/emergency-response-and-recovery#central-government-arrangements</w:t>
      </w:r>
    </w:p>
    <w:p w:rsidR="008D38CD" w:rsidRDefault="008D38CD" w:rsidP="008D38CD">
      <w:pPr>
        <w:rPr>
          <w:rFonts w:ascii="Arial" w:hAnsi="Arial"/>
          <w:color w:val="1F497D"/>
        </w:rPr>
      </w:pPr>
      <w:r>
        <w:rPr>
          <w:color w:val="1F497D"/>
        </w:rPr>
        <w:fldChar w:fldCharType="end"/>
      </w:r>
    </w:p>
    <w:p w:rsidR="004B6392" w:rsidRPr="00B426A1" w:rsidRDefault="004B6392" w:rsidP="008D38CD">
      <w:pPr>
        <w:rPr>
          <w:rFonts w:ascii="Arial" w:hAnsi="Arial" w:cs="Arial"/>
          <w:color w:val="000000"/>
          <w:szCs w:val="24"/>
          <w:lang w:eastAsia="en-GB"/>
        </w:rPr>
      </w:pPr>
      <w:r w:rsidRPr="00B426A1">
        <w:rPr>
          <w:rFonts w:ascii="Arial" w:hAnsi="Arial" w:cs="Arial"/>
          <w:b/>
          <w:bCs/>
          <w:color w:val="000000"/>
          <w:szCs w:val="24"/>
          <w:lang w:eastAsia="en-GB"/>
        </w:rPr>
        <w:t>The Cabinet Office Briefing Room (COBR)</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t>The UK Government maintains dedicated crisis management facilities within COBR. These facilities provide a venue for collective decision-making and communication during emergencies. Officials in COBR will identify options and prepare advice on the issues on which UK Ministers will need to focus.</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t xml:space="preserve">COBR is fully activated in the case of emergencies with wide or prolonged impacts requiring sustained support from a number of UK departments and/or the Scottish Government. For example, this would apply to emergencies such as a significant </w:t>
      </w:r>
      <w:r w:rsidRPr="00B426A1">
        <w:rPr>
          <w:rFonts w:ascii="Arial" w:hAnsi="Arial" w:cs="Arial"/>
          <w:color w:val="000000"/>
          <w:szCs w:val="24"/>
          <w:lang w:eastAsia="en-GB"/>
        </w:rPr>
        <w:lastRenderedPageBreak/>
        <w:t>terrorist attack, a serious outbreak of animal disease or emergencies affecting large numbers of British citizens overseas.</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t>For emergencies affecting Scotland, links would be established with the Scottish Government. Scottish Ministers and officials would attend COBR and the Scottish Cabinet will inform, advise and take account of the decisions made by UK Ministers.</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t>In response to the most serious emergencies affecting the UK the Home Secretary or Prime Minister would chair meetings of COBR.</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color w:val="000000"/>
          <w:szCs w:val="24"/>
          <w:lang w:eastAsia="en-GB"/>
        </w:rPr>
        <w:t>In the exceptional case of a state of emergency being invoked under the emergency powers provisions of the Civil Contingencies Act, the function of the UK Government may change from consultation and co-ordination to empowered direction. A Scottish Emergency Co-ordinator would be formally appointed with powers to lead and direct a response</w:t>
      </w:r>
      <w:r w:rsidR="004672A7" w:rsidRPr="00B426A1">
        <w:rPr>
          <w:rFonts w:ascii="Arial" w:hAnsi="Arial" w:cs="Arial"/>
          <w:szCs w:val="24"/>
          <w:vertAlign w:val="superscript"/>
          <w:lang w:eastAsia="en-GB"/>
        </w:rPr>
        <w:t>.</w:t>
      </w:r>
    </w:p>
    <w:p w:rsidR="004B6392" w:rsidRPr="00B426A1" w:rsidRDefault="004B6392" w:rsidP="00B426A1">
      <w:pPr>
        <w:shd w:val="clear" w:color="auto" w:fill="FFFFFF"/>
        <w:spacing w:before="100" w:beforeAutospacing="1" w:after="240" w:line="240" w:lineRule="auto"/>
        <w:rPr>
          <w:rFonts w:ascii="Arial" w:hAnsi="Arial" w:cs="Arial"/>
          <w:color w:val="000000"/>
          <w:szCs w:val="24"/>
          <w:lang w:eastAsia="en-GB"/>
        </w:rPr>
      </w:pPr>
      <w:r w:rsidRPr="00B426A1">
        <w:rPr>
          <w:rFonts w:ascii="Arial" w:hAnsi="Arial" w:cs="Arial"/>
          <w:b/>
          <w:bCs/>
          <w:color w:val="000000"/>
          <w:szCs w:val="24"/>
          <w:lang w:eastAsia="en-GB"/>
        </w:rPr>
        <w:t>Liaison between the UK Government and the Scottish response</w:t>
      </w:r>
    </w:p>
    <w:p w:rsidR="004B6392" w:rsidRDefault="004B6392" w:rsidP="00B426A1">
      <w:pPr>
        <w:shd w:val="clear" w:color="auto" w:fill="FFFFFF"/>
        <w:spacing w:before="100" w:beforeAutospacing="1" w:line="240" w:lineRule="auto"/>
        <w:rPr>
          <w:rFonts w:ascii="Arial" w:hAnsi="Arial" w:cs="Arial"/>
          <w:color w:val="000000"/>
          <w:szCs w:val="24"/>
          <w:lang w:eastAsia="en-GB"/>
        </w:rPr>
      </w:pPr>
      <w:r w:rsidRPr="00B426A1">
        <w:rPr>
          <w:rFonts w:ascii="Arial" w:hAnsi="Arial" w:cs="Arial"/>
          <w:color w:val="000000"/>
          <w:szCs w:val="24"/>
          <w:lang w:eastAsia="en-GB"/>
        </w:rPr>
        <w:t>In certain emergencies, a UK Government Liaison Team (GLT) may be despatched to liaise with the appropriate responder agency. The GLT will be a multidisciplinary team led by a UK Government Liaison Officer (GLO).</w:t>
      </w:r>
    </w:p>
    <w:p w:rsidR="00773490" w:rsidRDefault="00773490">
      <w:pPr>
        <w:tabs>
          <w:tab w:val="clear" w:pos="720"/>
          <w:tab w:val="clear" w:pos="1440"/>
          <w:tab w:val="clear" w:pos="2160"/>
          <w:tab w:val="clear" w:pos="2880"/>
          <w:tab w:val="clear" w:pos="4680"/>
          <w:tab w:val="clear" w:pos="5400"/>
          <w:tab w:val="clear" w:pos="9000"/>
        </w:tabs>
        <w:spacing w:line="240" w:lineRule="auto"/>
        <w:jc w:val="left"/>
        <w:rPr>
          <w:rFonts w:ascii="Arial" w:hAnsi="Arial"/>
          <w:b/>
        </w:rPr>
      </w:pPr>
      <w:r>
        <w:rPr>
          <w:rFonts w:ascii="Arial" w:hAnsi="Arial"/>
          <w:b/>
        </w:rPr>
        <w:br w:type="page"/>
      </w:r>
    </w:p>
    <w:p w:rsidR="00773490" w:rsidRPr="00747DE3" w:rsidRDefault="00773490" w:rsidP="00773490">
      <w:pPr>
        <w:pStyle w:val="a1para12after"/>
        <w:spacing w:line="240" w:lineRule="auto"/>
        <w:rPr>
          <w:rFonts w:ascii="Arial Black" w:hAnsi="Arial Black" w:cs="Arial"/>
          <w:b/>
          <w:sz w:val="40"/>
          <w:szCs w:val="40"/>
        </w:rPr>
      </w:pPr>
      <w:r>
        <w:rPr>
          <w:rFonts w:ascii="Arial Black" w:hAnsi="Arial Black" w:cs="Arial"/>
          <w:b/>
          <w:sz w:val="40"/>
          <w:szCs w:val="40"/>
        </w:rPr>
        <w:lastRenderedPageBreak/>
        <w:t>CHAPTER 6 – Emergency Powers</w:t>
      </w:r>
    </w:p>
    <w:p w:rsidR="00773490" w:rsidRDefault="00773490" w:rsidP="00773490">
      <w:pPr>
        <w:pStyle w:val="a1para12after"/>
        <w:spacing w:line="240" w:lineRule="auto"/>
        <w:rPr>
          <w:rFonts w:ascii="Arial Black" w:hAnsi="Arial Black" w:cs="Arial"/>
          <w:b/>
          <w:sz w:val="40"/>
          <w:szCs w:val="40"/>
        </w:rPr>
      </w:pPr>
      <w:r w:rsidRPr="00747DE3">
        <w:rPr>
          <w:rFonts w:ascii="Arial Black" w:hAnsi="Arial Black" w:cs="Arial"/>
          <w:b/>
          <w:noProof/>
          <w:sz w:val="40"/>
          <w:szCs w:val="40"/>
        </w:rPr>
        <mc:AlternateContent>
          <mc:Choice Requires="wps">
            <w:drawing>
              <wp:anchor distT="0" distB="0" distL="114300" distR="114300" simplePos="0" relativeHeight="251671552" behindDoc="1" locked="0" layoutInCell="1" allowOverlap="1" wp14:anchorId="6C49F0FE" wp14:editId="6BAF2799">
                <wp:simplePos x="0" y="0"/>
                <wp:positionH relativeFrom="column">
                  <wp:posOffset>0</wp:posOffset>
                </wp:positionH>
                <wp:positionV relativeFrom="paragraph">
                  <wp:posOffset>220980</wp:posOffset>
                </wp:positionV>
                <wp:extent cx="6124575" cy="0"/>
                <wp:effectExtent l="0" t="0" r="9525" b="19050"/>
                <wp:wrapTight wrapText="bothSides">
                  <wp:wrapPolygon edited="0">
                    <wp:start x="0" y="-1"/>
                    <wp:lineTo x="0" y="-1"/>
                    <wp:lineTo x="21566" y="-1"/>
                    <wp:lineTo x="21566" y="-1"/>
                    <wp:lineTo x="0" y="-1"/>
                  </wp:wrapPolygon>
                </wp:wrapTight>
                <wp:docPr id="7" name="Straight Connector 7"/>
                <wp:cNvGraphicFramePr/>
                <a:graphic xmlns:a="http://schemas.openxmlformats.org/drawingml/2006/main">
                  <a:graphicData uri="http://schemas.microsoft.com/office/word/2010/wordprocessingShape">
                    <wps:wsp>
                      <wps:cNvCnPr/>
                      <wps:spPr>
                        <a:xfrm flipV="1">
                          <a:off x="0" y="0"/>
                          <a:ext cx="6124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835650" id="Straight Connector 7"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pt" to="482.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">
                <w10:wrap type="tight"/>
              </v:line>
            </w:pict>
          </mc:Fallback>
        </mc:AlternateContent>
      </w: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r w:rsidRPr="00773490">
        <w:rPr>
          <w:rFonts w:ascii="Arial" w:hAnsi="Arial" w:cs="Arial"/>
          <w:bCs/>
          <w:szCs w:val="24"/>
          <w:lang w:eastAsia="en-GB"/>
        </w:rPr>
        <w:t>Emergency powers</w:t>
      </w:r>
      <w:r w:rsidR="00D21DCC" w:rsidRPr="00773490">
        <w:rPr>
          <w:rFonts w:ascii="Arial" w:hAnsi="Arial" w:cs="Arial"/>
          <w:bCs/>
          <w:szCs w:val="24"/>
          <w:lang w:eastAsia="en-GB"/>
        </w:rPr>
        <w:t xml:space="preserve">, which are reserved, </w:t>
      </w:r>
      <w:r w:rsidRPr="00773490">
        <w:rPr>
          <w:rFonts w:ascii="Arial" w:hAnsi="Arial" w:cs="Arial"/>
          <w:bCs/>
          <w:szCs w:val="24"/>
          <w:lang w:eastAsia="en-GB"/>
        </w:rPr>
        <w:t xml:space="preserve">allow the </w:t>
      </w:r>
      <w:r w:rsidR="00D21DCC" w:rsidRPr="00773490">
        <w:rPr>
          <w:rFonts w:ascii="Arial" w:hAnsi="Arial" w:cs="Arial"/>
          <w:bCs/>
          <w:szCs w:val="24"/>
          <w:lang w:eastAsia="en-GB"/>
        </w:rPr>
        <w:t xml:space="preserve">UK </w:t>
      </w:r>
      <w:r w:rsidRPr="00773490">
        <w:rPr>
          <w:rFonts w:ascii="Arial" w:hAnsi="Arial" w:cs="Arial"/>
          <w:bCs/>
          <w:szCs w:val="24"/>
          <w:lang w:eastAsia="en-GB"/>
        </w:rPr>
        <w:t xml:space="preserve">Government to make special temporary legislation (emergency regulations) as a last resort in the most serious of emergencies where existing legislation is insufficient to </w:t>
      </w:r>
      <w:r w:rsidR="004838FD" w:rsidRPr="00773490">
        <w:rPr>
          <w:rFonts w:ascii="Arial" w:hAnsi="Arial" w:cs="Arial"/>
          <w:bCs/>
          <w:szCs w:val="24"/>
          <w:lang w:eastAsia="en-GB"/>
        </w:rPr>
        <w:t xml:space="preserve">ensure a properly effective </w:t>
      </w:r>
      <w:r w:rsidRPr="00773490">
        <w:rPr>
          <w:rFonts w:ascii="Arial" w:hAnsi="Arial" w:cs="Arial"/>
          <w:bCs/>
          <w:szCs w:val="24"/>
          <w:lang w:eastAsia="en-GB"/>
        </w:rPr>
        <w:t>respon</w:t>
      </w:r>
      <w:r w:rsidR="004838FD" w:rsidRPr="00773490">
        <w:rPr>
          <w:rFonts w:ascii="Arial" w:hAnsi="Arial" w:cs="Arial"/>
          <w:bCs/>
          <w:szCs w:val="24"/>
          <w:lang w:eastAsia="en-GB"/>
        </w:rPr>
        <w:t>se</w:t>
      </w:r>
      <w:r w:rsidRPr="00773490">
        <w:rPr>
          <w:rFonts w:ascii="Arial" w:hAnsi="Arial" w:cs="Arial"/>
          <w:bCs/>
          <w:szCs w:val="24"/>
          <w:lang w:eastAsia="en-GB"/>
        </w:rPr>
        <w:t>.  Emergency regulations may make provision of any kind that could be made by an Act of Parliament or by exercise of the Royal Prerogative, so long as such action is needed urgently and is both necessary and proportionate in the circumstances.</w:t>
      </w: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r w:rsidRPr="00773490">
        <w:rPr>
          <w:rFonts w:ascii="Arial" w:hAnsi="Arial" w:cs="Arial"/>
          <w:bCs/>
          <w:szCs w:val="24"/>
          <w:lang w:eastAsia="en-GB"/>
        </w:rPr>
        <w:t xml:space="preserve">The regulations may extend to the whole of the UK or to any one or more of the English regions and/or Scotland, Wales and Northern Ireland.  In Scotland a Scottish Emergency Co-ordinator will be appointed to co-ordinate the handling of the emergency.  Emergency Co-ordinators may be appointed for Wales and Northern Ireland and, in the English regions, Regional Nominated Co-ordinators </w:t>
      </w:r>
      <w:r w:rsidR="00040E80" w:rsidRPr="00773490">
        <w:rPr>
          <w:rFonts w:ascii="Arial" w:hAnsi="Arial" w:cs="Arial"/>
          <w:bCs/>
          <w:szCs w:val="24"/>
          <w:lang w:eastAsia="en-GB"/>
        </w:rPr>
        <w:t>will</w:t>
      </w:r>
      <w:r w:rsidRPr="00773490">
        <w:rPr>
          <w:rFonts w:ascii="Arial" w:hAnsi="Arial" w:cs="Arial"/>
          <w:bCs/>
          <w:szCs w:val="24"/>
          <w:lang w:eastAsia="en-GB"/>
        </w:rPr>
        <w:t xml:space="preserve"> be appointed. </w:t>
      </w: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r w:rsidRPr="00773490">
        <w:rPr>
          <w:rFonts w:ascii="Arial" w:hAnsi="Arial" w:cs="Arial"/>
          <w:bCs/>
          <w:szCs w:val="24"/>
          <w:lang w:eastAsia="en-GB"/>
        </w:rPr>
        <w:t>Emergency powers ensure the Government can respond quickly in emergency situations where new powers are needed and there is not sufficient time to legislate in the usual way.  They ensure the Government can act legally and accountably in situations where temporary new legal provision is required without the time for Parliament to provide it beforehand.</w:t>
      </w: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r w:rsidRPr="00773490">
        <w:rPr>
          <w:rFonts w:ascii="Arial" w:hAnsi="Arial" w:cs="Arial"/>
          <w:bCs/>
          <w:szCs w:val="24"/>
          <w:lang w:eastAsia="en-GB"/>
        </w:rPr>
        <w:t>Emergency powers are not a substitute for effective planning and investment; they are a last resort safety net for when existing powers prove insufficient.  Their use cannot be guaranteed in any given situation and there are clear limits on what they may do.</w:t>
      </w:r>
    </w:p>
    <w:p w:rsidR="00091F7E" w:rsidRPr="00BC73C0" w:rsidRDefault="00091F7E" w:rsidP="00347C7E">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Cs/>
          <w:sz w:val="22"/>
          <w:szCs w:val="22"/>
          <w:lang w:eastAsia="en-GB"/>
        </w:rPr>
      </w:pPr>
    </w:p>
    <w:p w:rsidR="00091F7E" w:rsidRPr="00773490" w:rsidRDefault="00091F7E" w:rsidP="00347C7E">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bCs/>
          <w:sz w:val="28"/>
          <w:szCs w:val="28"/>
          <w:lang w:eastAsia="en-GB"/>
        </w:rPr>
      </w:pPr>
      <w:r w:rsidRPr="00773490">
        <w:rPr>
          <w:rFonts w:ascii="Arial" w:hAnsi="Arial" w:cs="Arial"/>
          <w:b/>
          <w:bCs/>
          <w:sz w:val="28"/>
          <w:szCs w:val="28"/>
          <w:lang w:eastAsia="en-GB"/>
        </w:rPr>
        <w:t>When emergency powers may be used</w:t>
      </w:r>
    </w:p>
    <w:p w:rsidR="00091F7E" w:rsidRPr="00BC73C0" w:rsidRDefault="00091F7E" w:rsidP="00347C7E">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bCs/>
          <w:sz w:val="22"/>
          <w:szCs w:val="22"/>
          <w:lang w:eastAsia="en-GB"/>
        </w:rPr>
      </w:pP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r w:rsidRPr="00773490">
        <w:rPr>
          <w:rFonts w:ascii="Arial" w:hAnsi="Arial" w:cs="Arial"/>
          <w:bCs/>
          <w:szCs w:val="24"/>
          <w:lang w:eastAsia="en-GB"/>
        </w:rPr>
        <w:t>The Act states that emergency powers can only be used if an event or situation threatens:</w:t>
      </w: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80" w:lineRule="exact"/>
        <w:rPr>
          <w:rFonts w:ascii="Arial" w:hAnsi="Arial" w:cs="Arial"/>
          <w:bCs/>
          <w:szCs w:val="24"/>
          <w:lang w:eastAsia="en-GB"/>
        </w:rPr>
      </w:pPr>
    </w:p>
    <w:p w:rsidR="00091F7E" w:rsidRPr="00773490" w:rsidRDefault="00091F7E" w:rsidP="00773490">
      <w:pPr>
        <w:numPr>
          <w:ilvl w:val="0"/>
          <w:numId w:val="9"/>
        </w:numPr>
        <w:tabs>
          <w:tab w:val="clear" w:pos="720"/>
          <w:tab w:val="clear" w:pos="1440"/>
          <w:tab w:val="clear" w:pos="2160"/>
          <w:tab w:val="clear" w:pos="2880"/>
          <w:tab w:val="clear" w:pos="4680"/>
          <w:tab w:val="clear" w:pos="5400"/>
          <w:tab w:val="clear" w:pos="9000"/>
        </w:tabs>
        <w:autoSpaceDE w:val="0"/>
        <w:autoSpaceDN w:val="0"/>
        <w:adjustRightInd w:val="0"/>
        <w:spacing w:line="280" w:lineRule="exact"/>
        <w:rPr>
          <w:rFonts w:ascii="Arial" w:hAnsi="Arial" w:cs="Arial"/>
          <w:bCs/>
          <w:szCs w:val="24"/>
          <w:lang w:eastAsia="en-GB"/>
        </w:rPr>
      </w:pPr>
      <w:r w:rsidRPr="00773490">
        <w:rPr>
          <w:rFonts w:ascii="Arial" w:hAnsi="Arial" w:cs="Arial"/>
          <w:bCs/>
          <w:szCs w:val="24"/>
          <w:lang w:eastAsia="en-GB"/>
        </w:rPr>
        <w:t xml:space="preserve">serious damage to human welfare in the UK, a devolved territory or English region </w:t>
      </w:r>
    </w:p>
    <w:p w:rsidR="00091F7E" w:rsidRPr="00773490" w:rsidRDefault="00091F7E" w:rsidP="00773490">
      <w:pPr>
        <w:numPr>
          <w:ilvl w:val="0"/>
          <w:numId w:val="9"/>
        </w:numPr>
        <w:tabs>
          <w:tab w:val="clear" w:pos="720"/>
          <w:tab w:val="clear" w:pos="1440"/>
          <w:tab w:val="clear" w:pos="2160"/>
          <w:tab w:val="clear" w:pos="2880"/>
          <w:tab w:val="clear" w:pos="4680"/>
          <w:tab w:val="clear" w:pos="5400"/>
          <w:tab w:val="clear" w:pos="9000"/>
        </w:tabs>
        <w:autoSpaceDE w:val="0"/>
        <w:autoSpaceDN w:val="0"/>
        <w:adjustRightInd w:val="0"/>
        <w:spacing w:line="280" w:lineRule="exact"/>
        <w:rPr>
          <w:rFonts w:ascii="Arial" w:hAnsi="Arial" w:cs="Arial"/>
          <w:bCs/>
          <w:szCs w:val="24"/>
          <w:lang w:eastAsia="en-GB"/>
        </w:rPr>
      </w:pPr>
      <w:r w:rsidRPr="00773490">
        <w:rPr>
          <w:rFonts w:ascii="Arial" w:hAnsi="Arial" w:cs="Arial"/>
          <w:bCs/>
          <w:szCs w:val="24"/>
          <w:lang w:eastAsia="en-GB"/>
        </w:rPr>
        <w:t>serious damage to the environment of the UK, a devolved territory or English region</w:t>
      </w:r>
    </w:p>
    <w:p w:rsidR="00091F7E" w:rsidRPr="00773490" w:rsidRDefault="00091F7E" w:rsidP="00773490">
      <w:pPr>
        <w:numPr>
          <w:ilvl w:val="0"/>
          <w:numId w:val="9"/>
        </w:numPr>
        <w:tabs>
          <w:tab w:val="clear" w:pos="720"/>
          <w:tab w:val="clear" w:pos="1440"/>
          <w:tab w:val="clear" w:pos="2160"/>
          <w:tab w:val="clear" w:pos="2880"/>
          <w:tab w:val="clear" w:pos="4680"/>
          <w:tab w:val="clear" w:pos="5400"/>
          <w:tab w:val="clear" w:pos="9000"/>
        </w:tabs>
        <w:autoSpaceDE w:val="0"/>
        <w:autoSpaceDN w:val="0"/>
        <w:adjustRightInd w:val="0"/>
        <w:spacing w:line="280" w:lineRule="exact"/>
        <w:rPr>
          <w:rFonts w:ascii="Arial" w:hAnsi="Arial" w:cs="Arial"/>
          <w:bCs/>
          <w:szCs w:val="24"/>
          <w:lang w:eastAsia="en-GB"/>
        </w:rPr>
      </w:pPr>
      <w:r w:rsidRPr="00773490">
        <w:rPr>
          <w:rFonts w:ascii="Arial" w:hAnsi="Arial" w:cs="Arial"/>
          <w:bCs/>
          <w:szCs w:val="24"/>
          <w:lang w:eastAsia="en-GB"/>
        </w:rPr>
        <w:t>war or terrorism, which seriously threatens the security of the UK.</w:t>
      </w: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r w:rsidRPr="00773490">
        <w:rPr>
          <w:rFonts w:ascii="Arial" w:hAnsi="Arial" w:cs="Arial"/>
          <w:bCs/>
          <w:szCs w:val="24"/>
          <w:lang w:eastAsia="en-GB"/>
        </w:rPr>
        <w:t>They can be used if such a situation is occurring, has occurred or is about to occur. They can therefore be used pre-emptively to attempt to prevent or limit an expected emergency, to address an emergency while it is taking place and/or to deal with its aftermath and facilitate the return to normality.</w:t>
      </w: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r w:rsidRPr="00773490">
        <w:rPr>
          <w:rFonts w:ascii="Arial" w:hAnsi="Arial" w:cs="Arial"/>
          <w:bCs/>
          <w:szCs w:val="24"/>
          <w:lang w:eastAsia="en-GB"/>
        </w:rPr>
        <w:lastRenderedPageBreak/>
        <w:t xml:space="preserve">If the situation or event is so serious as to warrant consideration of use of the powers then the decisive factor will be whether existing powers that could be used to deal with it are insufficient or ineffective.  If </w:t>
      </w:r>
      <w:r w:rsidR="0019436F" w:rsidRPr="00773490">
        <w:rPr>
          <w:rFonts w:ascii="Arial" w:hAnsi="Arial" w:cs="Arial"/>
          <w:bCs/>
          <w:szCs w:val="24"/>
          <w:lang w:eastAsia="en-GB"/>
        </w:rPr>
        <w:t>these powers</w:t>
      </w:r>
      <w:r w:rsidRPr="00773490">
        <w:rPr>
          <w:rFonts w:ascii="Arial" w:hAnsi="Arial" w:cs="Arial"/>
          <w:bCs/>
          <w:szCs w:val="24"/>
          <w:lang w:eastAsia="en-GB"/>
        </w:rPr>
        <w:t xml:space="preserve"> are sufficient</w:t>
      </w:r>
      <w:r w:rsidR="0019436F" w:rsidRPr="00773490">
        <w:rPr>
          <w:rFonts w:ascii="Arial" w:hAnsi="Arial" w:cs="Arial"/>
          <w:bCs/>
          <w:szCs w:val="24"/>
          <w:lang w:eastAsia="en-GB"/>
        </w:rPr>
        <w:t>,</w:t>
      </w:r>
      <w:r w:rsidRPr="00773490">
        <w:rPr>
          <w:rFonts w:ascii="Arial" w:hAnsi="Arial" w:cs="Arial"/>
          <w:bCs/>
          <w:szCs w:val="24"/>
          <w:lang w:eastAsia="en-GB"/>
        </w:rPr>
        <w:t xml:space="preserve"> emergency powers cannot be used, no matter how serious the emergency.</w:t>
      </w: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p>
    <w:p w:rsidR="00091F7E" w:rsidRPr="00773490" w:rsidRDefault="00091F7E" w:rsidP="00773490">
      <w:pPr>
        <w:tabs>
          <w:tab w:val="clear" w:pos="720"/>
          <w:tab w:val="clear" w:pos="1440"/>
          <w:tab w:val="clear" w:pos="2160"/>
          <w:tab w:val="clear" w:pos="2880"/>
          <w:tab w:val="clear" w:pos="4680"/>
          <w:tab w:val="clear" w:pos="5400"/>
          <w:tab w:val="clear" w:pos="9000"/>
          <w:tab w:val="left" w:pos="540"/>
        </w:tabs>
        <w:autoSpaceDE w:val="0"/>
        <w:autoSpaceDN w:val="0"/>
        <w:adjustRightInd w:val="0"/>
        <w:spacing w:line="240" w:lineRule="auto"/>
        <w:rPr>
          <w:rFonts w:ascii="Arial" w:hAnsi="Arial" w:cs="Arial"/>
          <w:bCs/>
          <w:szCs w:val="24"/>
          <w:lang w:eastAsia="en-GB"/>
        </w:rPr>
      </w:pPr>
      <w:r w:rsidRPr="00773490">
        <w:rPr>
          <w:rFonts w:ascii="Arial" w:hAnsi="Arial" w:cs="Arial"/>
          <w:bCs/>
          <w:szCs w:val="24"/>
          <w:lang w:eastAsia="en-GB"/>
        </w:rPr>
        <w:t>The decision to use</w:t>
      </w:r>
      <w:r w:rsidR="0019436F" w:rsidRPr="00773490">
        <w:rPr>
          <w:rFonts w:ascii="Arial" w:hAnsi="Arial" w:cs="Arial"/>
          <w:bCs/>
          <w:szCs w:val="24"/>
          <w:lang w:eastAsia="en-GB"/>
        </w:rPr>
        <w:t>,</w:t>
      </w:r>
      <w:r w:rsidRPr="00773490">
        <w:rPr>
          <w:rFonts w:ascii="Arial" w:hAnsi="Arial" w:cs="Arial"/>
          <w:bCs/>
          <w:szCs w:val="24"/>
          <w:lang w:eastAsia="en-GB"/>
        </w:rPr>
        <w:t xml:space="preserve"> </w:t>
      </w:r>
      <w:r w:rsidR="0019436F" w:rsidRPr="00773490">
        <w:rPr>
          <w:rFonts w:ascii="Arial" w:hAnsi="Arial" w:cs="Arial"/>
          <w:bCs/>
          <w:szCs w:val="24"/>
          <w:lang w:eastAsia="en-GB"/>
        </w:rPr>
        <w:t xml:space="preserve">or not use, </w:t>
      </w:r>
      <w:r w:rsidRPr="00773490">
        <w:rPr>
          <w:rFonts w:ascii="Arial" w:hAnsi="Arial" w:cs="Arial"/>
          <w:bCs/>
          <w:szCs w:val="24"/>
          <w:lang w:eastAsia="en-GB"/>
        </w:rPr>
        <w:t>emergency powers</w:t>
      </w:r>
      <w:r w:rsidR="00E61F90" w:rsidRPr="00773490">
        <w:rPr>
          <w:rFonts w:ascii="Arial" w:hAnsi="Arial" w:cs="Arial"/>
          <w:bCs/>
          <w:szCs w:val="24"/>
          <w:lang w:eastAsia="en-GB"/>
        </w:rPr>
        <w:t>,</w:t>
      </w:r>
      <w:r w:rsidRPr="00773490">
        <w:rPr>
          <w:rFonts w:ascii="Arial" w:hAnsi="Arial" w:cs="Arial"/>
          <w:bCs/>
          <w:szCs w:val="24"/>
          <w:lang w:eastAsia="en-GB"/>
        </w:rPr>
        <w:t xml:space="preserve"> is a matter for the UK</w:t>
      </w:r>
      <w:r w:rsidR="0019436F" w:rsidRPr="00773490">
        <w:rPr>
          <w:rFonts w:ascii="Arial" w:hAnsi="Arial" w:cs="Arial"/>
          <w:bCs/>
          <w:szCs w:val="24"/>
          <w:lang w:eastAsia="en-GB"/>
        </w:rPr>
        <w:t xml:space="preserve"> G</w:t>
      </w:r>
      <w:r w:rsidRPr="00773490">
        <w:rPr>
          <w:rFonts w:ascii="Arial" w:hAnsi="Arial" w:cs="Arial"/>
          <w:bCs/>
          <w:szCs w:val="24"/>
          <w:lang w:eastAsia="en-GB"/>
        </w:rPr>
        <w:t>overnment.</w:t>
      </w: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sz w:val="28"/>
          <w:szCs w:val="28"/>
          <w:lang w:eastAsia="en-GB"/>
        </w:rPr>
      </w:pPr>
      <w:r w:rsidRPr="00773490">
        <w:rPr>
          <w:rFonts w:ascii="Arial" w:hAnsi="Arial" w:cs="Arial"/>
          <w:b/>
          <w:bCs/>
          <w:sz w:val="28"/>
          <w:szCs w:val="28"/>
          <w:lang w:eastAsia="en-GB"/>
        </w:rPr>
        <w:t>How emergency powers are invoked</w:t>
      </w: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szCs w:val="24"/>
          <w:lang w:eastAsia="en-GB"/>
        </w:rPr>
      </w:pPr>
    </w:p>
    <w:p w:rsidR="00040E80"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r w:rsidRPr="00773490">
        <w:rPr>
          <w:rFonts w:ascii="Arial" w:hAnsi="Arial" w:cs="Arial"/>
          <w:bCs/>
          <w:szCs w:val="24"/>
          <w:lang w:eastAsia="en-GB"/>
        </w:rPr>
        <w:t xml:space="preserve">Emergency regulations are made by Her Majesty by Order in Council on the advice of her ministers.  If, for whatever reason, this is not possible without serious delay, a senior minister of the Crown may make the regulations by order.  The regulations must then be laid before </w:t>
      </w:r>
      <w:r w:rsidR="00952CAF" w:rsidRPr="00773490">
        <w:rPr>
          <w:rFonts w:ascii="Arial" w:hAnsi="Arial" w:cs="Arial"/>
          <w:bCs/>
          <w:szCs w:val="24"/>
          <w:lang w:eastAsia="en-GB"/>
        </w:rPr>
        <w:t xml:space="preserve">the UK </w:t>
      </w:r>
      <w:r w:rsidRPr="00773490">
        <w:rPr>
          <w:rFonts w:ascii="Arial" w:hAnsi="Arial" w:cs="Arial"/>
          <w:bCs/>
          <w:szCs w:val="24"/>
          <w:lang w:eastAsia="en-GB"/>
        </w:rPr>
        <w:t xml:space="preserve">Parliament as soon as </w:t>
      </w:r>
      <w:r w:rsidR="00952CAF" w:rsidRPr="00773490">
        <w:rPr>
          <w:rFonts w:ascii="Arial" w:hAnsi="Arial" w:cs="Arial"/>
          <w:bCs/>
          <w:szCs w:val="24"/>
          <w:lang w:eastAsia="en-GB"/>
        </w:rPr>
        <w:t xml:space="preserve">is </w:t>
      </w:r>
      <w:r w:rsidRPr="00773490">
        <w:rPr>
          <w:rFonts w:ascii="Arial" w:hAnsi="Arial" w:cs="Arial"/>
          <w:bCs/>
          <w:szCs w:val="24"/>
          <w:lang w:eastAsia="en-GB"/>
        </w:rPr>
        <w:t xml:space="preserve">reasonably practicable. </w:t>
      </w:r>
      <w:r w:rsidR="00952CAF" w:rsidRPr="00773490">
        <w:rPr>
          <w:rFonts w:ascii="Arial" w:hAnsi="Arial" w:cs="Arial"/>
          <w:bCs/>
          <w:szCs w:val="24"/>
          <w:lang w:eastAsia="en-GB"/>
        </w:rPr>
        <w:t xml:space="preserve"> </w:t>
      </w:r>
      <w:r w:rsidR="00040E80" w:rsidRPr="00773490">
        <w:rPr>
          <w:rFonts w:ascii="Arial" w:hAnsi="Arial" w:cs="Arial"/>
          <w:bCs/>
          <w:szCs w:val="24"/>
          <w:lang w:eastAsia="en-GB"/>
        </w:rPr>
        <w:t>If approved by Parliament, the regulations may stay in force for up to 30 days beginning on the day on which they are made, but can be renewed for a further 30 days at any point during or after, this period if emergency powers remain necessary.</w:t>
      </w:r>
    </w:p>
    <w:p w:rsidR="00040E80" w:rsidRPr="00773490" w:rsidRDefault="00040E80"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p>
    <w:p w:rsidR="00040E80" w:rsidRPr="00773490" w:rsidRDefault="00040E80"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sz w:val="28"/>
          <w:szCs w:val="28"/>
          <w:lang w:eastAsia="en-GB"/>
        </w:rPr>
      </w:pPr>
      <w:r w:rsidRPr="00773490">
        <w:rPr>
          <w:rFonts w:ascii="Arial" w:hAnsi="Arial" w:cs="Arial"/>
          <w:b/>
          <w:bCs/>
          <w:sz w:val="28"/>
          <w:szCs w:val="28"/>
          <w:lang w:eastAsia="en-GB"/>
        </w:rPr>
        <w:t>What they will do</w:t>
      </w:r>
    </w:p>
    <w:p w:rsidR="00040E80" w:rsidRPr="00773490" w:rsidRDefault="00040E80"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p>
    <w:p w:rsidR="00040E80" w:rsidRPr="00773490" w:rsidRDefault="00040E80"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r w:rsidRPr="00773490">
        <w:rPr>
          <w:rFonts w:ascii="Arial" w:hAnsi="Arial" w:cs="Arial"/>
          <w:bCs/>
          <w:szCs w:val="24"/>
          <w:lang w:eastAsia="en-GB"/>
        </w:rPr>
        <w:t>What emergency regulations will contain will depend on the circumstances of the emergency.  The types of provision which may be made are set out at section 22 of the Civil Contingencies Act.  The person making the regulations must consider their provisions to be appropriate for the purpose of preventing, controlling or mitigating an aspect of the emergency at which they are aimed; so not all of the powers in section 22 will be apposite in every case.</w:t>
      </w: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r w:rsidRPr="00773490">
        <w:rPr>
          <w:rFonts w:ascii="Arial" w:hAnsi="Arial" w:cs="Arial"/>
          <w:bCs/>
          <w:szCs w:val="24"/>
          <w:lang w:eastAsia="en-GB"/>
        </w:rPr>
        <w:t>Any decision to make regulations and the content of the regulations, will be entirely dependent upon the unique circumstances of a particular emergency.</w:t>
      </w: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sz w:val="28"/>
          <w:szCs w:val="28"/>
          <w:lang w:eastAsia="en-GB"/>
        </w:rPr>
      </w:pPr>
      <w:r w:rsidRPr="00773490">
        <w:rPr>
          <w:rFonts w:ascii="Arial" w:hAnsi="Arial" w:cs="Arial"/>
          <w:b/>
          <w:bCs/>
          <w:sz w:val="28"/>
          <w:szCs w:val="28"/>
          <w:lang w:eastAsia="en-GB"/>
        </w:rPr>
        <w:t>Requesting the use of emergency powers</w:t>
      </w: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r w:rsidRPr="00773490">
        <w:rPr>
          <w:rFonts w:ascii="Arial" w:hAnsi="Arial" w:cs="Arial"/>
          <w:bCs/>
          <w:szCs w:val="24"/>
          <w:lang w:eastAsia="en-GB"/>
        </w:rPr>
        <w:t xml:space="preserve">The decision to use emergency powers and the content of emergency regulations, are matters for the UK Government.  It will assess any requests made for their use.  Any such requests will have to clarify: </w:t>
      </w:r>
    </w:p>
    <w:p w:rsidR="00091F7E" w:rsidRPr="00773490" w:rsidRDefault="00091F7E" w:rsidP="00773490">
      <w:pPr>
        <w:tabs>
          <w:tab w:val="clear" w:pos="720"/>
          <w:tab w:val="clear" w:pos="1440"/>
          <w:tab w:val="clear" w:pos="2160"/>
          <w:tab w:val="clear" w:pos="2880"/>
          <w:tab w:val="clear" w:pos="4680"/>
          <w:tab w:val="clear" w:pos="5400"/>
          <w:tab w:val="clear" w:pos="9000"/>
          <w:tab w:val="left" w:pos="900"/>
        </w:tabs>
        <w:autoSpaceDE w:val="0"/>
        <w:autoSpaceDN w:val="0"/>
        <w:adjustRightInd w:val="0"/>
        <w:spacing w:line="240" w:lineRule="auto"/>
        <w:rPr>
          <w:rFonts w:ascii="Arial" w:hAnsi="Arial" w:cs="Arial"/>
          <w:bCs/>
          <w:szCs w:val="24"/>
          <w:lang w:eastAsia="en-GB"/>
        </w:rPr>
      </w:pPr>
    </w:p>
    <w:p w:rsidR="00091F7E" w:rsidRPr="00773490" w:rsidRDefault="00091F7E" w:rsidP="00773490">
      <w:pPr>
        <w:numPr>
          <w:ilvl w:val="0"/>
          <w:numId w:val="4"/>
        </w:numPr>
        <w:tabs>
          <w:tab w:val="clear" w:pos="720"/>
          <w:tab w:val="clear" w:pos="1440"/>
          <w:tab w:val="clear" w:pos="2160"/>
          <w:tab w:val="clear" w:pos="2880"/>
          <w:tab w:val="clear" w:pos="4680"/>
          <w:tab w:val="clear" w:pos="5400"/>
          <w:tab w:val="clear" w:pos="9000"/>
          <w:tab w:val="num" w:pos="360"/>
        </w:tabs>
        <w:autoSpaceDE w:val="0"/>
        <w:autoSpaceDN w:val="0"/>
        <w:adjustRightInd w:val="0"/>
        <w:spacing w:line="280" w:lineRule="exact"/>
        <w:ind w:left="360"/>
        <w:rPr>
          <w:rFonts w:ascii="Arial" w:hAnsi="Arial" w:cs="Arial"/>
          <w:bCs/>
          <w:szCs w:val="24"/>
          <w:lang w:eastAsia="en-GB"/>
        </w:rPr>
      </w:pPr>
      <w:r w:rsidRPr="00773490">
        <w:rPr>
          <w:rFonts w:ascii="Arial" w:hAnsi="Arial" w:cs="Arial"/>
          <w:bCs/>
          <w:szCs w:val="24"/>
          <w:lang w:eastAsia="en-GB"/>
        </w:rPr>
        <w:t>what powers are requested and who should exercise them</w:t>
      </w:r>
    </w:p>
    <w:p w:rsidR="00091F7E" w:rsidRPr="00773490" w:rsidRDefault="00091F7E" w:rsidP="00773490">
      <w:pPr>
        <w:numPr>
          <w:ilvl w:val="0"/>
          <w:numId w:val="4"/>
        </w:numPr>
        <w:tabs>
          <w:tab w:val="clear" w:pos="720"/>
          <w:tab w:val="clear" w:pos="1440"/>
          <w:tab w:val="clear" w:pos="2160"/>
          <w:tab w:val="clear" w:pos="2880"/>
          <w:tab w:val="clear" w:pos="4680"/>
          <w:tab w:val="clear" w:pos="5400"/>
          <w:tab w:val="clear" w:pos="9000"/>
          <w:tab w:val="num" w:pos="360"/>
        </w:tabs>
        <w:autoSpaceDE w:val="0"/>
        <w:autoSpaceDN w:val="0"/>
        <w:adjustRightInd w:val="0"/>
        <w:spacing w:line="280" w:lineRule="exact"/>
        <w:ind w:left="360"/>
        <w:rPr>
          <w:rFonts w:ascii="Arial" w:hAnsi="Arial" w:cs="Arial"/>
          <w:bCs/>
          <w:szCs w:val="24"/>
          <w:lang w:eastAsia="en-GB"/>
        </w:rPr>
      </w:pPr>
      <w:r w:rsidRPr="00773490">
        <w:rPr>
          <w:rFonts w:ascii="Arial" w:hAnsi="Arial" w:cs="Arial"/>
          <w:bCs/>
          <w:szCs w:val="24"/>
          <w:lang w:eastAsia="en-GB"/>
        </w:rPr>
        <w:t>why existing powers and alternative approaches (such as a voluntary approach) will be insufficiently effective</w:t>
      </w:r>
    </w:p>
    <w:p w:rsidR="00091F7E" w:rsidRPr="00773490" w:rsidRDefault="00091F7E" w:rsidP="00773490">
      <w:pPr>
        <w:numPr>
          <w:ilvl w:val="0"/>
          <w:numId w:val="4"/>
        </w:numPr>
        <w:tabs>
          <w:tab w:val="clear" w:pos="720"/>
          <w:tab w:val="clear" w:pos="1440"/>
          <w:tab w:val="clear" w:pos="2160"/>
          <w:tab w:val="clear" w:pos="2880"/>
          <w:tab w:val="clear" w:pos="4680"/>
          <w:tab w:val="clear" w:pos="5400"/>
          <w:tab w:val="clear" w:pos="9000"/>
          <w:tab w:val="num" w:pos="360"/>
        </w:tabs>
        <w:autoSpaceDE w:val="0"/>
        <w:autoSpaceDN w:val="0"/>
        <w:adjustRightInd w:val="0"/>
        <w:spacing w:line="280" w:lineRule="exact"/>
        <w:ind w:left="360"/>
        <w:rPr>
          <w:rFonts w:ascii="Arial" w:hAnsi="Arial" w:cs="Arial"/>
          <w:bCs/>
          <w:szCs w:val="24"/>
          <w:lang w:eastAsia="en-GB"/>
        </w:rPr>
      </w:pPr>
      <w:r w:rsidRPr="00773490">
        <w:rPr>
          <w:rFonts w:ascii="Arial" w:hAnsi="Arial" w:cs="Arial"/>
          <w:bCs/>
          <w:szCs w:val="24"/>
          <w:lang w:eastAsia="en-GB"/>
        </w:rPr>
        <w:t>how the powers will be used and why this is necessary</w:t>
      </w:r>
    </w:p>
    <w:p w:rsidR="00091F7E" w:rsidRPr="00773490" w:rsidRDefault="00091F7E" w:rsidP="00773490">
      <w:pPr>
        <w:numPr>
          <w:ilvl w:val="0"/>
          <w:numId w:val="4"/>
        </w:numPr>
        <w:tabs>
          <w:tab w:val="clear" w:pos="720"/>
          <w:tab w:val="clear" w:pos="1440"/>
          <w:tab w:val="clear" w:pos="2160"/>
          <w:tab w:val="clear" w:pos="2880"/>
          <w:tab w:val="clear" w:pos="4680"/>
          <w:tab w:val="clear" w:pos="5400"/>
          <w:tab w:val="clear" w:pos="9000"/>
          <w:tab w:val="num" w:pos="360"/>
        </w:tabs>
        <w:autoSpaceDE w:val="0"/>
        <w:autoSpaceDN w:val="0"/>
        <w:adjustRightInd w:val="0"/>
        <w:spacing w:line="280" w:lineRule="exact"/>
        <w:ind w:left="360"/>
        <w:rPr>
          <w:rFonts w:ascii="Arial" w:hAnsi="Arial" w:cs="Arial"/>
          <w:bCs/>
          <w:szCs w:val="24"/>
          <w:lang w:eastAsia="en-GB"/>
        </w:rPr>
      </w:pPr>
      <w:r w:rsidRPr="00773490">
        <w:rPr>
          <w:rFonts w:ascii="Arial" w:hAnsi="Arial" w:cs="Arial"/>
          <w:bCs/>
          <w:szCs w:val="24"/>
          <w:lang w:eastAsia="en-GB"/>
        </w:rPr>
        <w:t>the implications of not having such powers on response efforts</w:t>
      </w:r>
    </w:p>
    <w:p w:rsidR="00091F7E" w:rsidRPr="00773490" w:rsidRDefault="00091F7E" w:rsidP="00773490">
      <w:pPr>
        <w:numPr>
          <w:ilvl w:val="0"/>
          <w:numId w:val="4"/>
        </w:numPr>
        <w:tabs>
          <w:tab w:val="clear" w:pos="720"/>
          <w:tab w:val="clear" w:pos="1440"/>
          <w:tab w:val="clear" w:pos="2160"/>
          <w:tab w:val="clear" w:pos="2880"/>
          <w:tab w:val="clear" w:pos="4680"/>
          <w:tab w:val="clear" w:pos="5400"/>
          <w:tab w:val="clear" w:pos="9000"/>
          <w:tab w:val="left" w:pos="0"/>
          <w:tab w:val="num" w:pos="360"/>
        </w:tabs>
        <w:autoSpaceDE w:val="0"/>
        <w:autoSpaceDN w:val="0"/>
        <w:adjustRightInd w:val="0"/>
        <w:spacing w:line="280" w:lineRule="exact"/>
        <w:ind w:left="360"/>
        <w:rPr>
          <w:rFonts w:ascii="Arial" w:hAnsi="Arial" w:cs="Arial"/>
          <w:bCs/>
          <w:szCs w:val="24"/>
          <w:lang w:eastAsia="en-GB"/>
        </w:rPr>
      </w:pPr>
      <w:r w:rsidRPr="00773490">
        <w:rPr>
          <w:rFonts w:ascii="Arial" w:hAnsi="Arial" w:cs="Arial"/>
          <w:bCs/>
          <w:szCs w:val="24"/>
          <w:lang w:eastAsia="en-GB"/>
        </w:rPr>
        <w:t>who will be affected by the powers, how they will be affected and any human rights issues raised</w:t>
      </w:r>
    </w:p>
    <w:p w:rsidR="00091F7E" w:rsidRPr="00773490" w:rsidRDefault="00091F7E" w:rsidP="00773490">
      <w:pPr>
        <w:numPr>
          <w:ilvl w:val="0"/>
          <w:numId w:val="4"/>
        </w:numPr>
        <w:tabs>
          <w:tab w:val="clear" w:pos="720"/>
          <w:tab w:val="clear" w:pos="1440"/>
          <w:tab w:val="clear" w:pos="2160"/>
          <w:tab w:val="clear" w:pos="2880"/>
          <w:tab w:val="clear" w:pos="4680"/>
          <w:tab w:val="clear" w:pos="5400"/>
          <w:tab w:val="clear" w:pos="9000"/>
          <w:tab w:val="num" w:pos="360"/>
        </w:tabs>
        <w:autoSpaceDE w:val="0"/>
        <w:autoSpaceDN w:val="0"/>
        <w:adjustRightInd w:val="0"/>
        <w:spacing w:line="280" w:lineRule="exact"/>
        <w:ind w:left="360"/>
        <w:rPr>
          <w:rFonts w:ascii="Arial" w:hAnsi="Arial" w:cs="Arial"/>
          <w:bCs/>
          <w:szCs w:val="24"/>
          <w:lang w:eastAsia="en-GB"/>
        </w:rPr>
      </w:pPr>
      <w:r w:rsidRPr="00773490">
        <w:rPr>
          <w:rFonts w:ascii="Arial" w:hAnsi="Arial" w:cs="Arial"/>
          <w:bCs/>
          <w:szCs w:val="24"/>
          <w:lang w:eastAsia="en-GB"/>
        </w:rPr>
        <w:t>what safeguards should be included to ensure the powers are proportionate to the emergency.</w:t>
      </w: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r w:rsidRPr="00773490">
        <w:rPr>
          <w:rFonts w:ascii="Arial" w:hAnsi="Arial" w:cs="Arial"/>
          <w:bCs/>
          <w:szCs w:val="24"/>
          <w:lang w:eastAsia="en-GB"/>
        </w:rPr>
        <w:t xml:space="preserve">The Government will assess requests based upon its overall response strategy and the safeguards laid out in the Civil Contingencies Act.  It should be borne in mind </w:t>
      </w:r>
      <w:r w:rsidRPr="00773490">
        <w:rPr>
          <w:rFonts w:ascii="Arial" w:hAnsi="Arial" w:cs="Arial"/>
          <w:bCs/>
          <w:szCs w:val="24"/>
          <w:lang w:eastAsia="en-GB"/>
        </w:rPr>
        <w:lastRenderedPageBreak/>
        <w:t xml:space="preserve">that emergency powers are a last-resort option for dealing with only the most serious of emergencies with wide scale effects.  The presumption is against their use. </w:t>
      </w: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sz w:val="28"/>
          <w:szCs w:val="28"/>
          <w:lang w:eastAsia="en-GB"/>
        </w:rPr>
      </w:pPr>
      <w:r w:rsidRPr="00773490">
        <w:rPr>
          <w:rFonts w:ascii="Arial" w:hAnsi="Arial" w:cs="Arial"/>
          <w:b/>
          <w:bCs/>
          <w:sz w:val="28"/>
          <w:szCs w:val="28"/>
          <w:lang w:eastAsia="en-GB"/>
        </w:rPr>
        <w:t>Emergency Co-ordinators</w:t>
      </w:r>
    </w:p>
    <w:p w:rsidR="00091F7E" w:rsidRPr="00773490" w:rsidRDefault="00091F7E"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p>
    <w:p w:rsidR="00490536" w:rsidRPr="00773490" w:rsidRDefault="00490536"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r w:rsidRPr="00773490">
        <w:rPr>
          <w:rFonts w:ascii="Arial" w:hAnsi="Arial" w:cs="Arial"/>
          <w:bCs/>
          <w:szCs w:val="24"/>
          <w:lang w:eastAsia="en-GB"/>
        </w:rPr>
        <w:t>If emergency powers are used, emergency regulations must require a senior Minister of the Crown to appoint a Scottish Emergency Co-ordinator.  In practice</w:t>
      </w:r>
      <w:r w:rsidR="0019436F" w:rsidRPr="00773490">
        <w:rPr>
          <w:rFonts w:ascii="Arial" w:hAnsi="Arial" w:cs="Arial"/>
          <w:bCs/>
          <w:szCs w:val="24"/>
          <w:lang w:eastAsia="en-GB"/>
        </w:rPr>
        <w:t>,</w:t>
      </w:r>
      <w:r w:rsidRPr="00773490">
        <w:rPr>
          <w:rFonts w:ascii="Arial" w:hAnsi="Arial" w:cs="Arial"/>
          <w:bCs/>
          <w:szCs w:val="24"/>
          <w:lang w:eastAsia="en-GB"/>
        </w:rPr>
        <w:t xml:space="preserve"> the appointment will be made in consultation with the First Minister</w:t>
      </w:r>
      <w:r w:rsidR="005C61EA" w:rsidRPr="00773490">
        <w:rPr>
          <w:rFonts w:ascii="Arial" w:hAnsi="Arial" w:cs="Arial"/>
          <w:bCs/>
          <w:szCs w:val="24"/>
          <w:lang w:eastAsia="en-GB"/>
        </w:rPr>
        <w:t xml:space="preserve"> </w:t>
      </w:r>
      <w:r w:rsidR="00D31C83" w:rsidRPr="00773490">
        <w:rPr>
          <w:rFonts w:ascii="Arial" w:hAnsi="Arial" w:cs="Arial"/>
          <w:bCs/>
          <w:szCs w:val="24"/>
          <w:lang w:eastAsia="en-GB"/>
        </w:rPr>
        <w:t xml:space="preserve">or an appropriate deputy.  </w:t>
      </w:r>
      <w:r w:rsidRPr="00773490">
        <w:rPr>
          <w:rFonts w:ascii="Arial" w:hAnsi="Arial" w:cs="Arial"/>
          <w:bCs/>
          <w:szCs w:val="24"/>
          <w:lang w:eastAsia="en-GB"/>
        </w:rPr>
        <w:t xml:space="preserve">The post-holder will facilitate co-ordination of activities under the emergency regulations.  Similar posts may be appointed elsewhere as described above. </w:t>
      </w:r>
    </w:p>
    <w:p w:rsidR="00490536" w:rsidRPr="00773490" w:rsidRDefault="00490536"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p>
    <w:p w:rsidR="00490536" w:rsidRPr="00773490" w:rsidRDefault="00490536"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szCs w:val="24"/>
          <w:lang w:eastAsia="en-GB"/>
        </w:rPr>
      </w:pPr>
      <w:r w:rsidRPr="00773490">
        <w:rPr>
          <w:rFonts w:ascii="Arial" w:hAnsi="Arial" w:cs="Arial"/>
          <w:bCs/>
          <w:szCs w:val="24"/>
          <w:lang w:eastAsia="en-GB"/>
        </w:rPr>
        <w:t>The role and functions of the Co-ordinator will depend on the nature of the emergency and the response strategy adopted.  The role may be very hands-off – overall strategic co-ordination and a public face for the media – or more hands-on, with the emergency regulations granting the Co-ordinator specific powers.</w:t>
      </w:r>
    </w:p>
    <w:p w:rsidR="00490536" w:rsidRPr="00773490" w:rsidRDefault="00490536"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Cs w:val="24"/>
          <w:lang w:eastAsia="en-GB"/>
        </w:rPr>
      </w:pPr>
    </w:p>
    <w:p w:rsidR="00091F7E" w:rsidRPr="00773490" w:rsidRDefault="00490536" w:rsidP="00773490">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Cs w:val="24"/>
          <w:lang w:eastAsia="en-GB"/>
        </w:rPr>
      </w:pPr>
      <w:r w:rsidRPr="00773490">
        <w:rPr>
          <w:rFonts w:ascii="Arial" w:hAnsi="Arial" w:cs="Arial"/>
          <w:szCs w:val="24"/>
          <w:lang w:eastAsia="en-GB"/>
        </w:rPr>
        <w:t>The Co-ordinator will act under the direction of the senior UK minister of the Crown who will be responsible to the UK Parliament for their actions.  The Co-ordinator will act within the parameters set by the emergency regulations, by their terms of appointment and by the senior minister of the Crown.  Once appointed the Scottish Emergency Co-ordinator will be supported by SGoRR and, if needed, resources allocated by the Scottish Government.  They will chair meetings of SGoRR.</w:t>
      </w:r>
    </w:p>
    <w:p w:rsidR="00773490" w:rsidRPr="000A165E" w:rsidRDefault="00091F7E" w:rsidP="00773490">
      <w:pPr>
        <w:jc w:val="left"/>
        <w:rPr>
          <w:rFonts w:ascii="Arial" w:hAnsi="Arial" w:cs="Arial"/>
          <w:b/>
          <w:szCs w:val="24"/>
        </w:rPr>
      </w:pPr>
      <w:r>
        <w:rPr>
          <w:rFonts w:ascii="Arial" w:hAnsi="Arial" w:cs="Arial"/>
          <w:sz w:val="22"/>
          <w:szCs w:val="22"/>
          <w:lang w:eastAsia="en-GB"/>
        </w:rPr>
        <w:br w:type="page"/>
      </w:r>
    </w:p>
    <w:p w:rsidR="00773490" w:rsidRPr="00747DE3" w:rsidRDefault="00C454FE" w:rsidP="00773490">
      <w:pPr>
        <w:pStyle w:val="a1para12after"/>
        <w:spacing w:line="240" w:lineRule="auto"/>
        <w:rPr>
          <w:rFonts w:ascii="Arial Black" w:hAnsi="Arial Black" w:cs="Arial"/>
          <w:b/>
          <w:sz w:val="40"/>
          <w:szCs w:val="40"/>
        </w:rPr>
      </w:pPr>
      <w:r>
        <w:rPr>
          <w:rFonts w:ascii="Arial Black" w:hAnsi="Arial Black" w:cs="Arial"/>
          <w:b/>
          <w:sz w:val="40"/>
          <w:szCs w:val="40"/>
        </w:rPr>
        <w:lastRenderedPageBreak/>
        <w:t xml:space="preserve">Section 2 - </w:t>
      </w:r>
      <w:r w:rsidR="00773490">
        <w:rPr>
          <w:rFonts w:ascii="Arial Black" w:hAnsi="Arial Black" w:cs="Arial"/>
          <w:b/>
          <w:sz w:val="40"/>
          <w:szCs w:val="40"/>
        </w:rPr>
        <w:t>Mandatory Requirements and Recommended Good Practice</w:t>
      </w:r>
    </w:p>
    <w:p w:rsidR="00773490" w:rsidRDefault="00773490" w:rsidP="00773490">
      <w:pPr>
        <w:pStyle w:val="a1para12after"/>
        <w:spacing w:line="240" w:lineRule="auto"/>
        <w:rPr>
          <w:rFonts w:ascii="Arial Black" w:hAnsi="Arial Black" w:cs="Arial"/>
          <w:b/>
          <w:sz w:val="40"/>
          <w:szCs w:val="40"/>
        </w:rPr>
      </w:pPr>
      <w:r w:rsidRPr="00747DE3">
        <w:rPr>
          <w:rFonts w:ascii="Arial Black" w:hAnsi="Arial Black" w:cs="Arial"/>
          <w:b/>
          <w:noProof/>
          <w:sz w:val="40"/>
          <w:szCs w:val="40"/>
        </w:rPr>
        <mc:AlternateContent>
          <mc:Choice Requires="wps">
            <w:drawing>
              <wp:anchor distT="0" distB="0" distL="114300" distR="114300" simplePos="0" relativeHeight="251673600" behindDoc="1" locked="0" layoutInCell="1" allowOverlap="1" wp14:anchorId="7C325B32" wp14:editId="32E17D2F">
                <wp:simplePos x="0" y="0"/>
                <wp:positionH relativeFrom="column">
                  <wp:posOffset>0</wp:posOffset>
                </wp:positionH>
                <wp:positionV relativeFrom="paragraph">
                  <wp:posOffset>220980</wp:posOffset>
                </wp:positionV>
                <wp:extent cx="6124575" cy="0"/>
                <wp:effectExtent l="0" t="0" r="9525" b="19050"/>
                <wp:wrapTight wrapText="bothSides">
                  <wp:wrapPolygon edited="0">
                    <wp:start x="0" y="-1"/>
                    <wp:lineTo x="0" y="-1"/>
                    <wp:lineTo x="21566" y="-1"/>
                    <wp:lineTo x="21566" y="-1"/>
                    <wp:lineTo x="0" y="-1"/>
                  </wp:wrapPolygon>
                </wp:wrapTight>
                <wp:docPr id="8" name="Straight Connector 8"/>
                <wp:cNvGraphicFramePr/>
                <a:graphic xmlns:a="http://schemas.openxmlformats.org/drawingml/2006/main">
                  <a:graphicData uri="http://schemas.microsoft.com/office/word/2010/wordprocessingShape">
                    <wps:wsp>
                      <wps:cNvCnPr/>
                      <wps:spPr>
                        <a:xfrm flipV="1">
                          <a:off x="0" y="0"/>
                          <a:ext cx="6124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905B8D" id="Straight Connector 8"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pt" to="482.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">
                <w10:wrap type="tight"/>
              </v:line>
            </w:pict>
          </mc:Fallback>
        </mc:AlternateContent>
      </w:r>
    </w:p>
    <w:p w:rsidR="00091F7E" w:rsidRPr="00773490" w:rsidRDefault="00091F7E" w:rsidP="00347C7E">
      <w:pPr>
        <w:autoSpaceDE w:val="0"/>
        <w:autoSpaceDN w:val="0"/>
        <w:adjustRightInd w:val="0"/>
        <w:ind w:left="720" w:hanging="720"/>
        <w:jc w:val="left"/>
        <w:rPr>
          <w:rFonts w:ascii="Arial" w:hAnsi="Arial" w:cs="Arial"/>
          <w:b/>
          <w:sz w:val="28"/>
          <w:szCs w:val="28"/>
          <w:lang w:eastAsia="en-GB"/>
        </w:rPr>
      </w:pPr>
      <w:r w:rsidRPr="00773490">
        <w:rPr>
          <w:rFonts w:ascii="Arial" w:hAnsi="Arial" w:cs="Arial"/>
          <w:b/>
          <w:sz w:val="28"/>
          <w:szCs w:val="28"/>
          <w:lang w:eastAsia="en-GB"/>
        </w:rPr>
        <w:t>Introduction and purpose</w:t>
      </w:r>
    </w:p>
    <w:p w:rsidR="00091F7E" w:rsidRPr="00502C1A" w:rsidRDefault="00091F7E" w:rsidP="00347C7E">
      <w:pPr>
        <w:autoSpaceDE w:val="0"/>
        <w:autoSpaceDN w:val="0"/>
        <w:adjustRightInd w:val="0"/>
        <w:jc w:val="left"/>
        <w:rPr>
          <w:rFonts w:ascii="Arial" w:hAnsi="Arial" w:cs="Arial"/>
          <w:sz w:val="22"/>
          <w:szCs w:val="22"/>
          <w:lang w:eastAsia="en-GB"/>
        </w:rPr>
      </w:pPr>
    </w:p>
    <w:p w:rsidR="00091F7E" w:rsidRPr="00773490" w:rsidRDefault="00091F7E" w:rsidP="00773490">
      <w:pPr>
        <w:autoSpaceDE w:val="0"/>
        <w:autoSpaceDN w:val="0"/>
        <w:adjustRightInd w:val="0"/>
        <w:rPr>
          <w:rFonts w:ascii="Arial" w:hAnsi="Arial" w:cs="Arial"/>
          <w:szCs w:val="24"/>
          <w:lang w:eastAsia="en-GB"/>
        </w:rPr>
      </w:pPr>
      <w:r w:rsidRPr="00773490">
        <w:rPr>
          <w:rFonts w:ascii="Arial" w:hAnsi="Arial" w:cs="Arial"/>
          <w:szCs w:val="24"/>
          <w:lang w:eastAsia="en-GB"/>
        </w:rPr>
        <w:t>This section sets out:</w:t>
      </w:r>
    </w:p>
    <w:p w:rsidR="00091F7E" w:rsidRPr="00773490" w:rsidRDefault="00091F7E" w:rsidP="00773490">
      <w:pPr>
        <w:autoSpaceDE w:val="0"/>
        <w:autoSpaceDN w:val="0"/>
        <w:adjustRightInd w:val="0"/>
        <w:rPr>
          <w:rFonts w:ascii="Arial" w:hAnsi="Arial" w:cs="Arial"/>
          <w:szCs w:val="24"/>
          <w:lang w:eastAsia="en-GB"/>
        </w:rPr>
      </w:pPr>
    </w:p>
    <w:p w:rsidR="00091F7E" w:rsidRPr="00773490" w:rsidRDefault="00091F7E" w:rsidP="00773490">
      <w:pPr>
        <w:numPr>
          <w:ilvl w:val="0"/>
          <w:numId w:val="20"/>
        </w:numPr>
        <w:tabs>
          <w:tab w:val="clear" w:pos="720"/>
          <w:tab w:val="clear" w:pos="1440"/>
          <w:tab w:val="clear" w:pos="2160"/>
          <w:tab w:val="clear" w:pos="2880"/>
          <w:tab w:val="clear" w:pos="4680"/>
          <w:tab w:val="clear" w:pos="5400"/>
          <w:tab w:val="clear" w:pos="9000"/>
        </w:tabs>
        <w:spacing w:line="240" w:lineRule="auto"/>
        <w:rPr>
          <w:rFonts w:ascii="Arial" w:hAnsi="Arial" w:cs="Arial"/>
          <w:szCs w:val="24"/>
        </w:rPr>
      </w:pPr>
      <w:r w:rsidRPr="00773490">
        <w:rPr>
          <w:rFonts w:ascii="Arial" w:hAnsi="Arial" w:cs="Arial"/>
          <w:szCs w:val="24"/>
        </w:rPr>
        <w:t>the mandatory requirements, as described in the Act and the Regulations (see below), for Categ</w:t>
      </w:r>
      <w:r w:rsidR="00DE6109">
        <w:rPr>
          <w:rFonts w:ascii="Arial" w:hAnsi="Arial" w:cs="Arial"/>
          <w:szCs w:val="24"/>
        </w:rPr>
        <w:t>ory 1 and Category 2 responders</w:t>
      </w:r>
    </w:p>
    <w:p w:rsidR="00091F7E" w:rsidRPr="00773490" w:rsidRDefault="00091F7E" w:rsidP="00773490">
      <w:pPr>
        <w:numPr>
          <w:ilvl w:val="0"/>
          <w:numId w:val="20"/>
        </w:numPr>
        <w:tabs>
          <w:tab w:val="clear" w:pos="720"/>
          <w:tab w:val="clear" w:pos="1440"/>
          <w:tab w:val="clear" w:pos="2160"/>
          <w:tab w:val="clear" w:pos="2880"/>
          <w:tab w:val="clear" w:pos="4680"/>
          <w:tab w:val="clear" w:pos="5400"/>
          <w:tab w:val="clear" w:pos="9000"/>
        </w:tabs>
        <w:spacing w:line="240" w:lineRule="auto"/>
        <w:rPr>
          <w:rFonts w:ascii="Arial" w:hAnsi="Arial" w:cs="Arial"/>
          <w:szCs w:val="24"/>
        </w:rPr>
      </w:pPr>
      <w:r w:rsidRPr="00773490">
        <w:rPr>
          <w:rFonts w:ascii="Arial" w:hAnsi="Arial" w:cs="Arial"/>
          <w:szCs w:val="24"/>
        </w:rPr>
        <w:t xml:space="preserve">a range of issues and recommended good practices that responders, and occasionally others, should consider as they work to fulfil their duties </w:t>
      </w:r>
      <w:r w:rsidR="00DE6109">
        <w:rPr>
          <w:rFonts w:ascii="Arial" w:hAnsi="Arial" w:cs="Arial"/>
          <w:szCs w:val="24"/>
        </w:rPr>
        <w:t>and wider resilience objectives</w:t>
      </w:r>
    </w:p>
    <w:p w:rsidR="00091F7E" w:rsidRPr="00773490" w:rsidRDefault="00091F7E" w:rsidP="00773490">
      <w:pPr>
        <w:numPr>
          <w:ilvl w:val="0"/>
          <w:numId w:val="20"/>
        </w:numPr>
        <w:tabs>
          <w:tab w:val="clear" w:pos="720"/>
          <w:tab w:val="clear" w:pos="1440"/>
          <w:tab w:val="clear" w:pos="2160"/>
          <w:tab w:val="clear" w:pos="2880"/>
          <w:tab w:val="clear" w:pos="4680"/>
          <w:tab w:val="clear" w:pos="5400"/>
          <w:tab w:val="clear" w:pos="9000"/>
        </w:tabs>
        <w:spacing w:line="240" w:lineRule="auto"/>
        <w:rPr>
          <w:rFonts w:ascii="Arial" w:hAnsi="Arial" w:cs="Arial"/>
          <w:szCs w:val="24"/>
        </w:rPr>
      </w:pPr>
      <w:r w:rsidRPr="00773490">
        <w:rPr>
          <w:rFonts w:ascii="Arial" w:hAnsi="Arial" w:cs="Arial"/>
          <w:szCs w:val="24"/>
        </w:rPr>
        <w:t xml:space="preserve">some suggested indicators of good practice, supporting assessment of </w:t>
      </w:r>
      <w:r w:rsidRPr="00773490">
        <w:rPr>
          <w:rFonts w:ascii="Arial" w:hAnsi="Arial" w:cs="Arial"/>
          <w:szCs w:val="24"/>
          <w:lang w:eastAsia="en-GB"/>
        </w:rPr>
        <w:t>performance and effective, ongoing realisation of regulatory obligations</w:t>
      </w:r>
      <w:r w:rsidR="00DE6109">
        <w:rPr>
          <w:rFonts w:ascii="Arial" w:hAnsi="Arial" w:cs="Arial"/>
          <w:szCs w:val="24"/>
        </w:rPr>
        <w:t>.</w:t>
      </w:r>
    </w:p>
    <w:p w:rsidR="00091F7E" w:rsidRPr="00773490" w:rsidRDefault="00091F7E" w:rsidP="00773490">
      <w:pPr>
        <w:autoSpaceDE w:val="0"/>
        <w:autoSpaceDN w:val="0"/>
        <w:adjustRightInd w:val="0"/>
        <w:rPr>
          <w:rFonts w:ascii="Arial" w:hAnsi="Arial" w:cs="Arial"/>
          <w:szCs w:val="24"/>
          <w:lang w:eastAsia="en-GB"/>
        </w:rPr>
      </w:pPr>
    </w:p>
    <w:p w:rsidR="00091F7E" w:rsidRPr="00773490" w:rsidRDefault="00091F7E" w:rsidP="00773490">
      <w:pPr>
        <w:autoSpaceDE w:val="0"/>
        <w:autoSpaceDN w:val="0"/>
        <w:adjustRightInd w:val="0"/>
        <w:rPr>
          <w:rFonts w:ascii="Arial" w:hAnsi="Arial" w:cs="Arial"/>
          <w:szCs w:val="24"/>
          <w:lang w:eastAsia="en-GB"/>
        </w:rPr>
      </w:pPr>
      <w:r w:rsidRPr="00773490">
        <w:rPr>
          <w:rFonts w:ascii="Arial" w:hAnsi="Arial" w:cs="Arial"/>
          <w:szCs w:val="24"/>
          <w:lang w:eastAsia="en-GB"/>
        </w:rPr>
        <w:t xml:space="preserve">This guidance is aimed first and foremost at those bodies that have duties under civil contingencies legislation.  Whilst the guidance aims to cover the full range of duties and associated good practices, it should not be considered exhaustive or as a substitute for each organisation having a thorough understanding of legislation in relationship to its role and obligations, both on an individual and collective basis.  </w:t>
      </w:r>
    </w:p>
    <w:p w:rsidR="00091F7E" w:rsidRPr="00773490" w:rsidRDefault="00091F7E" w:rsidP="00773490">
      <w:pPr>
        <w:autoSpaceDE w:val="0"/>
        <w:autoSpaceDN w:val="0"/>
        <w:adjustRightInd w:val="0"/>
        <w:rPr>
          <w:rFonts w:ascii="Arial" w:hAnsi="Arial" w:cs="Arial"/>
          <w:szCs w:val="24"/>
          <w:lang w:eastAsia="en-GB"/>
        </w:rPr>
      </w:pPr>
    </w:p>
    <w:p w:rsidR="00091F7E" w:rsidRPr="00773490" w:rsidRDefault="00091F7E" w:rsidP="00773490">
      <w:pPr>
        <w:autoSpaceDE w:val="0"/>
        <w:autoSpaceDN w:val="0"/>
        <w:adjustRightInd w:val="0"/>
        <w:rPr>
          <w:rFonts w:ascii="Arial" w:hAnsi="Arial" w:cs="Arial"/>
          <w:b/>
          <w:szCs w:val="24"/>
          <w:lang w:eastAsia="en-GB"/>
        </w:rPr>
      </w:pPr>
      <w:r w:rsidRPr="00773490">
        <w:rPr>
          <w:rFonts w:ascii="Arial" w:hAnsi="Arial" w:cs="Arial"/>
          <w:b/>
          <w:szCs w:val="24"/>
          <w:lang w:eastAsia="en-GB"/>
        </w:rPr>
        <w:t>The Civil Contingencies Act 2004</w:t>
      </w:r>
    </w:p>
    <w:p w:rsidR="00091F7E" w:rsidRPr="00773490" w:rsidRDefault="00091F7E" w:rsidP="00773490">
      <w:pPr>
        <w:autoSpaceDE w:val="0"/>
        <w:autoSpaceDN w:val="0"/>
        <w:adjustRightInd w:val="0"/>
        <w:rPr>
          <w:rFonts w:ascii="Arial" w:hAnsi="Arial" w:cs="Arial"/>
          <w:szCs w:val="24"/>
          <w:lang w:eastAsia="en-GB"/>
        </w:rPr>
      </w:pPr>
      <w:r w:rsidRPr="00773490">
        <w:rPr>
          <w:rFonts w:ascii="Arial" w:hAnsi="Arial" w:cs="Arial"/>
          <w:szCs w:val="24"/>
          <w:lang w:eastAsia="en-GB"/>
        </w:rPr>
        <w:t xml:space="preserve"> </w:t>
      </w:r>
    </w:p>
    <w:p w:rsidR="00091F7E" w:rsidRPr="00773490" w:rsidRDefault="00091F7E" w:rsidP="00DE6109">
      <w:pPr>
        <w:rPr>
          <w:rFonts w:ascii="Arial" w:hAnsi="Arial" w:cs="Arial"/>
          <w:szCs w:val="24"/>
        </w:rPr>
      </w:pPr>
      <w:r w:rsidRPr="00773490">
        <w:rPr>
          <w:rFonts w:ascii="Arial" w:hAnsi="Arial" w:cs="Arial"/>
          <w:szCs w:val="24"/>
        </w:rPr>
        <w:t xml:space="preserve">The Civil Contingencies Act 2004 (“the Act” </w:t>
      </w:r>
      <w:r w:rsidRPr="00773490">
        <w:rPr>
          <w:rStyle w:val="FootnoteReference"/>
          <w:rFonts w:ascii="Arial" w:hAnsi="Arial" w:cs="Arial"/>
          <w:szCs w:val="24"/>
        </w:rPr>
        <w:footnoteReference w:id="7"/>
      </w:r>
      <w:r w:rsidRPr="00773490">
        <w:rPr>
          <w:rFonts w:ascii="Arial" w:hAnsi="Arial" w:cs="Arial"/>
          <w:szCs w:val="24"/>
        </w:rPr>
        <w:t>)</w:t>
      </w:r>
      <w:r w:rsidR="00CB24EC">
        <w:rPr>
          <w:rFonts w:ascii="Arial" w:hAnsi="Arial" w:cs="Arial"/>
          <w:szCs w:val="24"/>
        </w:rPr>
        <w:t xml:space="preserve">, </w:t>
      </w:r>
      <w:r w:rsidRPr="00773490">
        <w:rPr>
          <w:rFonts w:ascii="Arial" w:hAnsi="Arial" w:cs="Arial"/>
          <w:szCs w:val="24"/>
        </w:rPr>
        <w:t xml:space="preserve">seeks to minimise disruption in the event of an emergency and to ensure that the UK is better prepared to deal with a range of emergencies.  The Act applies to the whole of the UK, reflects the various devolution settlements and is separated into two substantive parts:   </w:t>
      </w:r>
    </w:p>
    <w:p w:rsidR="00091F7E" w:rsidRPr="00773490" w:rsidRDefault="00091F7E" w:rsidP="00773490">
      <w:pPr>
        <w:autoSpaceDE w:val="0"/>
        <w:autoSpaceDN w:val="0"/>
        <w:adjustRightInd w:val="0"/>
        <w:rPr>
          <w:rFonts w:ascii="Arial" w:hAnsi="Arial" w:cs="Arial"/>
          <w:szCs w:val="24"/>
        </w:rPr>
      </w:pPr>
    </w:p>
    <w:p w:rsidR="00091F7E" w:rsidRPr="00773490" w:rsidRDefault="00091F7E" w:rsidP="00773490">
      <w:pPr>
        <w:numPr>
          <w:ilvl w:val="0"/>
          <w:numId w:val="23"/>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Cs w:val="24"/>
        </w:rPr>
      </w:pPr>
      <w:r w:rsidRPr="00773490">
        <w:rPr>
          <w:rFonts w:ascii="Arial" w:hAnsi="Arial" w:cs="Arial"/>
          <w:szCs w:val="24"/>
        </w:rPr>
        <w:t>Part 1: focuses on local arrangements for civil protection, establishing a statutory framework of roles and respon</w:t>
      </w:r>
      <w:r w:rsidR="00DE6109">
        <w:rPr>
          <w:rFonts w:ascii="Arial" w:hAnsi="Arial" w:cs="Arial"/>
          <w:szCs w:val="24"/>
        </w:rPr>
        <w:t>sibilities for local responders</w:t>
      </w:r>
    </w:p>
    <w:p w:rsidR="00091F7E" w:rsidRPr="00773490" w:rsidRDefault="00091F7E" w:rsidP="00773490">
      <w:pPr>
        <w:numPr>
          <w:ilvl w:val="0"/>
          <w:numId w:val="23"/>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Cs w:val="24"/>
        </w:rPr>
      </w:pPr>
      <w:r w:rsidRPr="00773490">
        <w:rPr>
          <w:rFonts w:ascii="Arial" w:hAnsi="Arial" w:cs="Arial"/>
          <w:szCs w:val="24"/>
        </w:rPr>
        <w:t xml:space="preserve">Part 2:  focuses on emergency powers, establishing a framework for the use of special legislative measures that may be required to deal with exceptionally serious emergencies.    </w:t>
      </w:r>
    </w:p>
    <w:p w:rsidR="00773490" w:rsidRDefault="00773490">
      <w:pPr>
        <w:tabs>
          <w:tab w:val="clear" w:pos="720"/>
          <w:tab w:val="clear" w:pos="1440"/>
          <w:tab w:val="clear" w:pos="2160"/>
          <w:tab w:val="clear" w:pos="2880"/>
          <w:tab w:val="clear" w:pos="4680"/>
          <w:tab w:val="clear" w:pos="5400"/>
          <w:tab w:val="clear" w:pos="9000"/>
        </w:tabs>
        <w:spacing w:line="240" w:lineRule="auto"/>
        <w:jc w:val="left"/>
        <w:rPr>
          <w:rFonts w:ascii="Arial" w:hAnsi="Arial" w:cs="Arial"/>
          <w:szCs w:val="24"/>
        </w:rPr>
      </w:pPr>
      <w:r>
        <w:rPr>
          <w:rFonts w:ascii="Arial" w:hAnsi="Arial" w:cs="Arial"/>
          <w:szCs w:val="24"/>
        </w:rPr>
        <w:br w:type="page"/>
      </w:r>
    </w:p>
    <w:p w:rsidR="00091F7E" w:rsidRPr="00773490" w:rsidRDefault="00091F7E" w:rsidP="00773490">
      <w:pPr>
        <w:autoSpaceDE w:val="0"/>
        <w:autoSpaceDN w:val="0"/>
        <w:adjustRightInd w:val="0"/>
        <w:rPr>
          <w:rFonts w:ascii="Arial" w:hAnsi="Arial" w:cs="Arial"/>
          <w:b/>
          <w:sz w:val="28"/>
          <w:szCs w:val="28"/>
          <w:lang w:eastAsia="en-GB"/>
        </w:rPr>
      </w:pPr>
      <w:r w:rsidRPr="00773490">
        <w:rPr>
          <w:rFonts w:ascii="Arial" w:hAnsi="Arial" w:cs="Arial"/>
          <w:b/>
          <w:sz w:val="28"/>
          <w:szCs w:val="28"/>
          <w:lang w:eastAsia="en-GB"/>
        </w:rPr>
        <w:lastRenderedPageBreak/>
        <w:t>The Civil Contingencies Act 2004 (Contingency Planning) (Scotland) Regulations 2005</w:t>
      </w:r>
    </w:p>
    <w:p w:rsidR="00091F7E" w:rsidRPr="00773490" w:rsidRDefault="00091F7E" w:rsidP="00773490">
      <w:pPr>
        <w:autoSpaceDE w:val="0"/>
        <w:autoSpaceDN w:val="0"/>
        <w:adjustRightInd w:val="0"/>
        <w:rPr>
          <w:rFonts w:ascii="Arial" w:hAnsi="Arial" w:cs="Arial"/>
          <w:szCs w:val="24"/>
          <w:lang w:eastAsia="en-GB"/>
        </w:rPr>
      </w:pPr>
    </w:p>
    <w:p w:rsidR="00091F7E" w:rsidRPr="00773490" w:rsidRDefault="00091F7E" w:rsidP="00773490">
      <w:pPr>
        <w:autoSpaceDE w:val="0"/>
        <w:autoSpaceDN w:val="0"/>
        <w:adjustRightInd w:val="0"/>
        <w:rPr>
          <w:rFonts w:ascii="Arial" w:hAnsi="Arial" w:cs="Arial"/>
          <w:szCs w:val="24"/>
          <w:lang w:eastAsia="en-GB"/>
        </w:rPr>
      </w:pPr>
      <w:r w:rsidRPr="00773490">
        <w:rPr>
          <w:rFonts w:ascii="Arial" w:hAnsi="Arial" w:cs="Arial"/>
          <w:szCs w:val="24"/>
          <w:lang w:eastAsia="en-GB"/>
        </w:rPr>
        <w:t xml:space="preserve">In Scotland, the Civil Contingencies Act 2004 (Contingency Planning)(Scotland) Regulations 2005 (“the Regulations” </w:t>
      </w:r>
      <w:r w:rsidRPr="00773490">
        <w:rPr>
          <w:rStyle w:val="FootnoteReference"/>
          <w:rFonts w:ascii="Arial" w:hAnsi="Arial" w:cs="Arial"/>
          <w:szCs w:val="24"/>
          <w:lang w:eastAsia="en-GB"/>
        </w:rPr>
        <w:footnoteReference w:id="8"/>
      </w:r>
      <w:r w:rsidRPr="00773490">
        <w:rPr>
          <w:rFonts w:ascii="Arial" w:hAnsi="Arial" w:cs="Arial"/>
          <w:szCs w:val="24"/>
          <w:lang w:eastAsia="en-GB"/>
        </w:rPr>
        <w:t xml:space="preserve">) </w:t>
      </w:r>
      <w:r w:rsidR="00DE6109">
        <w:rPr>
          <w:rFonts w:ascii="Arial" w:hAnsi="Arial" w:cs="Arial"/>
          <w:szCs w:val="24"/>
        </w:rPr>
        <w:t>a</w:t>
      </w:r>
      <w:r w:rsidR="00DE6109">
        <w:rPr>
          <w:rFonts w:ascii="Arial" w:hAnsi="Arial" w:cs="Arial"/>
          <w:szCs w:val="24"/>
          <w:lang w:eastAsia="en-GB"/>
        </w:rPr>
        <w:t xml:space="preserve">s amended in the </w:t>
      </w:r>
      <w:r w:rsidR="00DE6109" w:rsidRPr="00DE6109">
        <w:rPr>
          <w:rFonts w:ascii="Arial" w:hAnsi="Arial" w:cs="Arial"/>
          <w:bCs/>
          <w:szCs w:val="24"/>
          <w:lang w:eastAsia="en-GB"/>
        </w:rPr>
        <w:t>Civil Contingencies Act 2004 (Contingency Planning)(Scotland) Amendment Regulations 2013</w:t>
      </w:r>
      <w:r w:rsidR="00DE6109">
        <w:rPr>
          <w:rFonts w:ascii="Arial" w:hAnsi="Arial" w:cs="Arial"/>
          <w:bCs/>
          <w:szCs w:val="24"/>
          <w:lang w:eastAsia="en-GB"/>
        </w:rPr>
        <w:t xml:space="preserve"> </w:t>
      </w:r>
      <w:r w:rsidR="00D26BCA">
        <w:rPr>
          <w:rFonts w:ascii="Arial" w:hAnsi="Arial" w:cs="Arial"/>
          <w:bCs/>
          <w:szCs w:val="24"/>
          <w:lang w:eastAsia="en-GB"/>
        </w:rPr>
        <w:t xml:space="preserve">and </w:t>
      </w:r>
      <w:r w:rsidR="00D26BCA" w:rsidRPr="002C0716">
        <w:rPr>
          <w:rFonts w:ascii="Arial" w:hAnsi="Arial" w:cs="Arial"/>
        </w:rPr>
        <w:t>the Civil Contingencies Act 2004 (Amendment of List of Responders) (Scotland) Order 2021</w:t>
      </w:r>
      <w:r w:rsidR="00D26BCA">
        <w:rPr>
          <w:rFonts w:ascii="Arial" w:hAnsi="Arial" w:cs="Arial"/>
        </w:rPr>
        <w:t xml:space="preserve"> </w:t>
      </w:r>
      <w:r w:rsidRPr="00773490">
        <w:rPr>
          <w:rFonts w:ascii="Arial" w:hAnsi="Arial" w:cs="Arial"/>
          <w:szCs w:val="24"/>
          <w:lang w:eastAsia="en-GB"/>
        </w:rPr>
        <w:t>set</w:t>
      </w:r>
      <w:r w:rsidR="00DE6109">
        <w:rPr>
          <w:rFonts w:ascii="Arial" w:hAnsi="Arial" w:cs="Arial"/>
          <w:szCs w:val="24"/>
          <w:lang w:eastAsia="en-GB"/>
        </w:rPr>
        <w:t>s</w:t>
      </w:r>
      <w:r w:rsidRPr="00773490">
        <w:rPr>
          <w:rFonts w:ascii="Arial" w:hAnsi="Arial" w:cs="Arial"/>
          <w:szCs w:val="24"/>
          <w:lang w:eastAsia="en-GB"/>
        </w:rPr>
        <w:t xml:space="preserve"> out further detail on the application of the Act in Scotland, with particular regard to the duties and roles of responders. </w:t>
      </w:r>
    </w:p>
    <w:p w:rsidR="00091F7E" w:rsidRPr="00773490" w:rsidRDefault="00091F7E" w:rsidP="00773490">
      <w:pPr>
        <w:autoSpaceDE w:val="0"/>
        <w:autoSpaceDN w:val="0"/>
        <w:adjustRightInd w:val="0"/>
        <w:rPr>
          <w:rFonts w:ascii="Arial" w:hAnsi="Arial" w:cs="Arial"/>
          <w:szCs w:val="24"/>
          <w:lang w:eastAsia="en-GB"/>
        </w:rPr>
      </w:pPr>
    </w:p>
    <w:p w:rsidR="00091F7E" w:rsidRPr="00773490" w:rsidRDefault="00091F7E" w:rsidP="00773490">
      <w:pPr>
        <w:autoSpaceDE w:val="0"/>
        <w:autoSpaceDN w:val="0"/>
        <w:adjustRightInd w:val="0"/>
        <w:rPr>
          <w:rFonts w:ascii="Arial" w:hAnsi="Arial" w:cs="Arial"/>
          <w:szCs w:val="24"/>
          <w:lang w:eastAsia="en-GB"/>
        </w:rPr>
      </w:pPr>
      <w:r w:rsidRPr="00773490">
        <w:rPr>
          <w:rFonts w:ascii="Arial" w:hAnsi="Arial" w:cs="Arial"/>
          <w:szCs w:val="24"/>
          <w:lang w:eastAsia="en-GB"/>
        </w:rPr>
        <w:t>Whilst responsibility for most resilience and civil contingencies matters is devolved, some key issues, such as national security, counter-terrorism and energy policy, are reserved to the UK.  In 2006 the UK and Scottish governments agreed a concordat</w:t>
      </w:r>
      <w:r w:rsidR="00D62FF7">
        <w:rPr>
          <w:rFonts w:ascii="Arial" w:hAnsi="Arial" w:cs="Arial"/>
          <w:szCs w:val="24"/>
          <w:lang w:eastAsia="en-GB"/>
        </w:rPr>
        <w:t xml:space="preserve"> </w:t>
      </w:r>
      <w:r w:rsidRPr="00773490">
        <w:rPr>
          <w:rFonts w:ascii="Arial" w:hAnsi="Arial" w:cs="Arial"/>
          <w:szCs w:val="24"/>
          <w:lang w:eastAsia="en-GB"/>
        </w:rPr>
        <w:t>to ensure effective cooperation on civil contingencies issues and consistent application of the Act across the UK. Whilst this is not a legally binding document, there is a strong expectation that both governments will continue to observe its terms.</w:t>
      </w:r>
    </w:p>
    <w:p w:rsidR="00CB2595" w:rsidRPr="00773490" w:rsidRDefault="00CB2595" w:rsidP="00773490">
      <w:pPr>
        <w:autoSpaceDE w:val="0"/>
        <w:autoSpaceDN w:val="0"/>
        <w:adjustRightInd w:val="0"/>
        <w:rPr>
          <w:rFonts w:ascii="Arial" w:hAnsi="Arial" w:cs="Arial"/>
          <w:b/>
          <w:szCs w:val="24"/>
          <w:lang w:eastAsia="en-GB"/>
        </w:rPr>
      </w:pPr>
    </w:p>
    <w:p w:rsidR="00091F7E" w:rsidRPr="00773490" w:rsidRDefault="00091F7E" w:rsidP="00773490">
      <w:pPr>
        <w:autoSpaceDE w:val="0"/>
        <w:autoSpaceDN w:val="0"/>
        <w:adjustRightInd w:val="0"/>
        <w:rPr>
          <w:rFonts w:ascii="Arial" w:hAnsi="Arial" w:cs="Arial"/>
          <w:b/>
          <w:sz w:val="28"/>
          <w:szCs w:val="28"/>
          <w:lang w:eastAsia="en-GB"/>
        </w:rPr>
      </w:pPr>
      <w:r w:rsidRPr="00773490">
        <w:rPr>
          <w:rFonts w:ascii="Arial" w:hAnsi="Arial" w:cs="Arial"/>
          <w:b/>
          <w:sz w:val="28"/>
          <w:szCs w:val="28"/>
          <w:lang w:eastAsia="en-GB"/>
        </w:rPr>
        <w:t>Definition of emergency</w:t>
      </w:r>
    </w:p>
    <w:p w:rsidR="00377FA2" w:rsidRPr="00773490" w:rsidRDefault="00377FA2" w:rsidP="00773490">
      <w:pPr>
        <w:autoSpaceDE w:val="0"/>
        <w:autoSpaceDN w:val="0"/>
        <w:adjustRightInd w:val="0"/>
        <w:rPr>
          <w:rFonts w:ascii="Arial" w:hAnsi="Arial" w:cs="Arial"/>
          <w:szCs w:val="24"/>
          <w:lang w:eastAsia="en-GB"/>
        </w:rPr>
      </w:pPr>
    </w:p>
    <w:p w:rsidR="00091F7E" w:rsidRPr="00773490" w:rsidRDefault="00091F7E" w:rsidP="00773490">
      <w:pPr>
        <w:autoSpaceDE w:val="0"/>
        <w:autoSpaceDN w:val="0"/>
        <w:adjustRightInd w:val="0"/>
        <w:rPr>
          <w:rFonts w:ascii="Arial" w:hAnsi="Arial" w:cs="Arial"/>
          <w:szCs w:val="24"/>
          <w:lang w:eastAsia="en-GB"/>
        </w:rPr>
      </w:pPr>
      <w:r w:rsidRPr="00773490">
        <w:rPr>
          <w:rFonts w:ascii="Arial" w:hAnsi="Arial" w:cs="Arial"/>
          <w:szCs w:val="24"/>
          <w:lang w:eastAsia="en-GB"/>
        </w:rPr>
        <w:t xml:space="preserve">The Act’s concern is how to deal with the consequences of emergencies, which it defines as events or situations that threaten serious damage to:   </w:t>
      </w:r>
    </w:p>
    <w:p w:rsidR="00091F7E" w:rsidRPr="00773490" w:rsidRDefault="00091F7E" w:rsidP="00773490">
      <w:pPr>
        <w:autoSpaceDE w:val="0"/>
        <w:autoSpaceDN w:val="0"/>
        <w:adjustRightInd w:val="0"/>
        <w:rPr>
          <w:rFonts w:ascii="Arial" w:hAnsi="Arial" w:cs="Arial"/>
          <w:szCs w:val="24"/>
          <w:lang w:eastAsia="en-GB"/>
        </w:rPr>
      </w:pPr>
    </w:p>
    <w:p w:rsidR="00091F7E" w:rsidRPr="00773490" w:rsidRDefault="00091F7E" w:rsidP="00773490">
      <w:pPr>
        <w:numPr>
          <w:ilvl w:val="0"/>
          <w:numId w:val="22"/>
        </w:numPr>
        <w:autoSpaceDE w:val="0"/>
        <w:autoSpaceDN w:val="0"/>
        <w:adjustRightInd w:val="0"/>
        <w:rPr>
          <w:rFonts w:ascii="Arial" w:hAnsi="Arial" w:cs="Arial"/>
          <w:szCs w:val="24"/>
          <w:lang w:eastAsia="en-GB"/>
        </w:rPr>
      </w:pPr>
      <w:r w:rsidRPr="00773490">
        <w:rPr>
          <w:rFonts w:ascii="Arial" w:hAnsi="Arial" w:cs="Arial"/>
          <w:b/>
          <w:szCs w:val="24"/>
          <w:lang w:eastAsia="en-GB"/>
        </w:rPr>
        <w:t>human welfare</w:t>
      </w:r>
      <w:r w:rsidRPr="00773490">
        <w:rPr>
          <w:rFonts w:ascii="Arial" w:hAnsi="Arial" w:cs="Arial"/>
          <w:szCs w:val="24"/>
          <w:lang w:eastAsia="en-GB"/>
        </w:rPr>
        <w:t>.  For example, loss of life, injury, illness or homelessness; disruption to food, money or energy supplies; disruption to communication systems, trans</w:t>
      </w:r>
      <w:r w:rsidR="00DE6109">
        <w:rPr>
          <w:rFonts w:ascii="Arial" w:hAnsi="Arial" w:cs="Arial"/>
          <w:szCs w:val="24"/>
          <w:lang w:eastAsia="en-GB"/>
        </w:rPr>
        <w:t>port systems or health services</w:t>
      </w:r>
    </w:p>
    <w:p w:rsidR="00091F7E" w:rsidRPr="00773490" w:rsidRDefault="00091F7E" w:rsidP="00773490">
      <w:pPr>
        <w:numPr>
          <w:ilvl w:val="0"/>
          <w:numId w:val="22"/>
        </w:numPr>
        <w:autoSpaceDE w:val="0"/>
        <w:autoSpaceDN w:val="0"/>
        <w:adjustRightInd w:val="0"/>
        <w:rPr>
          <w:rFonts w:ascii="Arial" w:hAnsi="Arial" w:cs="Arial"/>
          <w:szCs w:val="24"/>
          <w:lang w:eastAsia="en-GB"/>
        </w:rPr>
      </w:pPr>
      <w:r w:rsidRPr="00773490">
        <w:rPr>
          <w:rFonts w:ascii="Arial" w:hAnsi="Arial" w:cs="Arial"/>
          <w:b/>
          <w:szCs w:val="24"/>
          <w:lang w:eastAsia="en-GB"/>
        </w:rPr>
        <w:t>the environment</w:t>
      </w:r>
      <w:r w:rsidRPr="00773490">
        <w:rPr>
          <w:rFonts w:ascii="Arial" w:hAnsi="Arial" w:cs="Arial"/>
          <w:szCs w:val="24"/>
          <w:lang w:eastAsia="en-GB"/>
        </w:rPr>
        <w:t>.  For example, contamination of land, water or air with biological, chemical or radioactive matter or the dest</w:t>
      </w:r>
      <w:r w:rsidR="006F01FF">
        <w:rPr>
          <w:rFonts w:ascii="Arial" w:hAnsi="Arial" w:cs="Arial"/>
          <w:szCs w:val="24"/>
          <w:lang w:eastAsia="en-GB"/>
        </w:rPr>
        <w:t>ruction of animal or plant life</w:t>
      </w:r>
    </w:p>
    <w:p w:rsidR="00091F7E" w:rsidRPr="00773490" w:rsidRDefault="00091F7E" w:rsidP="00773490">
      <w:pPr>
        <w:numPr>
          <w:ilvl w:val="0"/>
          <w:numId w:val="22"/>
        </w:numPr>
        <w:autoSpaceDE w:val="0"/>
        <w:autoSpaceDN w:val="0"/>
        <w:adjustRightInd w:val="0"/>
        <w:rPr>
          <w:rFonts w:ascii="Arial" w:hAnsi="Arial" w:cs="Arial"/>
          <w:szCs w:val="24"/>
          <w:lang w:eastAsia="en-GB"/>
        </w:rPr>
      </w:pPr>
      <w:r w:rsidRPr="00773490">
        <w:rPr>
          <w:rFonts w:ascii="Arial" w:hAnsi="Arial" w:cs="Arial"/>
          <w:b/>
          <w:szCs w:val="24"/>
          <w:lang w:eastAsia="en-GB"/>
        </w:rPr>
        <w:t>the security of the UK</w:t>
      </w:r>
      <w:r w:rsidRPr="00773490">
        <w:rPr>
          <w:rFonts w:ascii="Arial" w:hAnsi="Arial" w:cs="Arial"/>
          <w:szCs w:val="24"/>
          <w:lang w:eastAsia="en-GB"/>
        </w:rPr>
        <w:t xml:space="preserve">.  </w:t>
      </w:r>
      <w:r w:rsidR="00DE6109">
        <w:rPr>
          <w:rFonts w:ascii="Arial" w:hAnsi="Arial" w:cs="Arial"/>
          <w:szCs w:val="24"/>
          <w:lang w:eastAsia="en-GB"/>
        </w:rPr>
        <w:t>For example acts of w</w:t>
      </w:r>
      <w:r w:rsidRPr="00773490">
        <w:rPr>
          <w:rFonts w:ascii="Arial" w:hAnsi="Arial" w:cs="Arial"/>
          <w:szCs w:val="24"/>
          <w:lang w:eastAsia="en-GB"/>
        </w:rPr>
        <w:t>ar or terrorism.</w:t>
      </w:r>
    </w:p>
    <w:p w:rsidR="00091F7E" w:rsidRPr="00773490" w:rsidRDefault="00091F7E" w:rsidP="00773490">
      <w:pPr>
        <w:autoSpaceDE w:val="0"/>
        <w:autoSpaceDN w:val="0"/>
        <w:adjustRightInd w:val="0"/>
        <w:rPr>
          <w:rFonts w:ascii="Arial" w:hAnsi="Arial" w:cs="Arial"/>
          <w:szCs w:val="24"/>
          <w:lang w:eastAsia="en-GB"/>
        </w:rPr>
      </w:pPr>
    </w:p>
    <w:p w:rsidR="00091F7E" w:rsidRPr="00773490" w:rsidRDefault="000922F0" w:rsidP="00773490">
      <w:pPr>
        <w:autoSpaceDE w:val="0"/>
        <w:autoSpaceDN w:val="0"/>
        <w:adjustRightInd w:val="0"/>
        <w:rPr>
          <w:rFonts w:ascii="Arial" w:hAnsi="Arial" w:cs="Arial"/>
          <w:color w:val="000000"/>
          <w:szCs w:val="24"/>
          <w:lang w:val="en" w:eastAsia="en-GB"/>
        </w:rPr>
      </w:pPr>
      <w:r w:rsidRPr="00773490">
        <w:rPr>
          <w:rFonts w:ascii="Arial" w:hAnsi="Arial" w:cs="Arial"/>
          <w:szCs w:val="24"/>
          <w:lang w:eastAsia="en-GB"/>
        </w:rPr>
        <w:t>T</w:t>
      </w:r>
      <w:r w:rsidR="00091F7E" w:rsidRPr="00773490">
        <w:rPr>
          <w:rFonts w:ascii="Arial" w:hAnsi="Arial" w:cs="Arial"/>
          <w:szCs w:val="24"/>
          <w:lang w:eastAsia="en-GB"/>
        </w:rPr>
        <w:t>here is no further definition of serious damage in the Act, however, Category 1 responders shall apply their duties if an emergency would</w:t>
      </w:r>
      <w:r w:rsidR="00091F7E" w:rsidRPr="00773490">
        <w:rPr>
          <w:rFonts w:ascii="Arial" w:hAnsi="Arial" w:cs="Arial"/>
          <w:color w:val="000000"/>
          <w:szCs w:val="24"/>
          <w:lang w:val="en" w:eastAsia="en-GB"/>
        </w:rPr>
        <w:t xml:space="preserve"> be likely </w:t>
      </w:r>
      <w:r w:rsidR="00531B05" w:rsidRPr="00773490">
        <w:rPr>
          <w:rFonts w:ascii="Arial" w:hAnsi="Arial" w:cs="Arial"/>
          <w:color w:val="000000"/>
          <w:szCs w:val="24"/>
          <w:lang w:val="en" w:eastAsia="en-GB"/>
        </w:rPr>
        <w:t xml:space="preserve">seriously </w:t>
      </w:r>
      <w:r w:rsidR="00127F61" w:rsidRPr="00773490">
        <w:rPr>
          <w:rFonts w:ascii="Arial" w:hAnsi="Arial" w:cs="Arial"/>
          <w:color w:val="000000"/>
          <w:szCs w:val="24"/>
          <w:lang w:val="en" w:eastAsia="en-GB"/>
        </w:rPr>
        <w:t xml:space="preserve">to </w:t>
      </w:r>
      <w:r w:rsidR="00091F7E" w:rsidRPr="00773490">
        <w:rPr>
          <w:rFonts w:ascii="Arial" w:hAnsi="Arial" w:cs="Arial"/>
          <w:color w:val="000000"/>
          <w:szCs w:val="24"/>
          <w:lang w:val="en" w:eastAsia="en-GB"/>
        </w:rPr>
        <w:t xml:space="preserve">obstruct a responder in the performance of its functions, or it is likely that  the responder would consider it necessary or desirable to take action to prevent the emergency, to reduce, control or mitigate its effects or otherwise in connection with it, </w:t>
      </w:r>
      <w:r w:rsidR="00230D6B" w:rsidRPr="00773490">
        <w:rPr>
          <w:rFonts w:ascii="Arial" w:hAnsi="Arial" w:cs="Arial"/>
          <w:color w:val="000000"/>
          <w:szCs w:val="24"/>
          <w:lang w:val="en" w:eastAsia="en-GB"/>
        </w:rPr>
        <w:t>and the responder</w:t>
      </w:r>
      <w:r w:rsidR="00091F7E" w:rsidRPr="00773490">
        <w:rPr>
          <w:rFonts w:ascii="Arial" w:hAnsi="Arial" w:cs="Arial"/>
          <w:color w:val="000000"/>
          <w:szCs w:val="24"/>
          <w:lang w:val="en" w:eastAsia="en-GB"/>
        </w:rPr>
        <w:t xml:space="preserve"> would be unable to take that action without changing the deployment of resources or acquiring additional resources.  See Sec</w:t>
      </w:r>
      <w:r w:rsidR="00DE6109">
        <w:rPr>
          <w:rFonts w:ascii="Arial" w:hAnsi="Arial" w:cs="Arial"/>
          <w:color w:val="000000"/>
          <w:szCs w:val="24"/>
          <w:lang w:val="en" w:eastAsia="en-GB"/>
        </w:rPr>
        <w:t>tion</w:t>
      </w:r>
      <w:r w:rsidR="00091F7E" w:rsidRPr="00773490">
        <w:rPr>
          <w:rFonts w:ascii="Arial" w:hAnsi="Arial" w:cs="Arial"/>
          <w:color w:val="000000"/>
          <w:szCs w:val="24"/>
          <w:lang w:val="en" w:eastAsia="en-GB"/>
        </w:rPr>
        <w:t xml:space="preserve"> 2 (1</w:t>
      </w:r>
      <w:r w:rsidR="00ED2ED1" w:rsidRPr="00773490">
        <w:rPr>
          <w:rFonts w:ascii="Arial" w:hAnsi="Arial" w:cs="Arial"/>
          <w:color w:val="000000"/>
          <w:szCs w:val="24"/>
          <w:lang w:val="en" w:eastAsia="en-GB"/>
        </w:rPr>
        <w:t>) (</w:t>
      </w:r>
      <w:r w:rsidR="00091F7E" w:rsidRPr="00773490">
        <w:rPr>
          <w:rFonts w:ascii="Arial" w:hAnsi="Arial" w:cs="Arial"/>
          <w:color w:val="000000"/>
          <w:szCs w:val="24"/>
          <w:lang w:val="en" w:eastAsia="en-GB"/>
        </w:rPr>
        <w:t>2) of the Act.</w:t>
      </w:r>
      <w:r w:rsidR="007015C6" w:rsidRPr="00773490">
        <w:rPr>
          <w:rFonts w:ascii="Arial" w:hAnsi="Arial" w:cs="Arial"/>
          <w:color w:val="000000"/>
          <w:szCs w:val="24"/>
          <w:lang w:val="en" w:eastAsia="en-GB"/>
        </w:rPr>
        <w:t xml:space="preserve"> </w:t>
      </w:r>
    </w:p>
    <w:p w:rsidR="00091F7E" w:rsidRPr="00773490" w:rsidRDefault="00091F7E" w:rsidP="00773490">
      <w:pPr>
        <w:autoSpaceDE w:val="0"/>
        <w:autoSpaceDN w:val="0"/>
        <w:adjustRightInd w:val="0"/>
        <w:rPr>
          <w:rFonts w:ascii="Arial" w:hAnsi="Arial" w:cs="Arial"/>
          <w:szCs w:val="24"/>
          <w:lang w:eastAsia="en-GB"/>
        </w:rPr>
      </w:pPr>
    </w:p>
    <w:p w:rsidR="00091F7E" w:rsidRPr="00773490" w:rsidRDefault="00091F7E" w:rsidP="00773490">
      <w:pPr>
        <w:autoSpaceDE w:val="0"/>
        <w:autoSpaceDN w:val="0"/>
        <w:adjustRightInd w:val="0"/>
        <w:rPr>
          <w:rFonts w:ascii="Arial" w:hAnsi="Arial" w:cs="Arial"/>
          <w:szCs w:val="24"/>
          <w:lang w:eastAsia="en-GB"/>
        </w:rPr>
      </w:pPr>
      <w:r w:rsidRPr="00773490">
        <w:rPr>
          <w:rFonts w:ascii="Arial" w:hAnsi="Arial" w:cs="Arial"/>
          <w:szCs w:val="24"/>
          <w:lang w:eastAsia="en-GB"/>
        </w:rPr>
        <w:t xml:space="preserve">An emergency inside or outwith the UK is covered by the </w:t>
      </w:r>
      <w:r w:rsidR="00FB6F0B" w:rsidRPr="00773490">
        <w:rPr>
          <w:rFonts w:ascii="Arial" w:hAnsi="Arial" w:cs="Arial"/>
          <w:szCs w:val="24"/>
          <w:lang w:eastAsia="en-GB"/>
        </w:rPr>
        <w:t>A</w:t>
      </w:r>
      <w:r w:rsidRPr="00773490">
        <w:rPr>
          <w:rFonts w:ascii="Arial" w:hAnsi="Arial" w:cs="Arial"/>
          <w:szCs w:val="24"/>
          <w:lang w:eastAsia="en-GB"/>
        </w:rPr>
        <w:t xml:space="preserve">ct and the </w:t>
      </w:r>
      <w:r w:rsidR="00FB6F0B" w:rsidRPr="00773490">
        <w:rPr>
          <w:rFonts w:ascii="Arial" w:hAnsi="Arial" w:cs="Arial"/>
          <w:szCs w:val="24"/>
          <w:lang w:eastAsia="en-GB"/>
        </w:rPr>
        <w:t>Re</w:t>
      </w:r>
      <w:r w:rsidRPr="00773490">
        <w:rPr>
          <w:rFonts w:ascii="Arial" w:hAnsi="Arial" w:cs="Arial"/>
          <w:szCs w:val="24"/>
          <w:lang w:eastAsia="en-GB"/>
        </w:rPr>
        <w:t>gulations, provided it has consequences in the UK.</w:t>
      </w:r>
    </w:p>
    <w:p w:rsidR="00091F7E" w:rsidRPr="00773490" w:rsidRDefault="00091F7E" w:rsidP="00773490">
      <w:pPr>
        <w:autoSpaceDE w:val="0"/>
        <w:autoSpaceDN w:val="0"/>
        <w:adjustRightInd w:val="0"/>
        <w:rPr>
          <w:rFonts w:ascii="Arial" w:hAnsi="Arial" w:cs="Arial"/>
          <w:szCs w:val="24"/>
          <w:lang w:eastAsia="en-GB"/>
        </w:rPr>
      </w:pPr>
    </w:p>
    <w:p w:rsidR="00091F7E" w:rsidRPr="00773490" w:rsidRDefault="00091F7E" w:rsidP="00773490">
      <w:pPr>
        <w:autoSpaceDE w:val="0"/>
        <w:autoSpaceDN w:val="0"/>
        <w:adjustRightInd w:val="0"/>
        <w:rPr>
          <w:rFonts w:ascii="Arial" w:hAnsi="Arial" w:cs="Arial"/>
          <w:b/>
          <w:szCs w:val="24"/>
          <w:lang w:eastAsia="en-GB"/>
        </w:rPr>
      </w:pPr>
      <w:r w:rsidRPr="00773490">
        <w:rPr>
          <w:rFonts w:ascii="Arial" w:hAnsi="Arial" w:cs="Arial"/>
          <w:b/>
          <w:szCs w:val="24"/>
          <w:lang w:eastAsia="en-GB"/>
        </w:rPr>
        <w:t xml:space="preserve">Responders  </w:t>
      </w:r>
    </w:p>
    <w:p w:rsidR="00091F7E" w:rsidRPr="00773490" w:rsidRDefault="00091F7E" w:rsidP="00773490">
      <w:pPr>
        <w:autoSpaceDE w:val="0"/>
        <w:autoSpaceDN w:val="0"/>
        <w:adjustRightInd w:val="0"/>
        <w:rPr>
          <w:rFonts w:ascii="Arial" w:hAnsi="Arial" w:cs="Arial"/>
          <w:szCs w:val="24"/>
          <w:lang w:eastAsia="en-GB"/>
        </w:rPr>
      </w:pPr>
    </w:p>
    <w:p w:rsidR="00091F7E" w:rsidRPr="00773490" w:rsidRDefault="00091F7E" w:rsidP="00773490">
      <w:pPr>
        <w:pStyle w:val="Heading1"/>
        <w:numPr>
          <w:ilvl w:val="0"/>
          <w:numId w:val="0"/>
        </w:numPr>
        <w:rPr>
          <w:rFonts w:ascii="Arial" w:hAnsi="Arial" w:cs="Arial"/>
          <w:szCs w:val="24"/>
        </w:rPr>
      </w:pPr>
      <w:r w:rsidRPr="00773490">
        <w:rPr>
          <w:rFonts w:ascii="Arial" w:hAnsi="Arial" w:cs="Arial"/>
          <w:szCs w:val="24"/>
        </w:rPr>
        <w:t xml:space="preserve">The Act imposes specific duties on two categories of responders: </w:t>
      </w:r>
    </w:p>
    <w:p w:rsidR="00091F7E" w:rsidRPr="00773490" w:rsidRDefault="00091F7E" w:rsidP="00773490">
      <w:pPr>
        <w:rPr>
          <w:rFonts w:ascii="Arial" w:hAnsi="Arial" w:cs="Arial"/>
          <w:szCs w:val="24"/>
          <w:lang w:eastAsia="en-GB"/>
        </w:rPr>
      </w:pPr>
    </w:p>
    <w:p w:rsidR="00091F7E" w:rsidRPr="00773490" w:rsidRDefault="00091F7E" w:rsidP="00773490">
      <w:pPr>
        <w:pStyle w:val="Pa5"/>
        <w:numPr>
          <w:ilvl w:val="0"/>
          <w:numId w:val="21"/>
        </w:numPr>
        <w:spacing w:line="240" w:lineRule="auto"/>
        <w:jc w:val="both"/>
        <w:rPr>
          <w:rFonts w:ascii="Arial" w:hAnsi="Arial" w:cs="Arial"/>
        </w:rPr>
      </w:pPr>
      <w:r w:rsidRPr="00773490">
        <w:rPr>
          <w:rFonts w:ascii="Arial" w:hAnsi="Arial" w:cs="Arial"/>
          <w:b/>
        </w:rPr>
        <w:lastRenderedPageBreak/>
        <w:t>Category 1 responders</w:t>
      </w:r>
      <w:r w:rsidRPr="00773490">
        <w:rPr>
          <w:rFonts w:ascii="Arial" w:hAnsi="Arial" w:cs="Arial"/>
        </w:rPr>
        <w:t xml:space="preserve"> are defined as the police, ambulance, fire and rescue services, local authorities, NHS Health Boards</w:t>
      </w:r>
      <w:r w:rsidR="00E37410" w:rsidRPr="00773490">
        <w:rPr>
          <w:rFonts w:ascii="Arial" w:hAnsi="Arial" w:cs="Arial"/>
        </w:rPr>
        <w:t>,</w:t>
      </w:r>
      <w:r w:rsidRPr="00773490">
        <w:rPr>
          <w:rFonts w:ascii="Arial" w:hAnsi="Arial" w:cs="Arial"/>
        </w:rPr>
        <w:t xml:space="preserve"> the Scottish Environment Protection Agency</w:t>
      </w:r>
      <w:r w:rsidR="00E50D1C">
        <w:rPr>
          <w:rFonts w:ascii="Arial" w:hAnsi="Arial" w:cs="Arial"/>
        </w:rPr>
        <w:t>,</w:t>
      </w:r>
      <w:r w:rsidR="00E37410" w:rsidRPr="00773490">
        <w:rPr>
          <w:rFonts w:ascii="Arial" w:hAnsi="Arial" w:cs="Arial"/>
        </w:rPr>
        <w:t xml:space="preserve"> the Maritime and Coastguard Agency</w:t>
      </w:r>
      <w:r w:rsidR="00E50D1C">
        <w:rPr>
          <w:rFonts w:ascii="Arial" w:hAnsi="Arial" w:cs="Arial"/>
        </w:rPr>
        <w:t xml:space="preserve"> and </w:t>
      </w:r>
      <w:r w:rsidR="00E50D1C" w:rsidRPr="002C0716">
        <w:rPr>
          <w:rStyle w:val="Hyperlink0"/>
          <w:rFonts w:ascii="Arial" w:hAnsi="Arial" w:cs="Arial"/>
        </w:rPr>
        <w:t>Integration Joint Boards</w:t>
      </w:r>
      <w:r w:rsidRPr="00773490">
        <w:rPr>
          <w:rFonts w:ascii="Arial" w:hAnsi="Arial" w:cs="Arial"/>
        </w:rPr>
        <w:t xml:space="preserve">.  Whilst the majority of Category 1 responders operate exclusively </w:t>
      </w:r>
      <w:r w:rsidR="00ED2ED1" w:rsidRPr="00773490">
        <w:rPr>
          <w:rFonts w:ascii="Arial" w:hAnsi="Arial" w:cs="Arial"/>
        </w:rPr>
        <w:t>within Scotland</w:t>
      </w:r>
      <w:r w:rsidRPr="00773490">
        <w:rPr>
          <w:rFonts w:ascii="Arial" w:hAnsi="Arial" w:cs="Arial"/>
        </w:rPr>
        <w:t xml:space="preserve">, </w:t>
      </w:r>
      <w:r w:rsidR="00C70099" w:rsidRPr="00773490">
        <w:rPr>
          <w:rFonts w:ascii="Arial" w:hAnsi="Arial" w:cs="Arial"/>
        </w:rPr>
        <w:t xml:space="preserve">some have a broader range. For </w:t>
      </w:r>
      <w:r w:rsidR="00DE6109">
        <w:rPr>
          <w:rFonts w:ascii="Arial" w:hAnsi="Arial" w:cs="Arial"/>
        </w:rPr>
        <w:t>example</w:t>
      </w:r>
      <w:r w:rsidR="00C70099" w:rsidRPr="00773490">
        <w:rPr>
          <w:rFonts w:ascii="Arial" w:hAnsi="Arial" w:cs="Arial"/>
        </w:rPr>
        <w:t xml:space="preserve"> </w:t>
      </w:r>
      <w:r w:rsidRPr="00773490">
        <w:rPr>
          <w:rFonts w:ascii="Arial" w:hAnsi="Arial" w:cs="Arial"/>
        </w:rPr>
        <w:t>the responsibilities of the Maritime &amp; Coastguard Agency extend to the entire UK.</w:t>
      </w:r>
    </w:p>
    <w:p w:rsidR="00091F7E" w:rsidRPr="00773490" w:rsidRDefault="00091F7E" w:rsidP="00773490">
      <w:pPr>
        <w:rPr>
          <w:rFonts w:ascii="Arial" w:hAnsi="Arial" w:cs="Arial"/>
          <w:szCs w:val="24"/>
          <w:lang w:eastAsia="en-GB"/>
        </w:rPr>
      </w:pPr>
    </w:p>
    <w:p w:rsidR="00091F7E" w:rsidRPr="00773490" w:rsidRDefault="006B2035" w:rsidP="00773490">
      <w:pPr>
        <w:pStyle w:val="Pa5"/>
        <w:numPr>
          <w:ilvl w:val="0"/>
          <w:numId w:val="21"/>
        </w:numPr>
        <w:spacing w:line="240" w:lineRule="auto"/>
        <w:jc w:val="both"/>
        <w:rPr>
          <w:rFonts w:ascii="Arial" w:hAnsi="Arial" w:cs="Arial"/>
        </w:rPr>
      </w:pPr>
      <w:r w:rsidRPr="00773490">
        <w:rPr>
          <w:rFonts w:ascii="Arial" w:hAnsi="Arial" w:cs="Arial"/>
          <w:b/>
        </w:rPr>
        <w:t>Category 2 responders</w:t>
      </w:r>
      <w:r w:rsidRPr="00773490">
        <w:rPr>
          <w:rFonts w:ascii="Arial" w:hAnsi="Arial" w:cs="Arial"/>
        </w:rPr>
        <w:t xml:space="preserve"> are defined as gas and electricity companies, </w:t>
      </w:r>
      <w:r w:rsidR="001E7DD1" w:rsidRPr="00773490">
        <w:rPr>
          <w:rFonts w:ascii="Arial" w:hAnsi="Arial" w:cs="Arial"/>
        </w:rPr>
        <w:t xml:space="preserve">rail and air </w:t>
      </w:r>
      <w:r w:rsidRPr="00773490">
        <w:rPr>
          <w:rFonts w:ascii="Arial" w:hAnsi="Arial" w:cs="Arial"/>
        </w:rPr>
        <w:t>transport operators, harbour authorities, telecommunications providers, Scottish Water, the Health and Safety Executive and NHS National Services Scotland</w:t>
      </w:r>
      <w:r w:rsidR="000D09A7" w:rsidRPr="00773490">
        <w:rPr>
          <w:rFonts w:ascii="Arial" w:hAnsi="Arial" w:cs="Arial"/>
        </w:rPr>
        <w:t>.</w:t>
      </w:r>
    </w:p>
    <w:p w:rsidR="00091F7E" w:rsidRPr="00773490" w:rsidRDefault="00091F7E" w:rsidP="00773490">
      <w:pPr>
        <w:autoSpaceDE w:val="0"/>
        <w:autoSpaceDN w:val="0"/>
        <w:adjustRightInd w:val="0"/>
        <w:rPr>
          <w:rFonts w:ascii="Arial" w:hAnsi="Arial" w:cs="Arial"/>
          <w:szCs w:val="24"/>
          <w:lang w:eastAsia="en-GB"/>
        </w:rPr>
      </w:pPr>
    </w:p>
    <w:p w:rsidR="00091F7E" w:rsidRPr="00773490" w:rsidRDefault="00091F7E" w:rsidP="00773490">
      <w:pPr>
        <w:autoSpaceDE w:val="0"/>
        <w:autoSpaceDN w:val="0"/>
        <w:adjustRightInd w:val="0"/>
        <w:rPr>
          <w:rFonts w:ascii="Arial" w:hAnsi="Arial" w:cs="Arial"/>
          <w:szCs w:val="24"/>
        </w:rPr>
      </w:pPr>
      <w:r w:rsidRPr="00773490">
        <w:rPr>
          <w:rFonts w:ascii="Arial" w:hAnsi="Arial" w:cs="Arial"/>
          <w:szCs w:val="24"/>
        </w:rPr>
        <w:t>The Act refers to the roles and duties of Category 1 responders as “functions” (Sec</w:t>
      </w:r>
      <w:r w:rsidR="00DE6109">
        <w:rPr>
          <w:rFonts w:ascii="Arial" w:hAnsi="Arial" w:cs="Arial"/>
          <w:szCs w:val="24"/>
        </w:rPr>
        <w:t>tion</w:t>
      </w:r>
      <w:r w:rsidRPr="00773490">
        <w:rPr>
          <w:rFonts w:ascii="Arial" w:hAnsi="Arial" w:cs="Arial"/>
          <w:szCs w:val="24"/>
        </w:rPr>
        <w:t xml:space="preserve"> 2(1</w:t>
      </w:r>
      <w:r w:rsidR="00ED2ED1" w:rsidRPr="00773490">
        <w:rPr>
          <w:rFonts w:ascii="Arial" w:hAnsi="Arial" w:cs="Arial"/>
          <w:szCs w:val="24"/>
        </w:rPr>
        <w:t>) (</w:t>
      </w:r>
      <w:r w:rsidRPr="00773490">
        <w:rPr>
          <w:rFonts w:ascii="Arial" w:hAnsi="Arial" w:cs="Arial"/>
          <w:szCs w:val="24"/>
        </w:rPr>
        <w:t>c) &amp; (d).  Functions are described as “any power or duty whether conferred by virtue of an enactment or otherwise” (Sec</w:t>
      </w:r>
      <w:r w:rsidR="00DE6109">
        <w:rPr>
          <w:rFonts w:ascii="Arial" w:hAnsi="Arial" w:cs="Arial"/>
          <w:szCs w:val="24"/>
        </w:rPr>
        <w:t>tion</w:t>
      </w:r>
      <w:r w:rsidRPr="00773490">
        <w:rPr>
          <w:rFonts w:ascii="Arial" w:hAnsi="Arial" w:cs="Arial"/>
          <w:szCs w:val="24"/>
        </w:rPr>
        <w:t xml:space="preserve"> 18(1)).  This includes statutory duties and discretionary powers, as well as common law powers that relate to the business of the responder.</w:t>
      </w:r>
    </w:p>
    <w:p w:rsidR="00091F7E" w:rsidRPr="00773490" w:rsidRDefault="00091F7E" w:rsidP="00773490">
      <w:pPr>
        <w:autoSpaceDE w:val="0"/>
        <w:autoSpaceDN w:val="0"/>
        <w:adjustRightInd w:val="0"/>
        <w:rPr>
          <w:rFonts w:ascii="Arial" w:hAnsi="Arial" w:cs="Arial"/>
          <w:szCs w:val="24"/>
        </w:rPr>
      </w:pPr>
    </w:p>
    <w:p w:rsidR="00091F7E" w:rsidRPr="00773490" w:rsidRDefault="00091F7E" w:rsidP="00773490">
      <w:pPr>
        <w:autoSpaceDE w:val="0"/>
        <w:autoSpaceDN w:val="0"/>
        <w:adjustRightInd w:val="0"/>
        <w:rPr>
          <w:rFonts w:ascii="Arial" w:hAnsi="Arial" w:cs="Arial"/>
          <w:szCs w:val="24"/>
        </w:rPr>
      </w:pPr>
      <w:r w:rsidRPr="00773490">
        <w:rPr>
          <w:rFonts w:ascii="Arial" w:hAnsi="Arial" w:cs="Arial"/>
          <w:szCs w:val="24"/>
        </w:rPr>
        <w:t>Whilst the Act places specific duties on these two categories of responders, it states also that other organisations, such as the voluntary and private sectors, can have an important role to play in consolidating our overall resilience and contributing to effective preparation for, response to and recovery from an emergency</w:t>
      </w:r>
      <w:r w:rsidR="004E6C0D">
        <w:rPr>
          <w:rFonts w:ascii="Arial" w:hAnsi="Arial" w:cs="Arial"/>
          <w:szCs w:val="24"/>
        </w:rPr>
        <w:t xml:space="preserve"> incident. </w:t>
      </w:r>
    </w:p>
    <w:p w:rsidR="00091F7E" w:rsidRPr="00773490" w:rsidRDefault="00091F7E" w:rsidP="00773490">
      <w:pPr>
        <w:autoSpaceDE w:val="0"/>
        <w:autoSpaceDN w:val="0"/>
        <w:adjustRightInd w:val="0"/>
        <w:rPr>
          <w:rFonts w:ascii="Arial" w:hAnsi="Arial" w:cs="Arial"/>
          <w:szCs w:val="24"/>
          <w:lang w:eastAsia="en-GB"/>
        </w:rPr>
      </w:pPr>
    </w:p>
    <w:p w:rsidR="00091F7E" w:rsidRPr="00773490" w:rsidRDefault="00091F7E" w:rsidP="00773490">
      <w:pPr>
        <w:rPr>
          <w:rFonts w:ascii="Arial" w:hAnsi="Arial" w:cs="Arial"/>
          <w:szCs w:val="24"/>
        </w:rPr>
      </w:pPr>
      <w:r w:rsidRPr="00773490">
        <w:rPr>
          <w:rFonts w:ascii="Arial" w:hAnsi="Arial" w:cs="Arial"/>
          <w:szCs w:val="24"/>
        </w:rPr>
        <w:t>Whilst responsibility rests first and foremost with the responders that have statutory duties under the Act, there may be instances where the scale or nature of the event means that the Scottish Government (or, possibly, the UK government) is best placed to coordinate the emergency.  Examples of this may include incidents that affect a wide geographical area, possibly escalating to national and/or transnational</w:t>
      </w:r>
      <w:r w:rsidRPr="00773490">
        <w:rPr>
          <w:rStyle w:val="FootnoteReference"/>
          <w:rFonts w:ascii="Arial" w:hAnsi="Arial" w:cs="Arial"/>
          <w:szCs w:val="24"/>
        </w:rPr>
        <w:footnoteReference w:id="9"/>
      </w:r>
      <w:r w:rsidRPr="00773490">
        <w:rPr>
          <w:rFonts w:ascii="Arial" w:hAnsi="Arial" w:cs="Arial"/>
          <w:szCs w:val="24"/>
        </w:rPr>
        <w:t xml:space="preserve"> scale or that put very intense pressures on local responders.   </w:t>
      </w:r>
    </w:p>
    <w:p w:rsidR="00091F7E" w:rsidRPr="00773490" w:rsidRDefault="00091F7E" w:rsidP="00773490">
      <w:pPr>
        <w:rPr>
          <w:rFonts w:ascii="Arial" w:hAnsi="Arial" w:cs="Arial"/>
          <w:b/>
          <w:szCs w:val="24"/>
          <w:lang w:eastAsia="en-GB"/>
        </w:rPr>
      </w:pPr>
    </w:p>
    <w:p w:rsidR="00091F7E" w:rsidRPr="00773490" w:rsidRDefault="00091F7E" w:rsidP="00773490">
      <w:pPr>
        <w:autoSpaceDE w:val="0"/>
        <w:autoSpaceDN w:val="0"/>
        <w:adjustRightInd w:val="0"/>
        <w:rPr>
          <w:rFonts w:ascii="Arial" w:hAnsi="Arial" w:cs="Arial"/>
          <w:szCs w:val="24"/>
          <w:lang w:eastAsia="en-GB"/>
        </w:rPr>
      </w:pPr>
      <w:r w:rsidRPr="00773490">
        <w:rPr>
          <w:rFonts w:ascii="Arial" w:hAnsi="Arial" w:cs="Arial"/>
          <w:b/>
          <w:szCs w:val="24"/>
          <w:lang w:eastAsia="en-GB"/>
        </w:rPr>
        <w:t xml:space="preserve">The </w:t>
      </w:r>
      <w:r w:rsidR="005D71C4" w:rsidRPr="00773490">
        <w:rPr>
          <w:rFonts w:ascii="Arial" w:hAnsi="Arial" w:cs="Arial"/>
          <w:b/>
          <w:szCs w:val="24"/>
          <w:lang w:eastAsia="en-GB"/>
        </w:rPr>
        <w:t>s</w:t>
      </w:r>
      <w:r w:rsidRPr="00773490">
        <w:rPr>
          <w:rFonts w:ascii="Arial" w:hAnsi="Arial" w:cs="Arial"/>
          <w:b/>
          <w:szCs w:val="24"/>
          <w:lang w:eastAsia="en-GB"/>
        </w:rPr>
        <w:t xml:space="preserve">even duties </w:t>
      </w:r>
      <w:r w:rsidR="005D71C4" w:rsidRPr="00773490">
        <w:rPr>
          <w:rFonts w:ascii="Arial" w:hAnsi="Arial" w:cs="Arial"/>
          <w:b/>
          <w:szCs w:val="24"/>
          <w:lang w:eastAsia="en-GB"/>
        </w:rPr>
        <w:t>of the Civil Contingencies Act</w:t>
      </w:r>
    </w:p>
    <w:p w:rsidR="00091F7E" w:rsidRPr="00773490" w:rsidRDefault="00091F7E" w:rsidP="00773490">
      <w:pPr>
        <w:pStyle w:val="Heading1"/>
        <w:numPr>
          <w:ilvl w:val="0"/>
          <w:numId w:val="0"/>
        </w:numPr>
        <w:rPr>
          <w:rFonts w:ascii="Arial" w:hAnsi="Arial" w:cs="Arial"/>
          <w:szCs w:val="24"/>
        </w:rPr>
      </w:pPr>
    </w:p>
    <w:p w:rsidR="00091F7E" w:rsidRPr="00773490" w:rsidRDefault="00091F7E" w:rsidP="00773490">
      <w:pPr>
        <w:rPr>
          <w:rFonts w:ascii="Arial" w:hAnsi="Arial" w:cs="Arial"/>
          <w:szCs w:val="24"/>
        </w:rPr>
      </w:pPr>
      <w:r w:rsidRPr="00773490">
        <w:rPr>
          <w:rFonts w:ascii="Arial" w:hAnsi="Arial" w:cs="Arial"/>
          <w:szCs w:val="24"/>
        </w:rPr>
        <w:t xml:space="preserve">There are seven main duties under Part 1 of the Act, aimed at ensuring effective arrangements are in place for planning for emergencies, responding to emergencies and the continued delivery of services.   </w:t>
      </w:r>
    </w:p>
    <w:p w:rsidR="00091F7E" w:rsidRPr="00773490" w:rsidRDefault="00091F7E" w:rsidP="00773490">
      <w:pPr>
        <w:rPr>
          <w:rFonts w:ascii="Arial" w:hAnsi="Arial" w:cs="Arial"/>
          <w:szCs w:val="24"/>
        </w:rPr>
      </w:pPr>
    </w:p>
    <w:p w:rsidR="00091F7E" w:rsidRPr="00773490" w:rsidRDefault="00091F7E" w:rsidP="00773490">
      <w:pPr>
        <w:rPr>
          <w:rFonts w:ascii="Arial" w:hAnsi="Arial" w:cs="Arial"/>
          <w:szCs w:val="24"/>
        </w:rPr>
      </w:pPr>
      <w:r w:rsidRPr="00773490">
        <w:rPr>
          <w:rFonts w:ascii="Arial" w:hAnsi="Arial" w:cs="Arial"/>
          <w:szCs w:val="24"/>
        </w:rPr>
        <w:t>The following tables set out:</w:t>
      </w:r>
    </w:p>
    <w:p w:rsidR="00091F7E" w:rsidRPr="00773490" w:rsidRDefault="00091F7E" w:rsidP="00773490">
      <w:pPr>
        <w:rPr>
          <w:rFonts w:ascii="Arial" w:hAnsi="Arial" w:cs="Arial"/>
          <w:szCs w:val="24"/>
        </w:rPr>
      </w:pPr>
    </w:p>
    <w:p w:rsidR="00091F7E" w:rsidRPr="00773490" w:rsidRDefault="00091F7E" w:rsidP="00773490">
      <w:pPr>
        <w:numPr>
          <w:ilvl w:val="0"/>
          <w:numId w:val="24"/>
        </w:numPr>
        <w:tabs>
          <w:tab w:val="clear" w:pos="720"/>
          <w:tab w:val="clear" w:pos="1440"/>
          <w:tab w:val="clear" w:pos="2160"/>
          <w:tab w:val="clear" w:pos="2880"/>
          <w:tab w:val="clear" w:pos="4680"/>
          <w:tab w:val="clear" w:pos="5400"/>
          <w:tab w:val="clear" w:pos="9000"/>
        </w:tabs>
        <w:spacing w:line="240" w:lineRule="auto"/>
        <w:rPr>
          <w:rFonts w:ascii="Arial" w:hAnsi="Arial" w:cs="Arial"/>
          <w:szCs w:val="24"/>
        </w:rPr>
      </w:pPr>
      <w:r w:rsidRPr="00773490">
        <w:rPr>
          <w:rFonts w:ascii="Arial" w:hAnsi="Arial" w:cs="Arial"/>
          <w:szCs w:val="24"/>
        </w:rPr>
        <w:t xml:space="preserve">mandatory requirements under the Act and the Regulations </w:t>
      </w:r>
    </w:p>
    <w:p w:rsidR="00091F7E" w:rsidRPr="00773490" w:rsidRDefault="00091F7E" w:rsidP="00773490">
      <w:pPr>
        <w:numPr>
          <w:ilvl w:val="0"/>
          <w:numId w:val="24"/>
        </w:numPr>
        <w:tabs>
          <w:tab w:val="clear" w:pos="720"/>
          <w:tab w:val="clear" w:pos="1440"/>
          <w:tab w:val="clear" w:pos="2160"/>
          <w:tab w:val="clear" w:pos="2880"/>
          <w:tab w:val="clear" w:pos="4680"/>
          <w:tab w:val="clear" w:pos="5400"/>
          <w:tab w:val="clear" w:pos="9000"/>
        </w:tabs>
        <w:spacing w:line="240" w:lineRule="auto"/>
        <w:rPr>
          <w:rFonts w:ascii="Arial" w:hAnsi="Arial" w:cs="Arial"/>
          <w:szCs w:val="24"/>
        </w:rPr>
      </w:pPr>
      <w:r w:rsidRPr="00773490">
        <w:rPr>
          <w:rFonts w:ascii="Arial" w:hAnsi="Arial" w:cs="Arial"/>
          <w:szCs w:val="24"/>
        </w:rPr>
        <w:t xml:space="preserve">issues to consider and recommended good practice </w:t>
      </w:r>
    </w:p>
    <w:p w:rsidR="00091F7E" w:rsidRPr="00773490" w:rsidRDefault="00091F7E" w:rsidP="00773490">
      <w:pPr>
        <w:numPr>
          <w:ilvl w:val="0"/>
          <w:numId w:val="24"/>
        </w:numPr>
        <w:tabs>
          <w:tab w:val="clear" w:pos="720"/>
          <w:tab w:val="clear" w:pos="1440"/>
          <w:tab w:val="clear" w:pos="2160"/>
          <w:tab w:val="clear" w:pos="2880"/>
          <w:tab w:val="clear" w:pos="4680"/>
          <w:tab w:val="clear" w:pos="5400"/>
          <w:tab w:val="clear" w:pos="9000"/>
        </w:tabs>
        <w:spacing w:line="240" w:lineRule="auto"/>
        <w:rPr>
          <w:rFonts w:ascii="Arial" w:hAnsi="Arial" w:cs="Arial"/>
          <w:szCs w:val="24"/>
        </w:rPr>
      </w:pPr>
      <w:r w:rsidRPr="00773490">
        <w:rPr>
          <w:rFonts w:ascii="Arial" w:hAnsi="Arial" w:cs="Arial"/>
          <w:szCs w:val="24"/>
        </w:rPr>
        <w:t>suggested indicators of effectiveness.</w:t>
      </w:r>
    </w:p>
    <w:p w:rsidR="004D7796" w:rsidRDefault="004D7796">
      <w:pPr>
        <w:tabs>
          <w:tab w:val="clear" w:pos="720"/>
          <w:tab w:val="clear" w:pos="1440"/>
          <w:tab w:val="clear" w:pos="2160"/>
          <w:tab w:val="clear" w:pos="2880"/>
          <w:tab w:val="clear" w:pos="4680"/>
          <w:tab w:val="clear" w:pos="5400"/>
          <w:tab w:val="clear" w:pos="9000"/>
        </w:tabs>
        <w:spacing w:line="240" w:lineRule="auto"/>
        <w:jc w:val="left"/>
        <w:rPr>
          <w:rFonts w:ascii="Arial" w:hAnsi="Arial" w:cs="Arial"/>
          <w:szCs w:val="24"/>
        </w:rPr>
      </w:pPr>
      <w:r>
        <w:rPr>
          <w:rFonts w:ascii="Arial" w:hAnsi="Arial" w:cs="Arial"/>
          <w:szCs w:val="24"/>
        </w:rPr>
        <w:br w:type="page"/>
      </w:r>
    </w:p>
    <w:p w:rsidR="00091F7E" w:rsidRPr="00773490" w:rsidRDefault="00091F7E" w:rsidP="00773490">
      <w:pPr>
        <w:rPr>
          <w:rFonts w:ascii="Arial" w:hAnsi="Arial" w:cs="Arial"/>
          <w:szCs w:val="24"/>
        </w:rPr>
      </w:pPr>
      <w:r w:rsidRPr="00773490">
        <w:rPr>
          <w:rFonts w:ascii="Arial" w:hAnsi="Arial" w:cs="Arial"/>
          <w:szCs w:val="24"/>
        </w:rPr>
        <w:lastRenderedPageBreak/>
        <w:t xml:space="preserve">The tables cover the Act’s seven duties: </w:t>
      </w:r>
    </w:p>
    <w:p w:rsidR="00091F7E" w:rsidRPr="00773490" w:rsidRDefault="00091F7E" w:rsidP="00773490">
      <w:pPr>
        <w:rPr>
          <w:rFonts w:ascii="Arial" w:hAnsi="Arial" w:cs="Arial"/>
          <w:szCs w:val="24"/>
        </w:rPr>
      </w:pPr>
    </w:p>
    <w:p w:rsidR="00091F7E" w:rsidRPr="00773490" w:rsidRDefault="00091F7E" w:rsidP="00773490">
      <w:pPr>
        <w:numPr>
          <w:ilvl w:val="0"/>
          <w:numId w:val="64"/>
        </w:numPr>
        <w:tabs>
          <w:tab w:val="clear" w:pos="720"/>
          <w:tab w:val="clear" w:pos="1440"/>
          <w:tab w:val="clear" w:pos="2160"/>
          <w:tab w:val="clear" w:pos="2880"/>
          <w:tab w:val="clear" w:pos="4680"/>
          <w:tab w:val="clear" w:pos="5400"/>
          <w:tab w:val="clear" w:pos="9000"/>
        </w:tabs>
        <w:spacing w:line="240" w:lineRule="auto"/>
        <w:rPr>
          <w:rFonts w:ascii="Arial" w:hAnsi="Arial" w:cs="Arial"/>
          <w:szCs w:val="24"/>
        </w:rPr>
      </w:pPr>
      <w:r w:rsidRPr="00773490">
        <w:rPr>
          <w:rFonts w:ascii="Arial" w:hAnsi="Arial" w:cs="Arial"/>
          <w:szCs w:val="24"/>
        </w:rPr>
        <w:t xml:space="preserve">Duty to </w:t>
      </w:r>
      <w:r w:rsidRPr="00773490">
        <w:rPr>
          <w:rFonts w:ascii="Arial" w:hAnsi="Arial" w:cs="Arial"/>
          <w:b/>
          <w:szCs w:val="24"/>
        </w:rPr>
        <w:t>assess risk</w:t>
      </w:r>
    </w:p>
    <w:p w:rsidR="00091F7E" w:rsidRPr="00773490" w:rsidRDefault="00091F7E" w:rsidP="00773490">
      <w:pPr>
        <w:numPr>
          <w:ilvl w:val="0"/>
          <w:numId w:val="64"/>
        </w:numPr>
        <w:tabs>
          <w:tab w:val="clear" w:pos="720"/>
          <w:tab w:val="clear" w:pos="1440"/>
          <w:tab w:val="clear" w:pos="2160"/>
          <w:tab w:val="clear" w:pos="2880"/>
          <w:tab w:val="clear" w:pos="4680"/>
          <w:tab w:val="clear" w:pos="5400"/>
          <w:tab w:val="clear" w:pos="9000"/>
        </w:tabs>
        <w:spacing w:line="240" w:lineRule="auto"/>
        <w:rPr>
          <w:rFonts w:ascii="Arial" w:hAnsi="Arial" w:cs="Arial"/>
          <w:szCs w:val="24"/>
        </w:rPr>
      </w:pPr>
      <w:r w:rsidRPr="00773490">
        <w:rPr>
          <w:rFonts w:ascii="Arial" w:hAnsi="Arial" w:cs="Arial"/>
          <w:szCs w:val="24"/>
        </w:rPr>
        <w:t xml:space="preserve">Duty to </w:t>
      </w:r>
      <w:r w:rsidRPr="00773490">
        <w:rPr>
          <w:rFonts w:ascii="Arial" w:hAnsi="Arial" w:cs="Arial"/>
          <w:b/>
          <w:szCs w:val="24"/>
        </w:rPr>
        <w:t>maintain emergency plans</w:t>
      </w:r>
    </w:p>
    <w:p w:rsidR="00091F7E" w:rsidRPr="00773490" w:rsidRDefault="00091F7E" w:rsidP="00773490">
      <w:pPr>
        <w:numPr>
          <w:ilvl w:val="0"/>
          <w:numId w:val="64"/>
        </w:numPr>
        <w:tabs>
          <w:tab w:val="clear" w:pos="720"/>
          <w:tab w:val="clear" w:pos="1440"/>
          <w:tab w:val="clear" w:pos="2160"/>
          <w:tab w:val="clear" w:pos="2880"/>
          <w:tab w:val="clear" w:pos="4680"/>
          <w:tab w:val="clear" w:pos="5400"/>
          <w:tab w:val="clear" w:pos="9000"/>
        </w:tabs>
        <w:spacing w:line="240" w:lineRule="auto"/>
        <w:rPr>
          <w:rFonts w:ascii="Arial" w:hAnsi="Arial" w:cs="Arial"/>
          <w:szCs w:val="24"/>
        </w:rPr>
      </w:pPr>
      <w:r w:rsidRPr="00773490">
        <w:rPr>
          <w:rFonts w:ascii="Arial" w:hAnsi="Arial" w:cs="Arial"/>
          <w:szCs w:val="24"/>
        </w:rPr>
        <w:t xml:space="preserve">Duty to </w:t>
      </w:r>
      <w:r w:rsidRPr="00773490">
        <w:rPr>
          <w:rFonts w:ascii="Arial" w:hAnsi="Arial" w:cs="Arial"/>
          <w:b/>
          <w:szCs w:val="24"/>
        </w:rPr>
        <w:t>maintain business continuity plans</w:t>
      </w:r>
    </w:p>
    <w:p w:rsidR="00091F7E" w:rsidRPr="00773490" w:rsidRDefault="00091F7E" w:rsidP="00773490">
      <w:pPr>
        <w:numPr>
          <w:ilvl w:val="0"/>
          <w:numId w:val="64"/>
        </w:numPr>
        <w:tabs>
          <w:tab w:val="clear" w:pos="720"/>
          <w:tab w:val="clear" w:pos="1440"/>
          <w:tab w:val="clear" w:pos="2160"/>
          <w:tab w:val="clear" w:pos="2880"/>
          <w:tab w:val="clear" w:pos="4680"/>
          <w:tab w:val="clear" w:pos="5400"/>
          <w:tab w:val="clear" w:pos="9000"/>
        </w:tabs>
        <w:spacing w:line="240" w:lineRule="auto"/>
        <w:rPr>
          <w:rFonts w:ascii="Arial" w:hAnsi="Arial" w:cs="Arial"/>
          <w:szCs w:val="24"/>
        </w:rPr>
      </w:pPr>
      <w:r w:rsidRPr="00773490">
        <w:rPr>
          <w:rFonts w:ascii="Arial" w:hAnsi="Arial" w:cs="Arial"/>
          <w:szCs w:val="24"/>
        </w:rPr>
        <w:t xml:space="preserve">Duty to </w:t>
      </w:r>
      <w:r w:rsidRPr="00773490">
        <w:rPr>
          <w:rFonts w:ascii="Arial" w:hAnsi="Arial" w:cs="Arial"/>
          <w:b/>
          <w:szCs w:val="24"/>
        </w:rPr>
        <w:t>promote business continuity</w:t>
      </w:r>
    </w:p>
    <w:p w:rsidR="00091F7E" w:rsidRPr="00773490" w:rsidRDefault="00091F7E" w:rsidP="00773490">
      <w:pPr>
        <w:numPr>
          <w:ilvl w:val="0"/>
          <w:numId w:val="64"/>
        </w:numPr>
        <w:tabs>
          <w:tab w:val="clear" w:pos="720"/>
          <w:tab w:val="clear" w:pos="1440"/>
          <w:tab w:val="clear" w:pos="2160"/>
          <w:tab w:val="clear" w:pos="2880"/>
          <w:tab w:val="clear" w:pos="4680"/>
          <w:tab w:val="clear" w:pos="5400"/>
          <w:tab w:val="clear" w:pos="9000"/>
        </w:tabs>
        <w:spacing w:line="240" w:lineRule="auto"/>
        <w:rPr>
          <w:rFonts w:ascii="Arial" w:hAnsi="Arial" w:cs="Arial"/>
          <w:szCs w:val="24"/>
        </w:rPr>
      </w:pPr>
      <w:r w:rsidRPr="00773490">
        <w:rPr>
          <w:rFonts w:ascii="Arial" w:hAnsi="Arial" w:cs="Arial"/>
          <w:szCs w:val="24"/>
        </w:rPr>
        <w:t xml:space="preserve">Duty to </w:t>
      </w:r>
      <w:r w:rsidRPr="00773490">
        <w:rPr>
          <w:rFonts w:ascii="Arial" w:hAnsi="Arial" w:cs="Arial"/>
          <w:b/>
          <w:szCs w:val="24"/>
        </w:rPr>
        <w:t>communicate with the public</w:t>
      </w:r>
    </w:p>
    <w:p w:rsidR="00091F7E" w:rsidRPr="00773490" w:rsidRDefault="00091F7E" w:rsidP="00773490">
      <w:pPr>
        <w:numPr>
          <w:ilvl w:val="0"/>
          <w:numId w:val="64"/>
        </w:numPr>
        <w:tabs>
          <w:tab w:val="clear" w:pos="720"/>
          <w:tab w:val="clear" w:pos="1440"/>
          <w:tab w:val="clear" w:pos="2160"/>
          <w:tab w:val="clear" w:pos="2880"/>
          <w:tab w:val="clear" w:pos="4680"/>
          <w:tab w:val="clear" w:pos="5400"/>
          <w:tab w:val="clear" w:pos="9000"/>
        </w:tabs>
        <w:spacing w:line="240" w:lineRule="auto"/>
        <w:rPr>
          <w:rFonts w:ascii="Arial" w:hAnsi="Arial" w:cs="Arial"/>
          <w:szCs w:val="24"/>
        </w:rPr>
      </w:pPr>
      <w:r w:rsidRPr="00773490">
        <w:rPr>
          <w:rFonts w:ascii="Arial" w:hAnsi="Arial" w:cs="Arial"/>
          <w:szCs w:val="24"/>
        </w:rPr>
        <w:t xml:space="preserve">Duty to </w:t>
      </w:r>
      <w:r w:rsidRPr="00773490">
        <w:rPr>
          <w:rFonts w:ascii="Arial" w:hAnsi="Arial" w:cs="Arial"/>
          <w:b/>
          <w:szCs w:val="24"/>
        </w:rPr>
        <w:t>share information</w:t>
      </w:r>
    </w:p>
    <w:p w:rsidR="00091F7E" w:rsidRPr="00773490" w:rsidRDefault="00091F7E" w:rsidP="00773490">
      <w:pPr>
        <w:numPr>
          <w:ilvl w:val="0"/>
          <w:numId w:val="64"/>
        </w:numPr>
        <w:tabs>
          <w:tab w:val="clear" w:pos="720"/>
          <w:tab w:val="clear" w:pos="1440"/>
          <w:tab w:val="clear" w:pos="2160"/>
          <w:tab w:val="clear" w:pos="2880"/>
          <w:tab w:val="clear" w:pos="4680"/>
          <w:tab w:val="clear" w:pos="5400"/>
          <w:tab w:val="clear" w:pos="9000"/>
        </w:tabs>
        <w:spacing w:line="240" w:lineRule="auto"/>
        <w:rPr>
          <w:rFonts w:ascii="Arial" w:hAnsi="Arial" w:cs="Arial"/>
          <w:szCs w:val="24"/>
        </w:rPr>
      </w:pPr>
      <w:r w:rsidRPr="00773490">
        <w:rPr>
          <w:rFonts w:ascii="Arial" w:hAnsi="Arial" w:cs="Arial"/>
          <w:szCs w:val="24"/>
        </w:rPr>
        <w:t xml:space="preserve">Duty to </w:t>
      </w:r>
      <w:r w:rsidRPr="00773490">
        <w:rPr>
          <w:rFonts w:ascii="Arial" w:hAnsi="Arial" w:cs="Arial"/>
          <w:b/>
          <w:szCs w:val="24"/>
        </w:rPr>
        <w:t>co-operate</w:t>
      </w:r>
      <w:r w:rsidR="00DE6109">
        <w:rPr>
          <w:rFonts w:ascii="Arial" w:hAnsi="Arial" w:cs="Arial"/>
          <w:szCs w:val="24"/>
        </w:rPr>
        <w:t>.</w:t>
      </w:r>
    </w:p>
    <w:p w:rsidR="00091F7E" w:rsidRPr="00773490" w:rsidRDefault="00091F7E" w:rsidP="00773490">
      <w:pPr>
        <w:rPr>
          <w:rFonts w:ascii="Arial" w:hAnsi="Arial" w:cs="Arial"/>
          <w:szCs w:val="24"/>
        </w:rPr>
      </w:pPr>
    </w:p>
    <w:p w:rsidR="00CB2595" w:rsidRPr="00773490" w:rsidRDefault="00CB2595" w:rsidP="00773490">
      <w:pPr>
        <w:rPr>
          <w:rStyle w:val="Heading3Char"/>
          <w:b/>
          <w:bCs/>
        </w:rPr>
      </w:pPr>
      <w:r w:rsidRPr="00773490">
        <w:rPr>
          <w:rStyle w:val="Heading3Char"/>
          <w:b/>
          <w:bCs/>
        </w:rPr>
        <w:t xml:space="preserve">Other Legislation </w:t>
      </w:r>
    </w:p>
    <w:p w:rsidR="00CB2595" w:rsidRPr="00773490" w:rsidRDefault="00CB2595" w:rsidP="00773490">
      <w:pPr>
        <w:rPr>
          <w:rStyle w:val="Heading3Char"/>
          <w:b/>
          <w:bCs/>
        </w:rPr>
      </w:pPr>
    </w:p>
    <w:p w:rsidR="00CB2595" w:rsidRPr="00773490" w:rsidRDefault="008F7DC1" w:rsidP="00773490">
      <w:pPr>
        <w:rPr>
          <w:rStyle w:val="Heading3Char"/>
          <w:bCs/>
        </w:rPr>
      </w:pPr>
      <w:r w:rsidRPr="00773490">
        <w:rPr>
          <w:rStyle w:val="Heading3Char"/>
          <w:bCs/>
        </w:rPr>
        <w:t>Other legislation exists which shares the characteristics and practices of civil con</w:t>
      </w:r>
      <w:r w:rsidR="00DE6109">
        <w:rPr>
          <w:rStyle w:val="Heading3Char"/>
          <w:bCs/>
        </w:rPr>
        <w:t>tingencies legislation, notably:</w:t>
      </w:r>
      <w:r w:rsidR="00CB2595" w:rsidRPr="00773490">
        <w:rPr>
          <w:rStyle w:val="Heading3Char"/>
          <w:bCs/>
        </w:rPr>
        <w:t xml:space="preserve"> </w:t>
      </w:r>
    </w:p>
    <w:p w:rsidR="00CB2595" w:rsidRPr="00773490" w:rsidRDefault="00CB2595" w:rsidP="00773490">
      <w:pPr>
        <w:rPr>
          <w:rStyle w:val="Heading3Char"/>
          <w:bCs/>
        </w:rPr>
      </w:pPr>
    </w:p>
    <w:p w:rsidR="00CB2595" w:rsidRPr="00773490" w:rsidRDefault="00CB2595" w:rsidP="00773490">
      <w:pPr>
        <w:numPr>
          <w:ilvl w:val="0"/>
          <w:numId w:val="57"/>
        </w:numPr>
        <w:tabs>
          <w:tab w:val="clear" w:pos="720"/>
        </w:tabs>
        <w:rPr>
          <w:rFonts w:ascii="Arial" w:hAnsi="Arial" w:cs="Arial"/>
          <w:szCs w:val="24"/>
        </w:rPr>
      </w:pPr>
      <w:r w:rsidRPr="00773490">
        <w:rPr>
          <w:rFonts w:ascii="Arial" w:hAnsi="Arial" w:cs="Arial"/>
          <w:szCs w:val="24"/>
        </w:rPr>
        <w:t xml:space="preserve">Control of Major Accident Hazards Regulations </w:t>
      </w:r>
      <w:r w:rsidR="00D274D1" w:rsidRPr="00773490">
        <w:rPr>
          <w:rFonts w:ascii="Arial" w:hAnsi="Arial" w:cs="Arial"/>
          <w:szCs w:val="24"/>
        </w:rPr>
        <w:t>2015</w:t>
      </w:r>
      <w:r w:rsidRPr="00773490">
        <w:rPr>
          <w:rFonts w:ascii="Arial" w:hAnsi="Arial" w:cs="Arial"/>
          <w:szCs w:val="24"/>
        </w:rPr>
        <w:t xml:space="preserve">  (COMAH)</w:t>
      </w:r>
    </w:p>
    <w:p w:rsidR="00CB2595" w:rsidRPr="00773490" w:rsidRDefault="00CB2595" w:rsidP="00773490">
      <w:pPr>
        <w:numPr>
          <w:ilvl w:val="0"/>
          <w:numId w:val="57"/>
        </w:numPr>
        <w:tabs>
          <w:tab w:val="clear" w:pos="720"/>
        </w:tabs>
        <w:rPr>
          <w:rFonts w:ascii="Arial" w:hAnsi="Arial" w:cs="Arial"/>
          <w:szCs w:val="24"/>
        </w:rPr>
      </w:pPr>
      <w:r w:rsidRPr="00773490">
        <w:rPr>
          <w:rFonts w:ascii="Arial" w:hAnsi="Arial" w:cs="Arial"/>
          <w:szCs w:val="24"/>
        </w:rPr>
        <w:t>Pipelines Safety Regulations 1996 (PSR)</w:t>
      </w:r>
    </w:p>
    <w:p w:rsidR="00CB2595" w:rsidRPr="00773490" w:rsidRDefault="00CB2595" w:rsidP="00773490">
      <w:pPr>
        <w:numPr>
          <w:ilvl w:val="0"/>
          <w:numId w:val="57"/>
        </w:numPr>
        <w:tabs>
          <w:tab w:val="clear" w:pos="720"/>
        </w:tabs>
        <w:rPr>
          <w:rFonts w:ascii="Arial" w:hAnsi="Arial" w:cs="Arial"/>
          <w:szCs w:val="24"/>
        </w:rPr>
      </w:pPr>
      <w:r w:rsidRPr="00773490">
        <w:rPr>
          <w:rFonts w:ascii="Arial" w:hAnsi="Arial" w:cs="Arial"/>
          <w:szCs w:val="24"/>
        </w:rPr>
        <w:t>Radiation (Emergency Preparedness and Public Information) Regulations 2001 (REPPIR).</w:t>
      </w:r>
    </w:p>
    <w:p w:rsidR="00CB2595" w:rsidRPr="00773490" w:rsidRDefault="00CB2595" w:rsidP="00773490">
      <w:pPr>
        <w:rPr>
          <w:rStyle w:val="Heading3Char"/>
          <w:bCs/>
        </w:rPr>
      </w:pPr>
    </w:p>
    <w:p w:rsidR="003415E6" w:rsidRPr="00773490" w:rsidRDefault="004D206D" w:rsidP="00773490">
      <w:pPr>
        <w:rPr>
          <w:rFonts w:ascii="Arial" w:hAnsi="Arial" w:cs="Arial"/>
          <w:szCs w:val="24"/>
        </w:rPr>
      </w:pPr>
      <w:r w:rsidRPr="00773490">
        <w:rPr>
          <w:rFonts w:ascii="Arial" w:hAnsi="Arial" w:cs="Arial"/>
          <w:szCs w:val="24"/>
        </w:rPr>
        <w:t xml:space="preserve">Duties imposed by the Act or the Regulations need not be performed in relation to an emergency within the meaning of the above legislation </w:t>
      </w:r>
      <w:r w:rsidR="0001316B" w:rsidRPr="00773490">
        <w:rPr>
          <w:rFonts w:ascii="Arial" w:hAnsi="Arial" w:cs="Arial"/>
          <w:szCs w:val="24"/>
        </w:rPr>
        <w:t xml:space="preserve">(Regulation 9). However, </w:t>
      </w:r>
      <w:r w:rsidRPr="00773490">
        <w:rPr>
          <w:rFonts w:ascii="Arial" w:hAnsi="Arial" w:cs="Arial"/>
          <w:szCs w:val="24"/>
        </w:rPr>
        <w:t xml:space="preserve">whilst there are specific legislative demands posed by </w:t>
      </w:r>
      <w:r w:rsidR="003415E6" w:rsidRPr="00773490">
        <w:rPr>
          <w:rFonts w:ascii="Arial" w:hAnsi="Arial" w:cs="Arial"/>
          <w:szCs w:val="24"/>
        </w:rPr>
        <w:t>COMAH, PSR and REPPIR,</w:t>
      </w:r>
      <w:r w:rsidRPr="00773490">
        <w:rPr>
          <w:rFonts w:ascii="Arial" w:hAnsi="Arial" w:cs="Arial"/>
          <w:szCs w:val="24"/>
        </w:rPr>
        <w:t xml:space="preserve"> </w:t>
      </w:r>
      <w:r w:rsidR="003415E6" w:rsidRPr="00773490">
        <w:rPr>
          <w:rFonts w:ascii="Arial" w:hAnsi="Arial" w:cs="Arial"/>
          <w:szCs w:val="24"/>
        </w:rPr>
        <w:t xml:space="preserve">there is much within </w:t>
      </w:r>
      <w:r w:rsidR="00C41373" w:rsidRPr="00773490">
        <w:rPr>
          <w:rFonts w:ascii="Arial" w:hAnsi="Arial" w:cs="Arial"/>
          <w:szCs w:val="24"/>
        </w:rPr>
        <w:t xml:space="preserve">civil contingencies </w:t>
      </w:r>
      <w:r w:rsidR="005D71C4" w:rsidRPr="00773490">
        <w:rPr>
          <w:rFonts w:ascii="Arial" w:hAnsi="Arial" w:cs="Arial"/>
          <w:szCs w:val="24"/>
        </w:rPr>
        <w:t>activity</w:t>
      </w:r>
      <w:r w:rsidRPr="00773490">
        <w:rPr>
          <w:rFonts w:ascii="Arial" w:hAnsi="Arial" w:cs="Arial"/>
          <w:szCs w:val="24"/>
        </w:rPr>
        <w:t xml:space="preserve"> </w:t>
      </w:r>
      <w:r w:rsidR="003415E6" w:rsidRPr="00773490">
        <w:rPr>
          <w:rFonts w:ascii="Arial" w:hAnsi="Arial" w:cs="Arial"/>
          <w:szCs w:val="24"/>
        </w:rPr>
        <w:t>which will be relevant</w:t>
      </w:r>
      <w:r w:rsidR="008F7DC1" w:rsidRPr="00773490">
        <w:rPr>
          <w:rFonts w:ascii="Arial" w:hAnsi="Arial" w:cs="Arial"/>
          <w:szCs w:val="24"/>
        </w:rPr>
        <w:t xml:space="preserve"> to this other legislation.</w:t>
      </w:r>
      <w:r w:rsidR="003415E6" w:rsidRPr="00773490">
        <w:rPr>
          <w:rFonts w:ascii="Arial" w:hAnsi="Arial" w:cs="Arial"/>
          <w:szCs w:val="24"/>
        </w:rPr>
        <w:t xml:space="preserve"> </w:t>
      </w:r>
    </w:p>
    <w:p w:rsidR="003415E6" w:rsidRPr="00773490" w:rsidRDefault="003415E6" w:rsidP="00773490">
      <w:pPr>
        <w:rPr>
          <w:rFonts w:ascii="Arial" w:hAnsi="Arial" w:cs="Arial"/>
          <w:szCs w:val="24"/>
        </w:rPr>
      </w:pPr>
    </w:p>
    <w:p w:rsidR="003415E6" w:rsidRPr="00773490" w:rsidRDefault="003415E6" w:rsidP="00773490">
      <w:pPr>
        <w:rPr>
          <w:rFonts w:ascii="Arial" w:hAnsi="Arial" w:cs="Arial"/>
          <w:szCs w:val="24"/>
        </w:rPr>
      </w:pPr>
      <w:r w:rsidRPr="00773490">
        <w:rPr>
          <w:rFonts w:ascii="Arial" w:hAnsi="Arial" w:cs="Arial"/>
          <w:szCs w:val="24"/>
        </w:rPr>
        <w:t xml:space="preserve">Preparation, response and recovery processes developed by responders in </w:t>
      </w:r>
      <w:r w:rsidR="008F7DC1" w:rsidRPr="00773490">
        <w:rPr>
          <w:rFonts w:ascii="Arial" w:hAnsi="Arial" w:cs="Arial"/>
          <w:szCs w:val="24"/>
        </w:rPr>
        <w:t>the context of</w:t>
      </w:r>
      <w:r w:rsidRPr="00773490">
        <w:rPr>
          <w:rFonts w:ascii="Arial" w:hAnsi="Arial" w:cs="Arial"/>
          <w:szCs w:val="24"/>
        </w:rPr>
        <w:t xml:space="preserve"> the Act and the Regulations will, in large part, be applicable to the demands of COMAH, PSR and REPPIR and the potential hazards associated with this legislation. There is no requirement to duplicate planning and preparation required by both sets of legislation. </w:t>
      </w:r>
    </w:p>
    <w:p w:rsidR="003415E6" w:rsidRPr="00773490" w:rsidRDefault="003415E6" w:rsidP="00773490">
      <w:pPr>
        <w:rPr>
          <w:rFonts w:ascii="Arial" w:hAnsi="Arial" w:cs="Arial"/>
          <w:szCs w:val="24"/>
        </w:rPr>
      </w:pPr>
    </w:p>
    <w:p w:rsidR="000D109A" w:rsidRPr="00773490" w:rsidRDefault="000D109A" w:rsidP="00773490">
      <w:pPr>
        <w:tabs>
          <w:tab w:val="clear" w:pos="720"/>
          <w:tab w:val="clear" w:pos="1440"/>
          <w:tab w:val="clear" w:pos="2160"/>
          <w:tab w:val="clear" w:pos="2880"/>
          <w:tab w:val="clear" w:pos="4680"/>
          <w:tab w:val="clear" w:pos="5400"/>
          <w:tab w:val="clear" w:pos="9000"/>
        </w:tabs>
        <w:spacing w:line="240" w:lineRule="auto"/>
        <w:rPr>
          <w:rFonts w:ascii="Arial" w:hAnsi="Arial" w:cs="Arial"/>
          <w:szCs w:val="24"/>
        </w:rPr>
      </w:pPr>
      <w:r w:rsidRPr="00773490">
        <w:rPr>
          <w:rFonts w:ascii="Arial" w:hAnsi="Arial" w:cs="Arial"/>
          <w:szCs w:val="24"/>
        </w:rPr>
        <w:br w:type="page"/>
      </w:r>
    </w:p>
    <w:tbl>
      <w:tblPr>
        <w:tblStyle w:val="TableGrid"/>
        <w:tblW w:w="9000" w:type="dxa"/>
        <w:tblInd w:w="108" w:type="dxa"/>
        <w:tblLook w:val="01E0" w:firstRow="1" w:lastRow="1" w:firstColumn="1" w:lastColumn="1" w:noHBand="0" w:noVBand="0"/>
      </w:tblPr>
      <w:tblGrid>
        <w:gridCol w:w="9000"/>
      </w:tblGrid>
      <w:tr w:rsidR="000D109A" w:rsidRPr="000D109A" w:rsidTr="005A714D">
        <w:trPr>
          <w:trHeight w:val="278"/>
        </w:trPr>
        <w:tc>
          <w:tcPr>
            <w:tcW w:w="9000" w:type="dxa"/>
            <w:shd w:val="clear" w:color="auto" w:fill="B3B3B3"/>
          </w:tcPr>
          <w:p w:rsidR="000D109A" w:rsidRPr="000D109A" w:rsidRDefault="000D109A" w:rsidP="000D109A">
            <w:pPr>
              <w:ind w:left="113"/>
              <w:jc w:val="left"/>
              <w:rPr>
                <w:rFonts w:ascii="Arial" w:hAnsi="Arial" w:cs="Arial"/>
                <w:sz w:val="22"/>
                <w:szCs w:val="22"/>
              </w:rPr>
            </w:pPr>
            <w:r w:rsidRPr="000D109A">
              <w:rPr>
                <w:rFonts w:ascii="Arial" w:hAnsi="Arial" w:cs="Arial"/>
                <w:sz w:val="22"/>
                <w:szCs w:val="22"/>
              </w:rPr>
              <w:lastRenderedPageBreak/>
              <w:br w:type="page"/>
            </w:r>
          </w:p>
          <w:p w:rsidR="000D109A" w:rsidRPr="00EE286A" w:rsidRDefault="000D109A" w:rsidP="000D109A">
            <w:pPr>
              <w:ind w:left="113"/>
              <w:jc w:val="left"/>
              <w:rPr>
                <w:rStyle w:val="Heading3Char"/>
                <w:b/>
                <w:color w:val="FFFFFF"/>
                <w:sz w:val="22"/>
              </w:rPr>
            </w:pPr>
            <w:r w:rsidRPr="000D109A">
              <w:rPr>
                <w:rFonts w:ascii="Arial" w:hAnsi="Arial" w:cs="Arial"/>
                <w:color w:val="FFFFFF"/>
                <w:sz w:val="22"/>
                <w:szCs w:val="22"/>
              </w:rPr>
              <w:t>i</w:t>
            </w:r>
            <w:r w:rsidRPr="00EE286A">
              <w:rPr>
                <w:rStyle w:val="Heading3Char"/>
                <w:b/>
                <w:color w:val="FFFFFF"/>
                <w:sz w:val="22"/>
              </w:rPr>
              <w:t>)  DUTY TO ASSESS RISK</w:t>
            </w:r>
          </w:p>
          <w:p w:rsidR="000D109A" w:rsidRPr="00EE286A" w:rsidRDefault="000D109A" w:rsidP="000D109A">
            <w:pPr>
              <w:ind w:left="113"/>
              <w:jc w:val="left"/>
              <w:rPr>
                <w:rStyle w:val="Heading3Char"/>
                <w:b/>
                <w:color w:val="FFFFFF"/>
                <w:sz w:val="22"/>
              </w:rPr>
            </w:pPr>
          </w:p>
        </w:tc>
      </w:tr>
      <w:tr w:rsidR="000D109A" w:rsidRPr="000D109A" w:rsidTr="005A714D">
        <w:trPr>
          <w:trHeight w:val="468"/>
        </w:trPr>
        <w:tc>
          <w:tcPr>
            <w:tcW w:w="9000" w:type="dxa"/>
            <w:shd w:val="clear" w:color="auto" w:fill="FF0000"/>
          </w:tcPr>
          <w:p w:rsidR="000D109A" w:rsidRPr="000D109A" w:rsidRDefault="000D109A" w:rsidP="000D109A">
            <w:pPr>
              <w:spacing w:before="120" w:after="120"/>
              <w:ind w:left="113"/>
              <w:jc w:val="left"/>
              <w:rPr>
                <w:rFonts w:ascii="Arial" w:hAnsi="Arial" w:cs="Arial"/>
                <w:sz w:val="22"/>
                <w:szCs w:val="22"/>
              </w:rPr>
            </w:pPr>
            <w:bookmarkStart w:id="15" w:name="_Toc227647142"/>
            <w:r w:rsidRPr="00EE286A">
              <w:rPr>
                <w:rStyle w:val="Heading3Char"/>
                <w:b/>
                <w:color w:val="FFFFFF"/>
                <w:sz w:val="22"/>
              </w:rPr>
              <w:t>Mandatory requirements</w:t>
            </w:r>
            <w:bookmarkEnd w:id="15"/>
            <w:r w:rsidRPr="000D109A">
              <w:rPr>
                <w:rFonts w:ascii="Arial" w:hAnsi="Arial" w:cs="Arial"/>
                <w:b/>
                <w:color w:val="FFFFFF"/>
                <w:sz w:val="22"/>
                <w:szCs w:val="22"/>
              </w:rPr>
              <w:t>:</w:t>
            </w:r>
            <w:r w:rsidRPr="000D109A">
              <w:rPr>
                <w:rFonts w:ascii="Arial" w:hAnsi="Arial" w:cs="Arial"/>
                <w:sz w:val="22"/>
                <w:szCs w:val="22"/>
              </w:rPr>
              <w:t xml:space="preserve"> </w:t>
            </w:r>
            <w:r w:rsidRPr="000D109A">
              <w:rPr>
                <w:rFonts w:ascii="Arial" w:hAnsi="Arial" w:cs="Arial"/>
                <w:b/>
                <w:color w:val="FFFFFF"/>
                <w:sz w:val="22"/>
                <w:szCs w:val="22"/>
              </w:rPr>
              <w:t>Category 1 Responders must:</w:t>
            </w:r>
          </w:p>
        </w:tc>
      </w:tr>
      <w:tr w:rsidR="000D109A" w:rsidRPr="000D109A" w:rsidTr="005A714D">
        <w:tc>
          <w:tcPr>
            <w:tcW w:w="9000" w:type="dxa"/>
          </w:tcPr>
          <w:p w:rsidR="000D109A" w:rsidRPr="000D109A" w:rsidRDefault="000D109A" w:rsidP="00EE286A">
            <w:pPr>
              <w:pStyle w:val="Heading1"/>
              <w:numPr>
                <w:ilvl w:val="0"/>
                <w:numId w:val="0"/>
              </w:numPr>
              <w:jc w:val="left"/>
              <w:outlineLvl w:val="0"/>
              <w:rPr>
                <w:rFonts w:ascii="Arial" w:hAnsi="Arial"/>
                <w:sz w:val="22"/>
              </w:rPr>
            </w:pPr>
          </w:p>
          <w:p w:rsidR="000D109A" w:rsidRPr="000D109A" w:rsidRDefault="000D109A" w:rsidP="00EE286A">
            <w:pPr>
              <w:pStyle w:val="Heading1"/>
              <w:numPr>
                <w:ilvl w:val="0"/>
                <w:numId w:val="0"/>
              </w:numPr>
              <w:jc w:val="left"/>
              <w:outlineLvl w:val="0"/>
              <w:rPr>
                <w:rFonts w:ascii="Arial" w:hAnsi="Arial"/>
                <w:sz w:val="22"/>
              </w:rPr>
            </w:pPr>
            <w:r w:rsidRPr="000D109A">
              <w:rPr>
                <w:rFonts w:ascii="Arial" w:hAnsi="Arial"/>
                <w:sz w:val="22"/>
              </w:rPr>
              <w:t xml:space="preserve">1.   From time to time assess the risk of an emergency occurring - </w:t>
            </w:r>
            <w:r w:rsidRPr="000D109A">
              <w:rPr>
                <w:rFonts w:ascii="Arial" w:hAnsi="Arial"/>
                <w:i/>
                <w:sz w:val="22"/>
              </w:rPr>
              <w:t>Section 2(1)(a)</w:t>
            </w:r>
            <w:r w:rsidRPr="000D109A">
              <w:rPr>
                <w:rFonts w:ascii="Arial" w:hAnsi="Arial" w:cs="Arial"/>
                <w:i/>
                <w:sz w:val="22"/>
                <w:szCs w:val="22"/>
                <w:vertAlign w:val="superscript"/>
              </w:rPr>
              <w:footnoteReference w:id="10"/>
            </w:r>
            <w:r w:rsidRPr="000D109A">
              <w:rPr>
                <w:rFonts w:ascii="Arial" w:hAnsi="Arial"/>
                <w:sz w:val="22"/>
              </w:rPr>
              <w:t xml:space="preserve"> - </w:t>
            </w:r>
            <w:r w:rsidRPr="000D109A">
              <w:rPr>
                <w:rFonts w:ascii="Arial" w:hAnsi="Arial"/>
                <w:b/>
                <w:sz w:val="22"/>
              </w:rPr>
              <w:t>but</w:t>
            </w:r>
            <w:r w:rsidRPr="000D109A">
              <w:rPr>
                <w:rFonts w:ascii="Arial" w:hAnsi="Arial"/>
                <w:sz w:val="22"/>
              </w:rPr>
              <w:t xml:space="preserve"> need only perform this duty in relation to an emergency which affects or may affect</w:t>
            </w:r>
            <w:r w:rsidRPr="000D109A">
              <w:rPr>
                <w:rFonts w:ascii="Arial" w:hAnsi="Arial"/>
                <w:b/>
                <w:sz w:val="22"/>
              </w:rPr>
              <w:t xml:space="preserve"> </w:t>
            </w:r>
            <w:r w:rsidRPr="000D109A">
              <w:rPr>
                <w:rFonts w:ascii="Arial" w:hAnsi="Arial"/>
                <w:sz w:val="22"/>
              </w:rPr>
              <w:t xml:space="preserve">the area in which the organisation exercises its functions - </w:t>
            </w:r>
            <w:r w:rsidRPr="000D109A">
              <w:rPr>
                <w:rFonts w:ascii="Arial" w:hAnsi="Arial"/>
                <w:i/>
                <w:sz w:val="22"/>
              </w:rPr>
              <w:t>Regulation 10</w:t>
            </w:r>
            <w:r w:rsidRPr="000D109A">
              <w:rPr>
                <w:rFonts w:ascii="Arial" w:hAnsi="Arial"/>
                <w:sz w:val="22"/>
              </w:rPr>
              <w:t xml:space="preserve"> </w:t>
            </w:r>
            <w:r w:rsidRPr="000D109A">
              <w:rPr>
                <w:rFonts w:ascii="Arial" w:hAnsi="Arial" w:cs="Arial"/>
                <w:sz w:val="22"/>
                <w:szCs w:val="22"/>
                <w:vertAlign w:val="superscript"/>
              </w:rPr>
              <w:footnoteReference w:id="11"/>
            </w:r>
            <w:r w:rsidRPr="000D109A">
              <w:rPr>
                <w:rFonts w:ascii="Arial" w:hAnsi="Arial"/>
                <w:sz w:val="22"/>
              </w:rPr>
              <w:t>.</w:t>
            </w:r>
          </w:p>
          <w:p w:rsidR="000D109A" w:rsidRPr="000D109A" w:rsidRDefault="000D109A" w:rsidP="000D109A">
            <w:pPr>
              <w:ind w:left="369"/>
              <w:jc w:val="left"/>
              <w:rPr>
                <w:rFonts w:ascii="Arial" w:hAnsi="Arial" w:cs="Arial"/>
                <w:sz w:val="22"/>
                <w:szCs w:val="22"/>
              </w:rPr>
            </w:pPr>
          </w:p>
        </w:tc>
      </w:tr>
      <w:tr w:rsidR="000D109A" w:rsidRPr="000D109A" w:rsidTr="005A714D">
        <w:tc>
          <w:tcPr>
            <w:tcW w:w="9000" w:type="dxa"/>
          </w:tcPr>
          <w:p w:rsidR="000D109A" w:rsidRPr="000D109A" w:rsidRDefault="000D109A" w:rsidP="00EE286A">
            <w:pPr>
              <w:pStyle w:val="Heading1"/>
              <w:numPr>
                <w:ilvl w:val="0"/>
                <w:numId w:val="0"/>
              </w:numPr>
              <w:jc w:val="left"/>
              <w:outlineLvl w:val="0"/>
              <w:rPr>
                <w:rFonts w:ascii="Arial" w:hAnsi="Arial"/>
                <w:sz w:val="22"/>
              </w:rPr>
            </w:pPr>
          </w:p>
          <w:p w:rsidR="000D109A" w:rsidRPr="000D109A" w:rsidRDefault="000D109A" w:rsidP="00EE286A">
            <w:pPr>
              <w:pStyle w:val="Heading1"/>
              <w:numPr>
                <w:ilvl w:val="0"/>
                <w:numId w:val="0"/>
              </w:numPr>
              <w:jc w:val="left"/>
              <w:outlineLvl w:val="0"/>
              <w:rPr>
                <w:rFonts w:ascii="Arial" w:hAnsi="Arial"/>
                <w:sz w:val="22"/>
              </w:rPr>
            </w:pPr>
            <w:r w:rsidRPr="000D109A">
              <w:rPr>
                <w:rFonts w:ascii="Arial" w:hAnsi="Arial"/>
                <w:sz w:val="22"/>
              </w:rPr>
              <w:t xml:space="preserve">2.   From time to time assess the risk of an emergency making it necessary or expedient for the organisation to perform any of its functions - </w:t>
            </w:r>
            <w:r w:rsidRPr="000D109A">
              <w:rPr>
                <w:rFonts w:ascii="Arial" w:hAnsi="Arial"/>
                <w:i/>
                <w:sz w:val="22"/>
              </w:rPr>
              <w:t>Section 2(1)(b)</w:t>
            </w:r>
            <w:r w:rsidRPr="000D109A">
              <w:rPr>
                <w:rFonts w:ascii="Arial" w:hAnsi="Arial"/>
                <w:sz w:val="22"/>
              </w:rPr>
              <w:t>.</w:t>
            </w:r>
          </w:p>
          <w:p w:rsidR="000D109A" w:rsidRPr="000D109A" w:rsidRDefault="000D109A" w:rsidP="000D109A">
            <w:pPr>
              <w:pBdr>
                <w:bottom w:val="single" w:sz="6" w:space="1" w:color="auto"/>
              </w:pBdr>
              <w:jc w:val="left"/>
              <w:rPr>
                <w:rFonts w:ascii="Arial" w:hAnsi="Arial" w:cs="Arial"/>
                <w:sz w:val="22"/>
                <w:szCs w:val="22"/>
              </w:rPr>
            </w:pPr>
          </w:p>
          <w:p w:rsidR="000D109A" w:rsidRPr="000D109A" w:rsidRDefault="000D109A" w:rsidP="00EE286A">
            <w:pPr>
              <w:pStyle w:val="Heading1"/>
              <w:numPr>
                <w:ilvl w:val="0"/>
                <w:numId w:val="0"/>
              </w:numPr>
              <w:jc w:val="left"/>
              <w:outlineLvl w:val="0"/>
              <w:rPr>
                <w:rFonts w:ascii="Arial" w:hAnsi="Arial"/>
                <w:sz w:val="22"/>
              </w:rPr>
            </w:pPr>
          </w:p>
          <w:p w:rsidR="000D109A" w:rsidRPr="000D109A" w:rsidRDefault="000D109A" w:rsidP="00EE286A">
            <w:pPr>
              <w:pStyle w:val="Heading1"/>
              <w:numPr>
                <w:ilvl w:val="0"/>
                <w:numId w:val="0"/>
              </w:numPr>
              <w:jc w:val="left"/>
              <w:outlineLvl w:val="0"/>
              <w:rPr>
                <w:rFonts w:ascii="Arial" w:hAnsi="Arial"/>
                <w:sz w:val="22"/>
              </w:rPr>
            </w:pPr>
            <w:r w:rsidRPr="000D109A">
              <w:rPr>
                <w:rFonts w:ascii="Arial" w:hAnsi="Arial"/>
                <w:sz w:val="22"/>
              </w:rPr>
              <w:t>3.   Consider whether a risk assessment is necessary in relation to an emergency or type of emergency. A risk assessment is necessary if:</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17"/>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the emergency would be likely to seriously obstruct the performance of your functions - </w:t>
            </w:r>
            <w:r w:rsidRPr="000D109A">
              <w:rPr>
                <w:rFonts w:ascii="Arial" w:hAnsi="Arial" w:cs="Arial"/>
                <w:i/>
                <w:sz w:val="22"/>
                <w:szCs w:val="22"/>
              </w:rPr>
              <w:t>Section 2(2)(a)</w:t>
            </w:r>
          </w:p>
          <w:p w:rsidR="000D109A" w:rsidRPr="00EE286A" w:rsidRDefault="000D109A" w:rsidP="00F13C54">
            <w:pPr>
              <w:pStyle w:val="Level2heading"/>
              <w:numPr>
                <w:ilvl w:val="0"/>
                <w:numId w:val="17"/>
              </w:numPr>
              <w:rPr>
                <w:rFonts w:cs="Times New Roman"/>
                <w:sz w:val="22"/>
              </w:rPr>
            </w:pPr>
            <w:r w:rsidRPr="00EE286A">
              <w:rPr>
                <w:rFonts w:cs="Times New Roman"/>
                <w:sz w:val="22"/>
              </w:rPr>
              <w:t xml:space="preserve">the organisation considers it necessary or desirable to take action to prevent the emergency, to reduce, control or mitigate its effects or take other action in connection with the emergency </w:t>
            </w:r>
          </w:p>
          <w:p w:rsidR="000D109A" w:rsidRPr="00EE286A" w:rsidRDefault="000D109A" w:rsidP="00F13C54">
            <w:pPr>
              <w:pStyle w:val="Level2heading"/>
              <w:numPr>
                <w:ilvl w:val="0"/>
                <w:numId w:val="17"/>
              </w:numPr>
              <w:rPr>
                <w:rFonts w:cs="Times New Roman"/>
                <w:sz w:val="22"/>
              </w:rPr>
            </w:pPr>
            <w:r w:rsidRPr="00EE286A">
              <w:rPr>
                <w:sz w:val="22"/>
              </w:rPr>
              <w:t>the organisation would be unable</w:t>
            </w:r>
            <w:r w:rsidRPr="00EE286A">
              <w:rPr>
                <w:b w:val="0"/>
                <w:sz w:val="22"/>
              </w:rPr>
              <w:t xml:space="preserve"> </w:t>
            </w:r>
            <w:r w:rsidRPr="00EE286A">
              <w:rPr>
                <w:sz w:val="22"/>
              </w:rPr>
              <w:t>to act without changing the deployment of resources</w:t>
            </w:r>
            <w:r w:rsidRPr="00EE286A">
              <w:rPr>
                <w:b w:val="0"/>
                <w:sz w:val="22"/>
              </w:rPr>
              <w:t xml:space="preserve"> </w:t>
            </w:r>
            <w:r w:rsidRPr="00EE286A">
              <w:rPr>
                <w:sz w:val="22"/>
              </w:rPr>
              <w:t xml:space="preserve">or acquiring additional resources - </w:t>
            </w:r>
            <w:r w:rsidRPr="00EE286A">
              <w:rPr>
                <w:i/>
                <w:sz w:val="22"/>
              </w:rPr>
              <w:t>Section 2(2)(b)</w:t>
            </w:r>
            <w:r w:rsidRPr="00EE286A">
              <w:rPr>
                <w:sz w:val="22"/>
              </w:rPr>
              <w:t xml:space="preserve">. </w:t>
            </w:r>
          </w:p>
          <w:p w:rsidR="000D109A" w:rsidRPr="000D109A" w:rsidRDefault="000D109A" w:rsidP="000D109A">
            <w:pPr>
              <w:jc w:val="left"/>
              <w:rPr>
                <w:rFonts w:ascii="Arial" w:hAnsi="Arial" w:cs="Arial"/>
                <w:sz w:val="22"/>
                <w:szCs w:val="22"/>
              </w:rPr>
            </w:pPr>
          </w:p>
        </w:tc>
      </w:tr>
      <w:tr w:rsidR="000D109A" w:rsidRPr="000D109A" w:rsidTr="005A714D">
        <w:tc>
          <w:tcPr>
            <w:tcW w:w="9000" w:type="dxa"/>
          </w:tcPr>
          <w:p w:rsidR="000D109A" w:rsidRPr="000D109A" w:rsidRDefault="000D109A" w:rsidP="00EE286A">
            <w:pPr>
              <w:pStyle w:val="Heading1"/>
              <w:numPr>
                <w:ilvl w:val="0"/>
                <w:numId w:val="0"/>
              </w:numPr>
              <w:jc w:val="left"/>
              <w:outlineLvl w:val="0"/>
              <w:rPr>
                <w:rFonts w:ascii="Arial" w:hAnsi="Arial"/>
                <w:sz w:val="22"/>
              </w:rPr>
            </w:pPr>
          </w:p>
          <w:p w:rsidR="000D109A" w:rsidRPr="000D109A" w:rsidRDefault="000D109A" w:rsidP="00EE286A">
            <w:pPr>
              <w:pStyle w:val="Heading1"/>
              <w:numPr>
                <w:ilvl w:val="0"/>
                <w:numId w:val="0"/>
              </w:numPr>
              <w:jc w:val="left"/>
              <w:outlineLvl w:val="0"/>
              <w:rPr>
                <w:rFonts w:ascii="Arial" w:hAnsi="Arial"/>
                <w:sz w:val="22"/>
              </w:rPr>
            </w:pPr>
            <w:r w:rsidRPr="000D109A">
              <w:rPr>
                <w:rFonts w:ascii="Arial" w:hAnsi="Arial"/>
                <w:sz w:val="22"/>
              </w:rPr>
              <w:t>4.   Take into account any guidance and adopt any assessment issued by Scottish Ministers in relation to:</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18"/>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the likelihood of a particular emergency or emergency of a particular kind occurring</w:t>
            </w:r>
          </w:p>
          <w:p w:rsidR="000D109A" w:rsidRPr="000D109A" w:rsidRDefault="000D109A" w:rsidP="00F13C54">
            <w:pPr>
              <w:numPr>
                <w:ilvl w:val="0"/>
                <w:numId w:val="18"/>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the extent to which such an emergency would or might cause damage to human welfare or the environment in Scotland or the security of the UK - </w:t>
            </w:r>
            <w:r w:rsidRPr="000D109A">
              <w:rPr>
                <w:rFonts w:ascii="Arial" w:hAnsi="Arial" w:cs="Arial"/>
                <w:i/>
                <w:sz w:val="22"/>
                <w:szCs w:val="22"/>
              </w:rPr>
              <w:t>Regulation 11</w:t>
            </w:r>
            <w:r w:rsidRPr="000D109A">
              <w:rPr>
                <w:rFonts w:ascii="Arial" w:hAnsi="Arial" w:cs="Arial"/>
                <w:sz w:val="22"/>
                <w:szCs w:val="22"/>
              </w:rPr>
              <w:t>.</w:t>
            </w:r>
          </w:p>
          <w:p w:rsidR="000D109A" w:rsidRPr="000D109A" w:rsidRDefault="000D109A" w:rsidP="000D109A">
            <w:pPr>
              <w:ind w:left="1077"/>
              <w:jc w:val="left"/>
              <w:rPr>
                <w:rFonts w:ascii="Arial" w:hAnsi="Arial" w:cs="Arial"/>
                <w:sz w:val="22"/>
                <w:szCs w:val="22"/>
              </w:rPr>
            </w:pPr>
          </w:p>
        </w:tc>
      </w:tr>
      <w:tr w:rsidR="000D109A" w:rsidRPr="000D109A" w:rsidTr="005A714D">
        <w:tc>
          <w:tcPr>
            <w:tcW w:w="9000" w:type="dxa"/>
          </w:tcPr>
          <w:p w:rsidR="000D109A" w:rsidRPr="000D109A" w:rsidRDefault="000D109A" w:rsidP="00EE286A">
            <w:pPr>
              <w:pStyle w:val="Heading1"/>
              <w:numPr>
                <w:ilvl w:val="0"/>
                <w:numId w:val="0"/>
              </w:numPr>
              <w:jc w:val="left"/>
              <w:outlineLvl w:val="0"/>
              <w:rPr>
                <w:rFonts w:ascii="Arial" w:hAnsi="Arial"/>
                <w:sz w:val="22"/>
              </w:rPr>
            </w:pPr>
          </w:p>
          <w:p w:rsidR="000D109A" w:rsidRPr="000D109A" w:rsidRDefault="000D109A" w:rsidP="00EE286A">
            <w:pPr>
              <w:pStyle w:val="Heading1"/>
              <w:numPr>
                <w:ilvl w:val="0"/>
                <w:numId w:val="0"/>
              </w:numPr>
              <w:jc w:val="left"/>
              <w:outlineLvl w:val="0"/>
              <w:rPr>
                <w:rFonts w:ascii="Arial" w:hAnsi="Arial"/>
                <w:sz w:val="22"/>
              </w:rPr>
            </w:pPr>
            <w:r w:rsidRPr="000D109A">
              <w:rPr>
                <w:rFonts w:ascii="Arial" w:hAnsi="Arial"/>
                <w:sz w:val="22"/>
              </w:rPr>
              <w:t xml:space="preserve">5.   Co-operate with other Category 1 responders operating in your </w:t>
            </w:r>
            <w:r w:rsidR="00EE286A">
              <w:rPr>
                <w:rFonts w:ascii="Arial" w:hAnsi="Arial"/>
                <w:sz w:val="22"/>
              </w:rPr>
              <w:t>Regional Resilience Partnership (RRP)</w:t>
            </w:r>
            <w:r w:rsidRPr="000D109A">
              <w:rPr>
                <w:rFonts w:ascii="Arial" w:hAnsi="Arial"/>
                <w:sz w:val="22"/>
              </w:rPr>
              <w:t xml:space="preserve"> area to maintain a Community Risk Register (CRR) - </w:t>
            </w:r>
            <w:r w:rsidRPr="000D109A">
              <w:rPr>
                <w:rFonts w:ascii="Arial" w:hAnsi="Arial"/>
                <w:i/>
                <w:sz w:val="22"/>
              </w:rPr>
              <w:t>Regulation 12 (1)</w:t>
            </w:r>
            <w:r w:rsidRPr="000D109A">
              <w:rPr>
                <w:rFonts w:ascii="Arial" w:hAnsi="Arial"/>
                <w:sz w:val="22"/>
              </w:rPr>
              <w:t>.  This involves:</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13"/>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from time-to-time sharing your individual risk assessments, where possible, with the other Category 1 responders in your </w:t>
            </w:r>
            <w:r w:rsidR="00EE286A">
              <w:rPr>
                <w:rFonts w:ascii="Arial" w:hAnsi="Arial" w:cs="Arial"/>
                <w:sz w:val="22"/>
                <w:szCs w:val="22"/>
              </w:rPr>
              <w:t>RRP</w:t>
            </w:r>
            <w:r w:rsidR="00EE286A" w:rsidRPr="000D109A">
              <w:rPr>
                <w:rFonts w:ascii="Arial" w:hAnsi="Arial" w:cs="Arial"/>
                <w:sz w:val="22"/>
                <w:szCs w:val="22"/>
              </w:rPr>
              <w:t xml:space="preserve"> </w:t>
            </w:r>
            <w:r w:rsidRPr="000D109A">
              <w:rPr>
                <w:rFonts w:ascii="Arial" w:hAnsi="Arial" w:cs="Arial"/>
                <w:sz w:val="22"/>
                <w:szCs w:val="22"/>
              </w:rPr>
              <w:t xml:space="preserve">area - </w:t>
            </w:r>
            <w:r w:rsidRPr="000D109A">
              <w:rPr>
                <w:rFonts w:ascii="Arial" w:hAnsi="Arial" w:cs="Arial"/>
                <w:i/>
                <w:sz w:val="22"/>
                <w:szCs w:val="22"/>
              </w:rPr>
              <w:t>Regulation 12(2)</w:t>
            </w:r>
            <w:r w:rsidRPr="000D109A">
              <w:rPr>
                <w:rFonts w:ascii="Arial" w:hAnsi="Arial" w:cs="Arial"/>
                <w:sz w:val="22"/>
                <w:szCs w:val="22"/>
              </w:rPr>
              <w:t>;</w:t>
            </w:r>
          </w:p>
          <w:p w:rsidR="000D109A" w:rsidRPr="000D109A" w:rsidRDefault="000D109A" w:rsidP="00F13C54">
            <w:pPr>
              <w:numPr>
                <w:ilvl w:val="0"/>
                <w:numId w:val="13"/>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having regard to the CRR when producing your own risk assessments - </w:t>
            </w:r>
            <w:r w:rsidRPr="000D109A">
              <w:rPr>
                <w:rFonts w:ascii="Arial" w:hAnsi="Arial" w:cs="Arial"/>
                <w:i/>
                <w:sz w:val="22"/>
                <w:szCs w:val="22"/>
              </w:rPr>
              <w:t>Regulation 12(4)</w:t>
            </w:r>
            <w:r w:rsidRPr="000D109A">
              <w:rPr>
                <w:rFonts w:ascii="Arial" w:hAnsi="Arial" w:cs="Arial"/>
                <w:sz w:val="22"/>
                <w:szCs w:val="22"/>
              </w:rPr>
              <w:t xml:space="preserve">. </w:t>
            </w:r>
          </w:p>
          <w:p w:rsidR="000D109A" w:rsidRPr="000D109A" w:rsidRDefault="000D109A" w:rsidP="000D109A">
            <w:pPr>
              <w:ind w:left="717"/>
              <w:jc w:val="left"/>
              <w:rPr>
                <w:rFonts w:ascii="Arial" w:hAnsi="Arial" w:cs="Arial"/>
                <w:sz w:val="22"/>
                <w:szCs w:val="22"/>
              </w:rPr>
            </w:pPr>
          </w:p>
        </w:tc>
      </w:tr>
      <w:tr w:rsidR="000D109A" w:rsidRPr="000D109A" w:rsidTr="005A714D">
        <w:trPr>
          <w:trHeight w:val="1787"/>
        </w:trPr>
        <w:tc>
          <w:tcPr>
            <w:tcW w:w="9000" w:type="dxa"/>
          </w:tcPr>
          <w:p w:rsidR="000D109A" w:rsidRPr="00E446DE" w:rsidRDefault="000D109A" w:rsidP="00E446DE">
            <w:pPr>
              <w:jc w:val="left"/>
              <w:outlineLvl w:val="0"/>
              <w:rPr>
                <w:rFonts w:ascii="Arial" w:hAnsi="Arial"/>
                <w:kern w:val="24"/>
                <w:sz w:val="22"/>
                <w:highlight w:val="yellow"/>
              </w:rPr>
            </w:pPr>
          </w:p>
          <w:p w:rsidR="000D109A" w:rsidRPr="00E446DE" w:rsidRDefault="000D109A" w:rsidP="00E446DE">
            <w:pPr>
              <w:jc w:val="left"/>
              <w:outlineLvl w:val="0"/>
              <w:rPr>
                <w:rFonts w:ascii="Arial" w:hAnsi="Arial"/>
                <w:kern w:val="24"/>
                <w:sz w:val="22"/>
              </w:rPr>
            </w:pPr>
            <w:r w:rsidRPr="00E446DE">
              <w:rPr>
                <w:rFonts w:ascii="Arial" w:hAnsi="Arial"/>
                <w:kern w:val="24"/>
                <w:sz w:val="22"/>
              </w:rPr>
              <w:t>6.   Arrange for the publication of any risk assessments made where publication is necessary or desirable to:</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14"/>
              </w:numPr>
              <w:tabs>
                <w:tab w:val="clear" w:pos="360"/>
                <w:tab w:val="clear" w:pos="720"/>
                <w:tab w:val="clear" w:pos="1440"/>
                <w:tab w:val="clear" w:pos="2160"/>
                <w:tab w:val="clear" w:pos="2880"/>
                <w:tab w:val="clear" w:pos="4680"/>
                <w:tab w:val="clear" w:pos="5400"/>
                <w:tab w:val="clear" w:pos="9000"/>
              </w:tabs>
              <w:spacing w:line="240" w:lineRule="auto"/>
              <w:ind w:left="720"/>
              <w:jc w:val="left"/>
              <w:rPr>
                <w:rFonts w:ascii="Arial" w:hAnsi="Arial" w:cs="Arial"/>
                <w:sz w:val="22"/>
                <w:szCs w:val="22"/>
              </w:rPr>
            </w:pPr>
            <w:r w:rsidRPr="000D109A">
              <w:rPr>
                <w:rFonts w:ascii="Arial" w:hAnsi="Arial" w:cs="Arial"/>
                <w:sz w:val="22"/>
                <w:szCs w:val="22"/>
              </w:rPr>
              <w:t>prevent an emergency</w:t>
            </w:r>
          </w:p>
          <w:p w:rsidR="000D109A" w:rsidRPr="000D109A" w:rsidRDefault="000D109A" w:rsidP="00F13C54">
            <w:pPr>
              <w:numPr>
                <w:ilvl w:val="0"/>
                <w:numId w:val="14"/>
              </w:numPr>
              <w:tabs>
                <w:tab w:val="clear" w:pos="360"/>
                <w:tab w:val="clear" w:pos="720"/>
                <w:tab w:val="clear" w:pos="1440"/>
                <w:tab w:val="clear" w:pos="2160"/>
                <w:tab w:val="clear" w:pos="2880"/>
                <w:tab w:val="clear" w:pos="4680"/>
                <w:tab w:val="clear" w:pos="5400"/>
                <w:tab w:val="clear" w:pos="9000"/>
              </w:tabs>
              <w:spacing w:line="240" w:lineRule="auto"/>
              <w:ind w:left="720"/>
              <w:jc w:val="left"/>
              <w:rPr>
                <w:rFonts w:ascii="Arial" w:hAnsi="Arial" w:cs="Arial"/>
                <w:sz w:val="22"/>
                <w:szCs w:val="22"/>
              </w:rPr>
            </w:pPr>
            <w:r w:rsidRPr="000D109A">
              <w:rPr>
                <w:rFonts w:ascii="Arial" w:hAnsi="Arial" w:cs="Arial"/>
                <w:sz w:val="22"/>
                <w:szCs w:val="22"/>
              </w:rPr>
              <w:t>reduce, control or mitigate the effects of an emergency</w:t>
            </w:r>
          </w:p>
          <w:p w:rsidR="000D109A" w:rsidRPr="000D109A" w:rsidRDefault="000D109A" w:rsidP="00F13C54">
            <w:pPr>
              <w:numPr>
                <w:ilvl w:val="0"/>
                <w:numId w:val="14"/>
              </w:numPr>
              <w:tabs>
                <w:tab w:val="clear" w:pos="360"/>
                <w:tab w:val="clear" w:pos="720"/>
                <w:tab w:val="clear" w:pos="1440"/>
                <w:tab w:val="clear" w:pos="2160"/>
                <w:tab w:val="clear" w:pos="2880"/>
                <w:tab w:val="clear" w:pos="4680"/>
                <w:tab w:val="clear" w:pos="5400"/>
                <w:tab w:val="clear" w:pos="9000"/>
              </w:tabs>
              <w:spacing w:line="240" w:lineRule="auto"/>
              <w:ind w:left="720"/>
              <w:jc w:val="left"/>
              <w:rPr>
                <w:rFonts w:ascii="Arial" w:hAnsi="Arial" w:cs="Arial"/>
                <w:sz w:val="22"/>
                <w:szCs w:val="22"/>
              </w:rPr>
            </w:pPr>
            <w:r w:rsidRPr="000D109A">
              <w:rPr>
                <w:rFonts w:ascii="Arial" w:hAnsi="Arial" w:cs="Arial"/>
                <w:sz w:val="22"/>
                <w:szCs w:val="22"/>
              </w:rPr>
              <w:t xml:space="preserve">enable another action to be taken in connection with an emergency - </w:t>
            </w:r>
            <w:r w:rsidRPr="000D109A">
              <w:rPr>
                <w:rFonts w:ascii="Arial" w:hAnsi="Arial" w:cs="Arial"/>
                <w:i/>
                <w:sz w:val="22"/>
                <w:szCs w:val="22"/>
              </w:rPr>
              <w:t>Section 2(1)(f)</w:t>
            </w:r>
            <w:r w:rsidRPr="000D109A">
              <w:rPr>
                <w:rFonts w:ascii="Arial" w:hAnsi="Arial" w:cs="Arial"/>
                <w:sz w:val="22"/>
                <w:szCs w:val="22"/>
              </w:rPr>
              <w:t xml:space="preserve">. </w:t>
            </w: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p>
        </w:tc>
      </w:tr>
    </w:tbl>
    <w:p w:rsidR="000D109A" w:rsidRPr="000D109A" w:rsidRDefault="000D109A" w:rsidP="000D109A">
      <w:pPr>
        <w:jc w:val="left"/>
        <w:rPr>
          <w:rFonts w:ascii="Arial" w:hAnsi="Arial" w:cs="Arial"/>
          <w:szCs w:val="24"/>
        </w:rPr>
      </w:pPr>
    </w:p>
    <w:tbl>
      <w:tblPr>
        <w:tblStyle w:val="TableGrid"/>
        <w:tblW w:w="9000" w:type="dxa"/>
        <w:tblInd w:w="108" w:type="dxa"/>
        <w:tblLook w:val="01E0" w:firstRow="1" w:lastRow="1" w:firstColumn="1" w:lastColumn="1" w:noHBand="0" w:noVBand="0"/>
      </w:tblPr>
      <w:tblGrid>
        <w:gridCol w:w="9000"/>
      </w:tblGrid>
      <w:tr w:rsidR="000D109A" w:rsidRPr="000D109A" w:rsidTr="005A714D">
        <w:tc>
          <w:tcPr>
            <w:tcW w:w="9000" w:type="dxa"/>
            <w:tcBorders>
              <w:bottom w:val="single" w:sz="4" w:space="0" w:color="auto"/>
            </w:tcBorders>
            <w:shd w:val="clear" w:color="auto" w:fill="FF9900"/>
          </w:tcPr>
          <w:p w:rsidR="000D109A" w:rsidRPr="00046778" w:rsidRDefault="000D109A" w:rsidP="000D109A">
            <w:pPr>
              <w:tabs>
                <w:tab w:val="left" w:pos="4632"/>
              </w:tabs>
              <w:spacing w:before="120" w:after="120"/>
              <w:ind w:left="113"/>
              <w:jc w:val="left"/>
              <w:rPr>
                <w:rFonts w:ascii="Arial" w:hAnsi="Arial" w:cs="Arial"/>
                <w:b/>
                <w:color w:val="FFFFFF"/>
                <w:sz w:val="22"/>
                <w:szCs w:val="22"/>
              </w:rPr>
            </w:pPr>
            <w:r w:rsidRPr="00046778">
              <w:rPr>
                <w:rFonts w:ascii="Arial" w:hAnsi="Arial" w:cs="Arial"/>
                <w:b/>
                <w:color w:val="FFFFFF"/>
                <w:kern w:val="24"/>
                <w:sz w:val="22"/>
              </w:rPr>
              <w:t xml:space="preserve">Issues to consider </w:t>
            </w:r>
            <w:r w:rsidRPr="00046778">
              <w:rPr>
                <w:rFonts w:ascii="Arial" w:hAnsi="Arial" w:cs="Arial"/>
                <w:b/>
                <w:color w:val="FFFFFF"/>
                <w:sz w:val="22"/>
                <w:szCs w:val="22"/>
              </w:rPr>
              <w:t xml:space="preserve">and recommended good practice </w:t>
            </w:r>
            <w:r w:rsidRPr="00046778">
              <w:rPr>
                <w:rFonts w:ascii="Arial" w:hAnsi="Arial" w:cs="Arial"/>
                <w:b/>
                <w:color w:val="FFFFFF"/>
                <w:kern w:val="24"/>
                <w:sz w:val="22"/>
              </w:rPr>
              <w:t>(duty to assess risk)</w:t>
            </w:r>
            <w:r w:rsidRPr="00046778">
              <w:rPr>
                <w:rFonts w:ascii="Arial" w:hAnsi="Arial" w:cs="Arial"/>
                <w:b/>
                <w:color w:val="FFFFFF"/>
                <w:sz w:val="22"/>
                <w:szCs w:val="22"/>
              </w:rPr>
              <w:t>:</w:t>
            </w:r>
          </w:p>
        </w:tc>
      </w:tr>
      <w:tr w:rsidR="000D109A" w:rsidRPr="000D109A" w:rsidTr="005A714D">
        <w:tc>
          <w:tcPr>
            <w:tcW w:w="9000" w:type="dxa"/>
            <w:shd w:val="clear" w:color="auto" w:fill="auto"/>
          </w:tcPr>
          <w:p w:rsidR="000D109A" w:rsidRPr="000D109A" w:rsidRDefault="000D109A" w:rsidP="000D109A">
            <w:pPr>
              <w:jc w:val="left"/>
              <w:rPr>
                <w:rFonts w:ascii="Arial" w:hAnsi="Arial" w:cs="Arial"/>
                <w:sz w:val="22"/>
                <w:szCs w:val="22"/>
              </w:rPr>
            </w:pPr>
          </w:p>
          <w:p w:rsidR="000D109A" w:rsidRPr="000D109A" w:rsidRDefault="00AB5E00" w:rsidP="000D109A">
            <w:pPr>
              <w:jc w:val="left"/>
              <w:rPr>
                <w:rFonts w:ascii="Arial" w:hAnsi="Arial" w:cs="Arial"/>
                <w:sz w:val="22"/>
                <w:szCs w:val="22"/>
              </w:rPr>
            </w:pPr>
            <w:r>
              <w:rPr>
                <w:rFonts w:ascii="Arial" w:hAnsi="Arial" w:cs="Arial"/>
                <w:sz w:val="22"/>
                <w:szCs w:val="22"/>
              </w:rPr>
              <w:t>7</w:t>
            </w:r>
            <w:r w:rsidR="000D109A" w:rsidRPr="000D109A">
              <w:rPr>
                <w:rFonts w:ascii="Arial" w:hAnsi="Arial" w:cs="Arial"/>
                <w:sz w:val="22"/>
                <w:szCs w:val="22"/>
              </w:rPr>
              <w:t>.   Adopting a systematic risk assessment process for threats and hazards</w:t>
            </w:r>
            <w:r w:rsidR="000D109A" w:rsidRPr="000D109A">
              <w:rPr>
                <w:rFonts w:ascii="Arial" w:hAnsi="Arial" w:cs="Arial"/>
                <w:sz w:val="22"/>
                <w:szCs w:val="22"/>
                <w:vertAlign w:val="superscript"/>
              </w:rPr>
              <w:footnoteReference w:id="12"/>
            </w:r>
            <w:r w:rsidR="000D109A" w:rsidRPr="000D109A">
              <w:rPr>
                <w:rFonts w:ascii="Arial" w:hAnsi="Arial" w:cs="Arial"/>
                <w:sz w:val="22"/>
                <w:szCs w:val="22"/>
              </w:rPr>
              <w:t xml:space="preserve"> in the local area.  This process should cover:    </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58"/>
              </w:numPr>
              <w:jc w:val="left"/>
              <w:rPr>
                <w:rFonts w:ascii="Arial" w:hAnsi="Arial" w:cs="Arial"/>
                <w:sz w:val="22"/>
                <w:szCs w:val="22"/>
              </w:rPr>
            </w:pPr>
            <w:r w:rsidRPr="000D109A">
              <w:rPr>
                <w:rFonts w:ascii="Arial" w:hAnsi="Arial" w:cs="Arial"/>
                <w:sz w:val="22"/>
                <w:szCs w:val="22"/>
              </w:rPr>
              <w:t>the context within which risks exists.  This includes:</w:t>
            </w:r>
          </w:p>
          <w:p w:rsidR="000D109A" w:rsidRPr="000D109A" w:rsidRDefault="000D109A" w:rsidP="00F13C54">
            <w:pPr>
              <w:numPr>
                <w:ilvl w:val="1"/>
                <w:numId w:val="59"/>
              </w:numPr>
              <w:tabs>
                <w:tab w:val="clear" w:pos="720"/>
                <w:tab w:val="clear" w:pos="2160"/>
              </w:tabs>
              <w:jc w:val="left"/>
              <w:rPr>
                <w:rFonts w:ascii="Arial" w:hAnsi="Arial" w:cs="Arial"/>
                <w:sz w:val="22"/>
                <w:szCs w:val="22"/>
              </w:rPr>
            </w:pPr>
            <w:r w:rsidRPr="000D109A">
              <w:rPr>
                <w:rFonts w:ascii="Arial" w:hAnsi="Arial" w:cs="Arial"/>
                <w:sz w:val="22"/>
                <w:szCs w:val="22"/>
              </w:rPr>
              <w:t xml:space="preserve">area-specific health, social, economic, and environmental factors   </w:t>
            </w:r>
          </w:p>
          <w:p w:rsidR="000D109A" w:rsidRPr="000D109A" w:rsidRDefault="000D109A" w:rsidP="00F13C54">
            <w:pPr>
              <w:numPr>
                <w:ilvl w:val="1"/>
                <w:numId w:val="59"/>
              </w:numPr>
              <w:tabs>
                <w:tab w:val="clear" w:pos="720"/>
                <w:tab w:val="clear" w:pos="2160"/>
              </w:tabs>
              <w:jc w:val="left"/>
              <w:rPr>
                <w:rFonts w:ascii="Arial" w:hAnsi="Arial" w:cs="Arial"/>
                <w:sz w:val="22"/>
                <w:szCs w:val="22"/>
              </w:rPr>
            </w:pPr>
            <w:r w:rsidRPr="000D109A">
              <w:rPr>
                <w:rFonts w:ascii="Arial" w:hAnsi="Arial" w:cs="Arial"/>
                <w:sz w:val="22"/>
                <w:szCs w:val="22"/>
              </w:rPr>
              <w:t xml:space="preserve">the wider risk context, drawing on government guidance (Scottish and UK, as appropriate) </w:t>
            </w:r>
          </w:p>
          <w:p w:rsidR="000D109A" w:rsidRPr="000D109A" w:rsidRDefault="000D109A" w:rsidP="00F13C54">
            <w:pPr>
              <w:numPr>
                <w:ilvl w:val="0"/>
                <w:numId w:val="58"/>
              </w:numPr>
              <w:jc w:val="left"/>
              <w:rPr>
                <w:rFonts w:ascii="Arial" w:hAnsi="Arial" w:cs="Arial"/>
                <w:sz w:val="22"/>
                <w:szCs w:val="22"/>
              </w:rPr>
            </w:pPr>
            <w:r w:rsidRPr="000D109A">
              <w:rPr>
                <w:rFonts w:ascii="Arial" w:hAnsi="Arial" w:cs="Arial"/>
                <w:sz w:val="22"/>
                <w:szCs w:val="22"/>
              </w:rPr>
              <w:t xml:space="preserve">the likelihood of occurrence </w:t>
            </w:r>
          </w:p>
          <w:p w:rsidR="000D109A" w:rsidRPr="000D109A" w:rsidRDefault="000D109A" w:rsidP="00F13C54">
            <w:pPr>
              <w:numPr>
                <w:ilvl w:val="0"/>
                <w:numId w:val="58"/>
              </w:numPr>
              <w:jc w:val="left"/>
              <w:rPr>
                <w:rFonts w:ascii="Arial" w:hAnsi="Arial" w:cs="Arial"/>
                <w:sz w:val="22"/>
                <w:szCs w:val="22"/>
              </w:rPr>
            </w:pPr>
            <w:r w:rsidRPr="000D109A">
              <w:rPr>
                <w:rFonts w:ascii="Arial" w:hAnsi="Arial" w:cs="Arial"/>
                <w:sz w:val="22"/>
                <w:szCs w:val="22"/>
              </w:rPr>
              <w:t xml:space="preserve">possible impacts </w:t>
            </w:r>
          </w:p>
          <w:p w:rsidR="000D109A" w:rsidRPr="000D109A" w:rsidRDefault="000D109A" w:rsidP="00F13C54">
            <w:pPr>
              <w:numPr>
                <w:ilvl w:val="0"/>
                <w:numId w:val="58"/>
              </w:numPr>
              <w:jc w:val="left"/>
              <w:rPr>
                <w:rFonts w:ascii="Arial" w:hAnsi="Arial" w:cs="Arial"/>
                <w:sz w:val="22"/>
                <w:szCs w:val="22"/>
              </w:rPr>
            </w:pPr>
            <w:r w:rsidRPr="000D109A">
              <w:rPr>
                <w:rFonts w:ascii="Arial" w:hAnsi="Arial" w:cs="Arial"/>
                <w:sz w:val="22"/>
                <w:szCs w:val="22"/>
              </w:rPr>
              <w:t xml:space="preserve">capabilities that exist to prepare for, respond to and recover from emergencies caused by the identified threats and hazards </w:t>
            </w:r>
          </w:p>
          <w:p w:rsidR="000D109A" w:rsidRPr="000D109A" w:rsidRDefault="000D109A" w:rsidP="00F13C54">
            <w:pPr>
              <w:numPr>
                <w:ilvl w:val="0"/>
                <w:numId w:val="58"/>
              </w:numPr>
              <w:jc w:val="left"/>
              <w:rPr>
                <w:rFonts w:ascii="Arial" w:hAnsi="Arial" w:cs="Arial"/>
                <w:sz w:val="22"/>
                <w:szCs w:val="22"/>
              </w:rPr>
            </w:pPr>
            <w:r w:rsidRPr="000D109A">
              <w:rPr>
                <w:rFonts w:ascii="Arial" w:hAnsi="Arial" w:cs="Arial"/>
                <w:sz w:val="22"/>
                <w:szCs w:val="22"/>
              </w:rPr>
              <w:t>the identification of potential capability and capacity gaps</w:t>
            </w:r>
          </w:p>
          <w:p w:rsidR="000D109A" w:rsidRPr="000D109A" w:rsidRDefault="000D109A" w:rsidP="00F13C54">
            <w:pPr>
              <w:numPr>
                <w:ilvl w:val="0"/>
                <w:numId w:val="58"/>
              </w:numPr>
              <w:jc w:val="left"/>
              <w:rPr>
                <w:rFonts w:ascii="Arial" w:hAnsi="Arial" w:cs="Arial"/>
                <w:sz w:val="22"/>
                <w:szCs w:val="22"/>
              </w:rPr>
            </w:pPr>
            <w:r w:rsidRPr="000D109A">
              <w:rPr>
                <w:rFonts w:ascii="Arial" w:hAnsi="Arial" w:cs="Arial"/>
                <w:sz w:val="22"/>
                <w:szCs w:val="22"/>
              </w:rPr>
              <w:t>the sharing of information amongst all relevant bodies.</w:t>
            </w:r>
          </w:p>
          <w:p w:rsidR="000D109A" w:rsidRPr="000D109A" w:rsidRDefault="000D109A" w:rsidP="000D109A">
            <w:pPr>
              <w:tabs>
                <w:tab w:val="clear" w:pos="720"/>
              </w:tabs>
              <w:jc w:val="left"/>
              <w:rPr>
                <w:rFonts w:ascii="Arial" w:hAnsi="Arial" w:cs="Arial"/>
                <w:sz w:val="22"/>
                <w:szCs w:val="22"/>
              </w:rPr>
            </w:pPr>
          </w:p>
          <w:p w:rsidR="000D109A" w:rsidRPr="000D109A" w:rsidRDefault="000D109A" w:rsidP="000D109A">
            <w:pPr>
              <w:tabs>
                <w:tab w:val="clear" w:pos="720"/>
              </w:tabs>
              <w:jc w:val="left"/>
              <w:rPr>
                <w:rFonts w:ascii="Arial" w:hAnsi="Arial" w:cs="Arial"/>
                <w:sz w:val="22"/>
                <w:szCs w:val="22"/>
              </w:rPr>
            </w:pPr>
            <w:r w:rsidRPr="000D109A">
              <w:rPr>
                <w:rFonts w:ascii="Arial" w:hAnsi="Arial" w:cs="Arial"/>
                <w:sz w:val="22"/>
                <w:szCs w:val="22"/>
              </w:rPr>
              <w:t>The risk assessment process should be monitored and reviewed</w:t>
            </w:r>
            <w:r w:rsidRPr="000D109A">
              <w:rPr>
                <w:rFonts w:ascii="Arial" w:hAnsi="Arial" w:cs="Arial"/>
                <w:b/>
                <w:color w:val="FF0000"/>
                <w:sz w:val="22"/>
                <w:szCs w:val="22"/>
              </w:rPr>
              <w:t xml:space="preserve"> </w:t>
            </w:r>
            <w:r w:rsidRPr="000D109A">
              <w:rPr>
                <w:rFonts w:ascii="Arial" w:hAnsi="Arial" w:cs="Arial"/>
                <w:sz w:val="22"/>
                <w:szCs w:val="22"/>
              </w:rPr>
              <w:t xml:space="preserve">on a regular basis and in accordance with guidance below.  </w:t>
            </w:r>
          </w:p>
          <w:p w:rsidR="000D109A" w:rsidRPr="000D109A" w:rsidRDefault="000D109A" w:rsidP="000D109A">
            <w:pPr>
              <w:jc w:val="left"/>
              <w:rPr>
                <w:rFonts w:ascii="Arial" w:hAnsi="Arial" w:cs="Arial"/>
                <w:sz w:val="22"/>
                <w:szCs w:val="22"/>
              </w:rPr>
            </w:pPr>
          </w:p>
          <w:p w:rsidR="00AB5E00" w:rsidRPr="00A220EC" w:rsidRDefault="000D109A" w:rsidP="00AB5E00">
            <w:pPr>
              <w:rPr>
                <w:rStyle w:val="Hyperlink"/>
                <w:rFonts w:ascii="Arial" w:hAnsi="Arial" w:cs="Arial"/>
                <w:sz w:val="22"/>
                <w:szCs w:val="22"/>
              </w:rPr>
            </w:pPr>
            <w:r w:rsidRPr="00AB5E00">
              <w:rPr>
                <w:rFonts w:ascii="Arial" w:hAnsi="Arial" w:cs="Arial"/>
                <w:sz w:val="22"/>
                <w:szCs w:val="22"/>
              </w:rPr>
              <w:t>For further information see</w:t>
            </w:r>
            <w:r w:rsidR="00AB5E00" w:rsidRPr="00AB5E00">
              <w:rPr>
                <w:rFonts w:ascii="Arial" w:hAnsi="Arial" w:cs="Arial"/>
                <w:sz w:val="22"/>
                <w:szCs w:val="22"/>
              </w:rPr>
              <w:t xml:space="preserve"> </w:t>
            </w:r>
            <w:r w:rsidR="00A220EC">
              <w:rPr>
                <w:rFonts w:ascii="Arial" w:hAnsi="Arial" w:cs="Arial"/>
                <w:sz w:val="22"/>
                <w:szCs w:val="22"/>
                <w:lang w:eastAsia="en-GB"/>
              </w:rPr>
              <w:fldChar w:fldCharType="begin"/>
            </w:r>
            <w:r w:rsidR="00A220EC">
              <w:rPr>
                <w:rFonts w:ascii="Arial" w:hAnsi="Arial" w:cs="Arial"/>
                <w:sz w:val="22"/>
                <w:szCs w:val="22"/>
                <w:lang w:eastAsia="en-GB"/>
              </w:rPr>
              <w:instrText xml:space="preserve"> HYPERLINK "https://ready.scot/how-scotland-prepares/preparing-scotland-guidance/are-we-ready" </w:instrText>
            </w:r>
            <w:r w:rsidR="00A220EC">
              <w:rPr>
                <w:rFonts w:ascii="Arial" w:hAnsi="Arial" w:cs="Arial"/>
                <w:sz w:val="22"/>
                <w:szCs w:val="22"/>
                <w:lang w:eastAsia="en-GB"/>
              </w:rPr>
              <w:fldChar w:fldCharType="separate"/>
            </w:r>
            <w:r w:rsidR="00AB5E00" w:rsidRPr="004C6163">
              <w:rPr>
                <w:rStyle w:val="Hyperlink"/>
                <w:rFonts w:ascii="Arial" w:hAnsi="Arial" w:cs="Arial"/>
                <w:sz w:val="22"/>
                <w:szCs w:val="22"/>
                <w:lang w:eastAsia="en-GB"/>
              </w:rPr>
              <w:t>Guidance for Scotland’s Regional Resilience Partnerships (RRPs) on Risk and Preparedness Assessments (RPAs)</w:t>
            </w:r>
          </w:p>
          <w:p w:rsidR="00AB5E00" w:rsidRPr="000D109A" w:rsidRDefault="00A220EC" w:rsidP="00AB5E00">
            <w:pPr>
              <w:jc w:val="left"/>
              <w:rPr>
                <w:rFonts w:ascii="Arial" w:hAnsi="Arial" w:cs="Arial"/>
                <w:sz w:val="22"/>
                <w:szCs w:val="22"/>
              </w:rPr>
            </w:pPr>
            <w:r>
              <w:rPr>
                <w:rFonts w:ascii="Arial" w:hAnsi="Arial" w:cs="Arial"/>
                <w:sz w:val="22"/>
                <w:szCs w:val="22"/>
                <w:lang w:eastAsia="en-GB"/>
              </w:rPr>
              <w:fldChar w:fldCharType="end"/>
            </w:r>
          </w:p>
        </w:tc>
      </w:tr>
      <w:tr w:rsidR="000D109A" w:rsidRPr="000D109A" w:rsidTr="005A714D">
        <w:tc>
          <w:tcPr>
            <w:tcW w:w="9000" w:type="dxa"/>
            <w:shd w:val="clear" w:color="auto" w:fill="auto"/>
          </w:tcPr>
          <w:p w:rsidR="000D109A" w:rsidRPr="000D109A" w:rsidRDefault="000D109A" w:rsidP="000D109A">
            <w:pPr>
              <w:jc w:val="left"/>
              <w:rPr>
                <w:rFonts w:ascii="Arial" w:hAnsi="Arial" w:cs="Arial"/>
                <w:sz w:val="22"/>
                <w:szCs w:val="22"/>
              </w:rPr>
            </w:pPr>
          </w:p>
          <w:p w:rsidR="000D109A" w:rsidRDefault="00AB5E00" w:rsidP="00E446DE">
            <w:pPr>
              <w:tabs>
                <w:tab w:val="clear" w:pos="720"/>
              </w:tabs>
              <w:autoSpaceDE w:val="0"/>
              <w:autoSpaceDN w:val="0"/>
              <w:adjustRightInd w:val="0"/>
              <w:jc w:val="left"/>
              <w:rPr>
                <w:rFonts w:ascii="Arial" w:hAnsi="Arial" w:cs="Arial"/>
                <w:sz w:val="22"/>
                <w:szCs w:val="22"/>
              </w:rPr>
            </w:pPr>
            <w:r>
              <w:rPr>
                <w:rFonts w:ascii="Arial" w:hAnsi="Arial" w:cs="Arial"/>
                <w:sz w:val="22"/>
                <w:szCs w:val="22"/>
              </w:rPr>
              <w:t>8</w:t>
            </w:r>
            <w:r w:rsidR="000D109A" w:rsidRPr="000D109A">
              <w:rPr>
                <w:rFonts w:ascii="Arial" w:hAnsi="Arial" w:cs="Arial"/>
                <w:sz w:val="22"/>
                <w:szCs w:val="22"/>
              </w:rPr>
              <w:t>.   Reviewing the Risk and Preparedness Assessments and the public-facing Community Risk Register (</w:t>
            </w:r>
            <w:r w:rsidR="000D109A" w:rsidRPr="000D109A">
              <w:rPr>
                <w:rFonts w:ascii="Arial" w:hAnsi="Arial" w:cs="Arial"/>
                <w:sz w:val="22"/>
                <w:szCs w:val="22"/>
                <w:lang w:eastAsia="en-GB"/>
              </w:rPr>
              <w:t xml:space="preserve">CRR) and individual risk assessments </w:t>
            </w:r>
            <w:r w:rsidR="000D109A" w:rsidRPr="000D109A">
              <w:rPr>
                <w:rFonts w:ascii="Arial" w:hAnsi="Arial" w:cs="Arial"/>
                <w:sz w:val="22"/>
                <w:szCs w:val="22"/>
              </w:rPr>
              <w:t>as often as is necessary to ensure that you are in a reasonable position to maintain and update your</w:t>
            </w:r>
            <w:r w:rsidR="000D109A" w:rsidRPr="000D109A" w:rsidDel="00EB3159">
              <w:rPr>
                <w:rFonts w:ascii="Arial" w:hAnsi="Arial" w:cs="Arial"/>
                <w:sz w:val="22"/>
                <w:szCs w:val="22"/>
              </w:rPr>
              <w:t xml:space="preserve"> </w:t>
            </w:r>
            <w:r w:rsidR="000D109A" w:rsidRPr="000D109A">
              <w:rPr>
                <w:rFonts w:ascii="Arial" w:hAnsi="Arial" w:cs="Arial"/>
                <w:sz w:val="22"/>
                <w:szCs w:val="22"/>
              </w:rPr>
              <w:t>emergency and business continuity plans and comply with your CCA duties</w:t>
            </w:r>
            <w:r w:rsidR="000D109A" w:rsidRPr="000D109A">
              <w:rPr>
                <w:rFonts w:ascii="Arial" w:hAnsi="Arial" w:cs="Arial"/>
                <w:i/>
                <w:sz w:val="22"/>
                <w:szCs w:val="22"/>
              </w:rPr>
              <w:t>.</w:t>
            </w:r>
            <w:r w:rsidR="000D109A" w:rsidRPr="000D109A">
              <w:rPr>
                <w:rFonts w:ascii="Arial" w:hAnsi="Arial" w:cs="Arial"/>
                <w:sz w:val="22"/>
                <w:szCs w:val="22"/>
              </w:rPr>
              <w:t xml:space="preserve">  </w:t>
            </w:r>
          </w:p>
          <w:p w:rsidR="00641CC7" w:rsidRPr="000D109A" w:rsidRDefault="00641CC7" w:rsidP="00E446DE">
            <w:pPr>
              <w:tabs>
                <w:tab w:val="clear" w:pos="720"/>
              </w:tabs>
              <w:autoSpaceDE w:val="0"/>
              <w:autoSpaceDN w:val="0"/>
              <w:adjustRightInd w:val="0"/>
              <w:jc w:val="left"/>
              <w:rPr>
                <w:rFonts w:ascii="Arial" w:hAnsi="Arial" w:cs="Arial"/>
                <w:sz w:val="22"/>
                <w:szCs w:val="22"/>
              </w:rPr>
            </w:pPr>
          </w:p>
        </w:tc>
      </w:tr>
      <w:tr w:rsidR="000D109A" w:rsidRPr="000D109A" w:rsidTr="005A714D">
        <w:tc>
          <w:tcPr>
            <w:tcW w:w="9000" w:type="dxa"/>
            <w:shd w:val="clear" w:color="auto" w:fill="auto"/>
          </w:tcPr>
          <w:p w:rsidR="000D109A" w:rsidRPr="000D109A" w:rsidRDefault="000D109A" w:rsidP="000D109A">
            <w:pPr>
              <w:jc w:val="left"/>
              <w:rPr>
                <w:rFonts w:ascii="Arial" w:hAnsi="Arial" w:cs="Arial"/>
                <w:sz w:val="22"/>
                <w:szCs w:val="22"/>
              </w:rPr>
            </w:pPr>
          </w:p>
          <w:p w:rsidR="000D109A" w:rsidRPr="000D109A" w:rsidRDefault="00AB5E00" w:rsidP="000D109A">
            <w:pPr>
              <w:jc w:val="left"/>
              <w:rPr>
                <w:rFonts w:ascii="Arial" w:hAnsi="Arial" w:cs="Arial"/>
                <w:strike/>
                <w:sz w:val="22"/>
                <w:szCs w:val="22"/>
              </w:rPr>
            </w:pPr>
            <w:r>
              <w:rPr>
                <w:rFonts w:ascii="Arial" w:hAnsi="Arial" w:cs="Arial"/>
                <w:sz w:val="22"/>
                <w:szCs w:val="22"/>
              </w:rPr>
              <w:t>9</w:t>
            </w:r>
            <w:r w:rsidR="000D109A" w:rsidRPr="000D109A">
              <w:rPr>
                <w:rFonts w:ascii="Arial" w:hAnsi="Arial" w:cs="Arial"/>
                <w:sz w:val="22"/>
                <w:szCs w:val="22"/>
              </w:rPr>
              <w:t xml:space="preserve">.   Setting up a </w:t>
            </w:r>
            <w:r w:rsidR="00046778">
              <w:rPr>
                <w:rFonts w:ascii="Arial" w:hAnsi="Arial" w:cs="Arial"/>
                <w:sz w:val="22"/>
                <w:szCs w:val="22"/>
              </w:rPr>
              <w:t>regional</w:t>
            </w:r>
            <w:r w:rsidR="000D109A" w:rsidRPr="000D109A">
              <w:rPr>
                <w:rFonts w:ascii="Arial" w:hAnsi="Arial" w:cs="Arial"/>
                <w:sz w:val="22"/>
                <w:szCs w:val="22"/>
              </w:rPr>
              <w:t xml:space="preserve"> multi-agency group to co-operate in the risk assessment process for the area and to develop and maintain the Risk and Preparedness Assessment and the public facing Community Risk Register (CRR).   </w:t>
            </w:r>
          </w:p>
          <w:p w:rsidR="000D109A" w:rsidRPr="000D109A" w:rsidRDefault="000D109A" w:rsidP="000D109A">
            <w:pPr>
              <w:jc w:val="left"/>
              <w:rPr>
                <w:rFonts w:ascii="Arial" w:hAnsi="Arial" w:cs="Arial"/>
                <w:sz w:val="22"/>
                <w:szCs w:val="22"/>
              </w:rPr>
            </w:pPr>
          </w:p>
        </w:tc>
      </w:tr>
      <w:tr w:rsidR="000D109A" w:rsidRPr="000D109A" w:rsidTr="005A714D">
        <w:tc>
          <w:tcPr>
            <w:tcW w:w="9000" w:type="dxa"/>
            <w:shd w:val="clear" w:color="auto" w:fill="auto"/>
          </w:tcPr>
          <w:p w:rsidR="000D109A" w:rsidRPr="00E446DE" w:rsidRDefault="000D109A" w:rsidP="00E446DE">
            <w:pPr>
              <w:jc w:val="left"/>
              <w:outlineLvl w:val="0"/>
              <w:rPr>
                <w:rFonts w:ascii="Arial" w:hAnsi="Arial"/>
                <w:kern w:val="24"/>
                <w:sz w:val="22"/>
              </w:rPr>
            </w:pPr>
          </w:p>
          <w:p w:rsidR="00AD7D8E" w:rsidRPr="00AD7D8E" w:rsidRDefault="000D109A" w:rsidP="00AD7D8E">
            <w:pPr>
              <w:tabs>
                <w:tab w:val="clear" w:pos="720"/>
              </w:tabs>
              <w:jc w:val="left"/>
              <w:rPr>
                <w:rFonts w:ascii="Arial" w:hAnsi="Arial" w:cs="Arial"/>
                <w:sz w:val="22"/>
                <w:szCs w:val="22"/>
              </w:rPr>
            </w:pPr>
            <w:r w:rsidRPr="000D109A">
              <w:rPr>
                <w:rFonts w:ascii="Arial" w:hAnsi="Arial" w:cs="Arial"/>
                <w:sz w:val="22"/>
                <w:szCs w:val="22"/>
              </w:rPr>
              <w:t>1</w:t>
            </w:r>
            <w:r w:rsidR="00AB5E00">
              <w:rPr>
                <w:rFonts w:ascii="Arial" w:hAnsi="Arial" w:cs="Arial"/>
                <w:sz w:val="22"/>
                <w:szCs w:val="22"/>
              </w:rPr>
              <w:t>0</w:t>
            </w:r>
            <w:r w:rsidRPr="000D109A">
              <w:rPr>
                <w:rFonts w:ascii="Arial" w:hAnsi="Arial" w:cs="Arial"/>
                <w:sz w:val="22"/>
                <w:szCs w:val="22"/>
              </w:rPr>
              <w:t>.  Being aware of potential security considerations</w:t>
            </w:r>
            <w:r w:rsidRPr="000D109A">
              <w:rPr>
                <w:rFonts w:ascii="Arial" w:hAnsi="Arial" w:cs="Arial"/>
                <w:b/>
                <w:color w:val="FF0000"/>
                <w:sz w:val="22"/>
                <w:szCs w:val="22"/>
              </w:rPr>
              <w:t xml:space="preserve"> </w:t>
            </w:r>
            <w:r w:rsidRPr="000D109A">
              <w:rPr>
                <w:rFonts w:ascii="Arial" w:hAnsi="Arial" w:cs="Arial"/>
                <w:sz w:val="22"/>
                <w:szCs w:val="22"/>
              </w:rPr>
              <w:t xml:space="preserve">around some risk related matters - notably but not exclusively relating to threats - and ensure information is handled appropriately.  </w:t>
            </w:r>
          </w:p>
          <w:p w:rsidR="00AD7D8E" w:rsidRPr="00AB5E00" w:rsidRDefault="00AD7D8E" w:rsidP="00AD7D8E">
            <w:pPr>
              <w:tabs>
                <w:tab w:val="clear" w:pos="720"/>
              </w:tabs>
              <w:jc w:val="left"/>
              <w:rPr>
                <w:rFonts w:ascii="Arial" w:hAnsi="Arial" w:cs="Arial"/>
                <w:color w:val="FF0000"/>
                <w:sz w:val="22"/>
                <w:szCs w:val="22"/>
              </w:rPr>
            </w:pPr>
          </w:p>
        </w:tc>
      </w:tr>
      <w:tr w:rsidR="000D109A" w:rsidRPr="000D109A" w:rsidTr="005A714D">
        <w:tc>
          <w:tcPr>
            <w:tcW w:w="9000" w:type="dxa"/>
            <w:shd w:val="clear" w:color="auto" w:fill="auto"/>
          </w:tcPr>
          <w:p w:rsidR="00D14F7D" w:rsidRDefault="000D109A" w:rsidP="000D109A">
            <w:pPr>
              <w:jc w:val="left"/>
              <w:rPr>
                <w:rFonts w:ascii="Arial" w:hAnsi="Arial" w:cs="Arial"/>
                <w:sz w:val="22"/>
                <w:szCs w:val="22"/>
              </w:rPr>
            </w:pPr>
            <w:r w:rsidRPr="000D109A">
              <w:rPr>
                <w:rFonts w:ascii="Arial" w:hAnsi="Arial" w:cs="Arial"/>
                <w:sz w:val="22"/>
                <w:szCs w:val="22"/>
              </w:rPr>
              <w:t>1</w:t>
            </w:r>
            <w:r w:rsidR="00AB5E00">
              <w:rPr>
                <w:rFonts w:ascii="Arial" w:hAnsi="Arial" w:cs="Arial"/>
                <w:sz w:val="22"/>
                <w:szCs w:val="22"/>
              </w:rPr>
              <w:t>1</w:t>
            </w:r>
            <w:r w:rsidRPr="000D109A">
              <w:rPr>
                <w:rFonts w:ascii="Arial" w:hAnsi="Arial" w:cs="Arial"/>
                <w:sz w:val="22"/>
                <w:szCs w:val="22"/>
              </w:rPr>
              <w:t xml:space="preserve">.  Within the constraints of information security, consulting widely (internally and externally) during the risk assessment process.  </w:t>
            </w:r>
          </w:p>
          <w:p w:rsidR="000D109A" w:rsidRPr="000D109A" w:rsidRDefault="00D14F7D" w:rsidP="000D109A">
            <w:pPr>
              <w:jc w:val="left"/>
              <w:rPr>
                <w:rFonts w:ascii="Arial" w:hAnsi="Arial" w:cs="Arial"/>
                <w:sz w:val="22"/>
                <w:szCs w:val="22"/>
              </w:rPr>
            </w:pPr>
            <w:r>
              <w:rPr>
                <w:rFonts w:ascii="Arial" w:hAnsi="Arial" w:cs="Arial"/>
                <w:sz w:val="22"/>
                <w:szCs w:val="22"/>
              </w:rPr>
              <w:lastRenderedPageBreak/>
              <w:t xml:space="preserve">12. </w:t>
            </w:r>
            <w:r w:rsidR="000D109A" w:rsidRPr="000D109A">
              <w:rPr>
                <w:rFonts w:ascii="Arial" w:hAnsi="Arial" w:cs="Arial"/>
                <w:sz w:val="22"/>
                <w:szCs w:val="22"/>
              </w:rPr>
              <w:t xml:space="preserve">Consultation could  include (but is not restricted to): </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58"/>
              </w:numPr>
              <w:jc w:val="left"/>
              <w:rPr>
                <w:rFonts w:ascii="Arial" w:hAnsi="Arial" w:cs="Arial"/>
                <w:sz w:val="22"/>
                <w:szCs w:val="22"/>
              </w:rPr>
            </w:pPr>
            <w:r w:rsidRPr="000D109A">
              <w:rPr>
                <w:rFonts w:ascii="Arial" w:hAnsi="Arial" w:cs="Arial"/>
                <w:sz w:val="22"/>
                <w:szCs w:val="22"/>
              </w:rPr>
              <w:t>key officers responsible for delivering your organisati</w:t>
            </w:r>
            <w:r w:rsidR="00641CC7">
              <w:rPr>
                <w:rFonts w:ascii="Arial" w:hAnsi="Arial" w:cs="Arial"/>
                <w:sz w:val="22"/>
                <w:szCs w:val="22"/>
              </w:rPr>
              <w:t>on’s functions in an emergency</w:t>
            </w:r>
          </w:p>
          <w:p w:rsidR="000D109A" w:rsidRPr="000D109A" w:rsidRDefault="00641CC7" w:rsidP="00F13C54">
            <w:pPr>
              <w:numPr>
                <w:ilvl w:val="0"/>
                <w:numId w:val="58"/>
              </w:numPr>
              <w:jc w:val="left"/>
              <w:rPr>
                <w:rFonts w:ascii="Arial" w:hAnsi="Arial" w:cs="Arial"/>
                <w:sz w:val="22"/>
                <w:szCs w:val="22"/>
              </w:rPr>
            </w:pPr>
            <w:r>
              <w:rPr>
                <w:rFonts w:ascii="Arial" w:hAnsi="Arial" w:cs="Arial"/>
                <w:sz w:val="22"/>
                <w:szCs w:val="22"/>
              </w:rPr>
              <w:t>Category 1 and 2 responders</w:t>
            </w:r>
          </w:p>
          <w:p w:rsidR="000D109A" w:rsidRPr="000D109A" w:rsidRDefault="000D109A" w:rsidP="00F13C54">
            <w:pPr>
              <w:numPr>
                <w:ilvl w:val="0"/>
                <w:numId w:val="58"/>
              </w:numPr>
              <w:jc w:val="left"/>
              <w:rPr>
                <w:rFonts w:ascii="Arial" w:hAnsi="Arial" w:cs="Arial"/>
                <w:sz w:val="22"/>
                <w:szCs w:val="22"/>
              </w:rPr>
            </w:pPr>
            <w:r w:rsidRPr="000D109A">
              <w:rPr>
                <w:rFonts w:ascii="Arial" w:hAnsi="Arial" w:cs="Arial"/>
                <w:sz w:val="22"/>
                <w:szCs w:val="22"/>
              </w:rPr>
              <w:t>Scientific/subject matter experts – both from</w:t>
            </w:r>
            <w:r w:rsidR="00641CC7">
              <w:rPr>
                <w:rFonts w:ascii="Arial" w:hAnsi="Arial" w:cs="Arial"/>
                <w:sz w:val="22"/>
                <w:szCs w:val="22"/>
              </w:rPr>
              <w:t xml:space="preserve"> national agencies and academia</w:t>
            </w:r>
          </w:p>
          <w:p w:rsidR="000D109A" w:rsidRPr="000D109A" w:rsidRDefault="000D109A" w:rsidP="00F13C54">
            <w:pPr>
              <w:numPr>
                <w:ilvl w:val="0"/>
                <w:numId w:val="58"/>
              </w:numPr>
              <w:jc w:val="left"/>
              <w:rPr>
                <w:rFonts w:ascii="Arial" w:hAnsi="Arial" w:cs="Arial"/>
                <w:sz w:val="22"/>
                <w:szCs w:val="22"/>
              </w:rPr>
            </w:pPr>
            <w:r w:rsidRPr="000D109A">
              <w:rPr>
                <w:rFonts w:ascii="Arial" w:hAnsi="Arial" w:cs="Arial"/>
                <w:sz w:val="22"/>
                <w:szCs w:val="22"/>
              </w:rPr>
              <w:t xml:space="preserve">the voluntary sector </w:t>
            </w:r>
            <w:r w:rsidR="00641CC7">
              <w:rPr>
                <w:rFonts w:ascii="Arial" w:hAnsi="Arial" w:cs="Arial"/>
                <w:sz w:val="22"/>
                <w:szCs w:val="22"/>
              </w:rPr>
              <w:t>or parts of the wider community</w:t>
            </w:r>
          </w:p>
          <w:p w:rsidR="000D109A" w:rsidRPr="000D109A" w:rsidRDefault="000D109A" w:rsidP="00F13C54">
            <w:pPr>
              <w:numPr>
                <w:ilvl w:val="0"/>
                <w:numId w:val="58"/>
              </w:numPr>
              <w:jc w:val="left"/>
              <w:rPr>
                <w:rFonts w:ascii="Arial" w:hAnsi="Arial" w:cs="Arial"/>
                <w:sz w:val="22"/>
                <w:szCs w:val="22"/>
              </w:rPr>
            </w:pPr>
            <w:r w:rsidRPr="000D109A">
              <w:rPr>
                <w:rFonts w:ascii="Arial" w:hAnsi="Arial" w:cs="Arial"/>
                <w:sz w:val="22"/>
                <w:szCs w:val="22"/>
              </w:rPr>
              <w:t>Scottish Government policy officials.</w:t>
            </w: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 </w:t>
            </w:r>
          </w:p>
        </w:tc>
      </w:tr>
      <w:tr w:rsidR="000D109A" w:rsidRPr="000D109A" w:rsidTr="005A714D">
        <w:tc>
          <w:tcPr>
            <w:tcW w:w="9000" w:type="dxa"/>
          </w:tcPr>
          <w:p w:rsidR="000D109A" w:rsidRPr="00E446DE" w:rsidRDefault="000D109A" w:rsidP="00E446DE">
            <w:pPr>
              <w:jc w:val="left"/>
              <w:outlineLvl w:val="0"/>
              <w:rPr>
                <w:rFonts w:ascii="Arial" w:hAnsi="Arial"/>
                <w:kern w:val="24"/>
                <w:sz w:val="22"/>
                <w:highlight w:val="yellow"/>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w:t>
            </w:r>
            <w:r w:rsidR="00D14F7D">
              <w:rPr>
                <w:rFonts w:ascii="Arial" w:hAnsi="Arial" w:cs="Arial"/>
                <w:sz w:val="22"/>
                <w:szCs w:val="22"/>
              </w:rPr>
              <w:t>3</w:t>
            </w:r>
            <w:r w:rsidRPr="000D109A">
              <w:rPr>
                <w:rFonts w:ascii="Arial" w:hAnsi="Arial" w:cs="Arial"/>
                <w:sz w:val="22"/>
                <w:szCs w:val="22"/>
              </w:rPr>
              <w:t xml:space="preserve">.  Taking account of “out of area” hazards (including across </w:t>
            </w:r>
            <w:r w:rsidR="005E6835">
              <w:rPr>
                <w:rFonts w:ascii="Arial" w:hAnsi="Arial" w:cs="Arial"/>
                <w:sz w:val="22"/>
                <w:szCs w:val="22"/>
              </w:rPr>
              <w:t>RRP</w:t>
            </w:r>
            <w:r w:rsidRPr="000D109A">
              <w:rPr>
                <w:rFonts w:ascii="Arial" w:hAnsi="Arial" w:cs="Arial"/>
                <w:sz w:val="22"/>
                <w:szCs w:val="22"/>
              </w:rPr>
              <w:t xml:space="preserve"> boundaries, national or transnational </w:t>
            </w:r>
            <w:r w:rsidRPr="000D109A">
              <w:rPr>
                <w:rFonts w:ascii="Arial" w:hAnsi="Arial" w:cs="Arial"/>
                <w:sz w:val="22"/>
                <w:szCs w:val="22"/>
                <w:vertAlign w:val="superscript"/>
              </w:rPr>
              <w:footnoteReference w:id="13"/>
            </w:r>
            <w:r w:rsidRPr="000D109A">
              <w:rPr>
                <w:rFonts w:ascii="Arial" w:hAnsi="Arial" w:cs="Arial"/>
                <w:sz w:val="22"/>
                <w:szCs w:val="22"/>
              </w:rPr>
              <w:t xml:space="preserve">) which could affect your organisation and its locality. </w:t>
            </w:r>
          </w:p>
          <w:p w:rsidR="000D109A" w:rsidRPr="000D109A" w:rsidRDefault="000D109A" w:rsidP="000D109A">
            <w:pPr>
              <w:jc w:val="left"/>
              <w:rPr>
                <w:rFonts w:ascii="Arial" w:hAnsi="Arial" w:cs="Arial"/>
                <w:sz w:val="22"/>
                <w:szCs w:val="22"/>
              </w:rPr>
            </w:pPr>
          </w:p>
        </w:tc>
      </w:tr>
      <w:tr w:rsidR="000D109A" w:rsidRPr="000D109A" w:rsidTr="005A714D">
        <w:tc>
          <w:tcPr>
            <w:tcW w:w="9000" w:type="dxa"/>
          </w:tcPr>
          <w:p w:rsidR="000D109A" w:rsidRPr="000D109A" w:rsidRDefault="000D109A" w:rsidP="000D109A">
            <w:pPr>
              <w:jc w:val="left"/>
              <w:rPr>
                <w:rFonts w:ascii="Arial" w:hAnsi="Arial" w:cs="Arial"/>
                <w:color w:val="FF0000"/>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w:t>
            </w:r>
            <w:r w:rsidR="00D14F7D">
              <w:rPr>
                <w:rFonts w:ascii="Arial" w:hAnsi="Arial" w:cs="Arial"/>
                <w:sz w:val="22"/>
                <w:szCs w:val="22"/>
              </w:rPr>
              <w:t>4</w:t>
            </w:r>
            <w:r w:rsidRPr="000D109A">
              <w:rPr>
                <w:rFonts w:ascii="Arial" w:hAnsi="Arial" w:cs="Arial"/>
                <w:sz w:val="22"/>
                <w:szCs w:val="22"/>
              </w:rPr>
              <w:t>.  Sharing the area’s RPA with neighbouring Category 1 responders in contiguous resilience/</w:t>
            </w:r>
            <w:r w:rsidR="00B958D4">
              <w:rPr>
                <w:rFonts w:ascii="Arial" w:hAnsi="Arial" w:cs="Arial"/>
                <w:sz w:val="22"/>
                <w:szCs w:val="22"/>
              </w:rPr>
              <w:t>RRP</w:t>
            </w:r>
            <w:r w:rsidRPr="000D109A">
              <w:rPr>
                <w:rFonts w:ascii="Arial" w:hAnsi="Arial" w:cs="Arial"/>
                <w:sz w:val="22"/>
                <w:szCs w:val="22"/>
              </w:rPr>
              <w:t xml:space="preserve"> areas and publishing your CRR.  </w:t>
            </w:r>
          </w:p>
          <w:p w:rsidR="000D109A" w:rsidRPr="000D109A" w:rsidRDefault="000D109A" w:rsidP="000D109A">
            <w:pPr>
              <w:jc w:val="left"/>
              <w:rPr>
                <w:rFonts w:ascii="Arial" w:hAnsi="Arial" w:cs="Arial"/>
                <w:sz w:val="22"/>
                <w:szCs w:val="22"/>
                <w:highlight w:val="yellow"/>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w:t>
            </w:r>
            <w:r w:rsidR="00D14F7D">
              <w:rPr>
                <w:rFonts w:ascii="Arial" w:hAnsi="Arial" w:cs="Arial"/>
                <w:sz w:val="22"/>
                <w:szCs w:val="22"/>
              </w:rPr>
              <w:t>5</w:t>
            </w:r>
            <w:r w:rsidRPr="000D109A">
              <w:rPr>
                <w:rFonts w:ascii="Arial" w:hAnsi="Arial" w:cs="Arial"/>
                <w:sz w:val="22"/>
                <w:szCs w:val="22"/>
              </w:rPr>
              <w:t>.  Considering sharing your RPA, or sections of it, with other non-neighbouring resilience areas.</w:t>
            </w:r>
          </w:p>
          <w:p w:rsidR="000D109A" w:rsidRPr="000D109A" w:rsidRDefault="000D109A" w:rsidP="000D109A">
            <w:pPr>
              <w:jc w:val="left"/>
              <w:rPr>
                <w:rFonts w:ascii="Arial" w:hAnsi="Arial" w:cs="Arial"/>
                <w:color w:val="FF0000"/>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w:t>
            </w:r>
            <w:r w:rsidR="00D14F7D">
              <w:rPr>
                <w:rFonts w:ascii="Arial" w:hAnsi="Arial" w:cs="Arial"/>
                <w:sz w:val="22"/>
                <w:szCs w:val="22"/>
              </w:rPr>
              <w:t>6</w:t>
            </w:r>
            <w:r w:rsidRPr="000D109A">
              <w:rPr>
                <w:rFonts w:ascii="Arial" w:hAnsi="Arial" w:cs="Arial"/>
                <w:sz w:val="22"/>
                <w:szCs w:val="22"/>
              </w:rPr>
              <w:t>.  Ensuring that the Scottish Government is kept properly apprised of risk assessment in your area and by your organisation and are sent a completed Regional RPA annually.</w:t>
            </w: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 </w:t>
            </w:r>
          </w:p>
        </w:tc>
      </w:tr>
    </w:tbl>
    <w:p w:rsidR="000D109A" w:rsidRPr="000D109A" w:rsidRDefault="000D109A" w:rsidP="000D109A">
      <w:pPr>
        <w:jc w:val="left"/>
        <w:rPr>
          <w:rFonts w:ascii="Arial" w:hAnsi="Arial" w:cs="Arial"/>
          <w:szCs w:val="24"/>
        </w:rPr>
      </w:pPr>
    </w:p>
    <w:tbl>
      <w:tblPr>
        <w:tblStyle w:val="TableGrid"/>
        <w:tblW w:w="9000" w:type="dxa"/>
        <w:tblInd w:w="108" w:type="dxa"/>
        <w:tblLook w:val="01E0" w:firstRow="1" w:lastRow="1" w:firstColumn="1" w:lastColumn="1" w:noHBand="0" w:noVBand="0"/>
      </w:tblPr>
      <w:tblGrid>
        <w:gridCol w:w="9000"/>
      </w:tblGrid>
      <w:tr w:rsidR="000D109A" w:rsidRPr="000D109A" w:rsidTr="005A714D">
        <w:trPr>
          <w:cantSplit/>
          <w:trHeight w:val="369"/>
        </w:trPr>
        <w:tc>
          <w:tcPr>
            <w:tcW w:w="9000" w:type="dxa"/>
            <w:shd w:val="clear" w:color="auto" w:fill="008000"/>
          </w:tcPr>
          <w:p w:rsidR="000D109A" w:rsidRPr="004D7796" w:rsidRDefault="000D109A" w:rsidP="000D109A">
            <w:pPr>
              <w:spacing w:before="120" w:after="120"/>
              <w:ind w:left="113"/>
              <w:jc w:val="left"/>
              <w:rPr>
                <w:rFonts w:ascii="Arial" w:hAnsi="Arial" w:cs="Arial"/>
                <w:sz w:val="22"/>
                <w:szCs w:val="22"/>
              </w:rPr>
            </w:pPr>
            <w:r w:rsidRPr="004D7796">
              <w:rPr>
                <w:rFonts w:ascii="Arial" w:hAnsi="Arial" w:cs="Arial"/>
                <w:b/>
                <w:color w:val="FFFFFF"/>
                <w:kern w:val="24"/>
                <w:sz w:val="22"/>
              </w:rPr>
              <w:t>Indicators of good practice (duty to assess risk)</w:t>
            </w:r>
            <w:r w:rsidRPr="004D7796">
              <w:rPr>
                <w:rFonts w:ascii="Arial" w:hAnsi="Arial" w:cs="Arial"/>
                <w:b/>
                <w:color w:val="FFFFFF"/>
                <w:sz w:val="22"/>
                <w:szCs w:val="22"/>
              </w:rPr>
              <w:t>:</w:t>
            </w:r>
          </w:p>
        </w:tc>
      </w:tr>
      <w:tr w:rsidR="000D109A" w:rsidRPr="000D109A" w:rsidTr="005A714D">
        <w:trPr>
          <w:cantSplit/>
          <w:trHeight w:val="660"/>
        </w:trPr>
        <w:tc>
          <w:tcPr>
            <w:tcW w:w="9000" w:type="dxa"/>
          </w:tcPr>
          <w:p w:rsidR="000D109A" w:rsidRPr="000D109A" w:rsidRDefault="000D109A" w:rsidP="000D109A">
            <w:pPr>
              <w:spacing w:line="240" w:lineRule="auto"/>
              <w:jc w:val="left"/>
              <w:rPr>
                <w:rFonts w:ascii="Arial" w:hAnsi="Arial" w:cs="Arial"/>
                <w:sz w:val="22"/>
                <w:szCs w:val="22"/>
              </w:rPr>
            </w:pPr>
          </w:p>
          <w:p w:rsidR="000D109A" w:rsidRPr="000D109A" w:rsidRDefault="000D109A" w:rsidP="000D109A">
            <w:pPr>
              <w:spacing w:line="240" w:lineRule="auto"/>
              <w:jc w:val="left"/>
              <w:rPr>
                <w:rFonts w:ascii="Arial" w:hAnsi="Arial" w:cs="Arial"/>
                <w:sz w:val="22"/>
                <w:szCs w:val="22"/>
              </w:rPr>
            </w:pPr>
            <w:r w:rsidRPr="000D109A">
              <w:rPr>
                <w:rFonts w:ascii="Arial" w:hAnsi="Arial" w:cs="Arial"/>
                <w:sz w:val="22"/>
                <w:szCs w:val="22"/>
              </w:rPr>
              <w:t>1</w:t>
            </w:r>
            <w:r w:rsidR="00D14F7D">
              <w:rPr>
                <w:rFonts w:ascii="Arial" w:hAnsi="Arial" w:cs="Arial"/>
                <w:sz w:val="22"/>
                <w:szCs w:val="22"/>
              </w:rPr>
              <w:t>7</w:t>
            </w:r>
            <w:r w:rsidRPr="000D109A">
              <w:rPr>
                <w:rFonts w:ascii="Arial" w:hAnsi="Arial" w:cs="Arial"/>
                <w:sz w:val="22"/>
                <w:szCs w:val="22"/>
              </w:rPr>
              <w:t>.  Collectively, being able to demonstrate that responders in the area work together effectively, maximising the use of relevant expertise and avoiding duplication of effort.</w:t>
            </w:r>
          </w:p>
          <w:p w:rsidR="000D109A" w:rsidRPr="000D109A" w:rsidRDefault="000D109A" w:rsidP="000D109A">
            <w:pPr>
              <w:ind w:left="459" w:hanging="425"/>
              <w:jc w:val="left"/>
              <w:rPr>
                <w:rFonts w:ascii="Arial" w:hAnsi="Arial" w:cs="Arial"/>
                <w:sz w:val="22"/>
                <w:szCs w:val="22"/>
              </w:rPr>
            </w:pPr>
          </w:p>
        </w:tc>
      </w:tr>
      <w:tr w:rsidR="000D109A" w:rsidRPr="000D109A" w:rsidTr="005A714D">
        <w:trPr>
          <w:cantSplit/>
          <w:trHeight w:val="2097"/>
        </w:trPr>
        <w:tc>
          <w:tcPr>
            <w:tcW w:w="9000" w:type="dxa"/>
          </w:tcPr>
          <w:p w:rsidR="000D109A" w:rsidRPr="000D109A" w:rsidRDefault="000D109A" w:rsidP="000D109A">
            <w:pPr>
              <w:ind w:left="459" w:hanging="425"/>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w:t>
            </w:r>
            <w:r w:rsidR="00D14F7D">
              <w:rPr>
                <w:rFonts w:ascii="Arial" w:hAnsi="Arial" w:cs="Arial"/>
                <w:sz w:val="22"/>
                <w:szCs w:val="22"/>
              </w:rPr>
              <w:t>8</w:t>
            </w:r>
            <w:r w:rsidRPr="000D109A">
              <w:rPr>
                <w:rFonts w:ascii="Arial" w:hAnsi="Arial" w:cs="Arial"/>
                <w:sz w:val="22"/>
                <w:szCs w:val="22"/>
              </w:rPr>
              <w:t>.  Being able to provide documentary evidence of a regular process for monitoring, reviewing and updating risk assessments. This should include:</w:t>
            </w:r>
          </w:p>
          <w:p w:rsidR="000D109A" w:rsidRPr="000D109A" w:rsidRDefault="000D109A" w:rsidP="000D109A">
            <w:pPr>
              <w:ind w:left="459" w:hanging="425"/>
              <w:jc w:val="left"/>
              <w:rPr>
                <w:rFonts w:ascii="Arial" w:hAnsi="Arial" w:cs="Arial"/>
                <w:sz w:val="22"/>
                <w:szCs w:val="22"/>
              </w:rPr>
            </w:pPr>
          </w:p>
          <w:p w:rsidR="000D109A" w:rsidRPr="000D109A" w:rsidRDefault="000D109A" w:rsidP="00F13C54">
            <w:pPr>
              <w:numPr>
                <w:ilvl w:val="0"/>
                <w:numId w:val="60"/>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audit trails recording any updates made </w:t>
            </w:r>
          </w:p>
          <w:p w:rsidR="000D109A" w:rsidRPr="000D109A" w:rsidRDefault="000D109A" w:rsidP="00F13C54">
            <w:pPr>
              <w:numPr>
                <w:ilvl w:val="0"/>
                <w:numId w:val="60"/>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version control </w:t>
            </w:r>
          </w:p>
          <w:p w:rsidR="000D109A" w:rsidRPr="000D109A" w:rsidRDefault="000D109A" w:rsidP="00F13C54">
            <w:pPr>
              <w:numPr>
                <w:ilvl w:val="0"/>
                <w:numId w:val="60"/>
              </w:numPr>
              <w:jc w:val="left"/>
              <w:rPr>
                <w:rFonts w:ascii="Arial" w:hAnsi="Arial" w:cs="Arial"/>
                <w:sz w:val="22"/>
                <w:szCs w:val="22"/>
              </w:rPr>
            </w:pPr>
            <w:r w:rsidRPr="000D109A">
              <w:rPr>
                <w:rFonts w:ascii="Arial" w:hAnsi="Arial" w:cs="Arial"/>
                <w:sz w:val="22"/>
                <w:szCs w:val="22"/>
              </w:rPr>
              <w:t xml:space="preserve">a list of contributors </w:t>
            </w:r>
          </w:p>
          <w:p w:rsidR="000D109A" w:rsidRPr="000D109A" w:rsidRDefault="000D109A" w:rsidP="00F13C54">
            <w:pPr>
              <w:numPr>
                <w:ilvl w:val="0"/>
                <w:numId w:val="60"/>
              </w:numPr>
              <w:jc w:val="left"/>
              <w:rPr>
                <w:rFonts w:ascii="Arial" w:hAnsi="Arial" w:cs="Arial"/>
                <w:sz w:val="22"/>
                <w:szCs w:val="22"/>
              </w:rPr>
            </w:pPr>
            <w:r w:rsidRPr="000D109A">
              <w:rPr>
                <w:rFonts w:ascii="Arial" w:hAnsi="Arial" w:cs="Arial"/>
                <w:sz w:val="22"/>
                <w:szCs w:val="22"/>
              </w:rPr>
              <w:t xml:space="preserve">reference and list sources used (including government guidance). </w:t>
            </w:r>
          </w:p>
          <w:p w:rsidR="000D109A" w:rsidRPr="000D109A" w:rsidRDefault="000D109A" w:rsidP="000D109A">
            <w:pPr>
              <w:ind w:left="360"/>
              <w:jc w:val="left"/>
              <w:rPr>
                <w:rFonts w:ascii="Arial" w:hAnsi="Arial" w:cs="Arial"/>
                <w:sz w:val="22"/>
                <w:szCs w:val="22"/>
              </w:rPr>
            </w:pPr>
          </w:p>
        </w:tc>
      </w:tr>
      <w:tr w:rsidR="000D109A" w:rsidRPr="000D109A" w:rsidTr="005A714D">
        <w:trPr>
          <w:cantSplit/>
          <w:trHeight w:val="1129"/>
        </w:trPr>
        <w:tc>
          <w:tcPr>
            <w:tcW w:w="9000" w:type="dxa"/>
          </w:tcPr>
          <w:p w:rsidR="000D109A" w:rsidRPr="000D109A" w:rsidRDefault="000D109A" w:rsidP="000D109A">
            <w:pPr>
              <w:spacing w:line="240" w:lineRule="auto"/>
              <w:jc w:val="left"/>
              <w:rPr>
                <w:rFonts w:ascii="Arial" w:hAnsi="Arial" w:cs="Arial"/>
                <w:sz w:val="22"/>
                <w:szCs w:val="22"/>
              </w:rPr>
            </w:pPr>
          </w:p>
          <w:p w:rsidR="000D109A" w:rsidRPr="000D109A" w:rsidRDefault="000D109A" w:rsidP="000D109A">
            <w:pPr>
              <w:spacing w:line="240" w:lineRule="auto"/>
              <w:jc w:val="left"/>
              <w:rPr>
                <w:rFonts w:ascii="Arial" w:hAnsi="Arial" w:cs="Arial"/>
                <w:sz w:val="22"/>
                <w:szCs w:val="22"/>
              </w:rPr>
            </w:pPr>
            <w:r w:rsidRPr="000D109A">
              <w:rPr>
                <w:rFonts w:ascii="Arial" w:hAnsi="Arial" w:cs="Arial"/>
                <w:sz w:val="22"/>
                <w:szCs w:val="22"/>
              </w:rPr>
              <w:t>1</w:t>
            </w:r>
            <w:r w:rsidR="00D14F7D">
              <w:rPr>
                <w:rFonts w:ascii="Arial" w:hAnsi="Arial" w:cs="Arial"/>
                <w:sz w:val="22"/>
                <w:szCs w:val="22"/>
              </w:rPr>
              <w:t>9</w:t>
            </w:r>
            <w:r w:rsidRPr="000D109A">
              <w:rPr>
                <w:rFonts w:ascii="Arial" w:hAnsi="Arial" w:cs="Arial"/>
                <w:sz w:val="22"/>
                <w:szCs w:val="22"/>
              </w:rPr>
              <w:t xml:space="preserve">.  Being able to demonstrate that your risk assessment – as an organisation and collectively within the area – is based on a rigorous analysis of threats and hazards within the organisational and local context.  </w:t>
            </w:r>
          </w:p>
          <w:p w:rsidR="000D109A" w:rsidRPr="000D109A" w:rsidRDefault="000D109A" w:rsidP="000D109A">
            <w:pPr>
              <w:spacing w:line="240" w:lineRule="auto"/>
              <w:jc w:val="left"/>
              <w:rPr>
                <w:rFonts w:ascii="Arial" w:hAnsi="Arial" w:cs="Arial"/>
                <w:sz w:val="22"/>
                <w:szCs w:val="22"/>
              </w:rPr>
            </w:pPr>
          </w:p>
        </w:tc>
      </w:tr>
      <w:tr w:rsidR="000D109A" w:rsidRPr="000D109A" w:rsidTr="005A714D">
        <w:trPr>
          <w:cantSplit/>
          <w:trHeight w:val="648"/>
        </w:trPr>
        <w:tc>
          <w:tcPr>
            <w:tcW w:w="9000" w:type="dxa"/>
          </w:tcPr>
          <w:p w:rsidR="000D109A" w:rsidRPr="000D109A" w:rsidRDefault="000D109A" w:rsidP="000D109A">
            <w:pPr>
              <w:spacing w:line="240" w:lineRule="auto"/>
              <w:jc w:val="left"/>
              <w:rPr>
                <w:rFonts w:ascii="Arial" w:hAnsi="Arial" w:cs="Arial"/>
                <w:sz w:val="22"/>
                <w:szCs w:val="22"/>
              </w:rPr>
            </w:pPr>
          </w:p>
          <w:p w:rsidR="000D109A" w:rsidRPr="000D109A" w:rsidRDefault="00D14F7D" w:rsidP="000D109A">
            <w:pPr>
              <w:spacing w:line="240" w:lineRule="auto"/>
              <w:jc w:val="left"/>
              <w:rPr>
                <w:rFonts w:ascii="Arial" w:hAnsi="Arial" w:cs="Arial"/>
                <w:sz w:val="22"/>
                <w:szCs w:val="22"/>
              </w:rPr>
            </w:pPr>
            <w:r>
              <w:rPr>
                <w:rFonts w:ascii="Arial" w:hAnsi="Arial" w:cs="Arial"/>
                <w:sz w:val="22"/>
                <w:szCs w:val="22"/>
              </w:rPr>
              <w:t>20</w:t>
            </w:r>
            <w:r w:rsidR="000D109A" w:rsidRPr="000D109A">
              <w:rPr>
                <w:rFonts w:ascii="Arial" w:hAnsi="Arial" w:cs="Arial"/>
                <w:sz w:val="22"/>
                <w:szCs w:val="22"/>
              </w:rPr>
              <w:t>.  Being able to show how your risk assessment – as an organisation and collectively within the area – aligns with national risk assessments (Scottish and UK, as appropriate) and more generally with relevant government guidance.</w:t>
            </w:r>
          </w:p>
          <w:p w:rsidR="000D109A" w:rsidRPr="000D109A" w:rsidRDefault="000D109A" w:rsidP="000D109A">
            <w:pPr>
              <w:spacing w:line="240" w:lineRule="auto"/>
              <w:jc w:val="left"/>
              <w:rPr>
                <w:rFonts w:ascii="Arial" w:hAnsi="Arial" w:cs="Arial"/>
                <w:sz w:val="22"/>
                <w:szCs w:val="22"/>
              </w:rPr>
            </w:pPr>
          </w:p>
        </w:tc>
      </w:tr>
    </w:tbl>
    <w:p w:rsidR="000D109A" w:rsidRPr="000D109A" w:rsidRDefault="000D109A" w:rsidP="000D109A">
      <w:pPr>
        <w:jc w:val="left"/>
        <w:rPr>
          <w:rFonts w:ascii="Arial" w:hAnsi="Arial" w:cs="Arial"/>
          <w:sz w:val="22"/>
          <w:szCs w:val="22"/>
        </w:rPr>
      </w:pPr>
    </w:p>
    <w:tbl>
      <w:tblPr>
        <w:tblStyle w:val="TableGrid"/>
        <w:tblW w:w="0" w:type="auto"/>
        <w:tblInd w:w="108" w:type="dxa"/>
        <w:tblLook w:val="01E0" w:firstRow="1" w:lastRow="1" w:firstColumn="1" w:lastColumn="1" w:noHBand="0" w:noVBand="0"/>
      </w:tblPr>
      <w:tblGrid>
        <w:gridCol w:w="9000"/>
      </w:tblGrid>
      <w:tr w:rsidR="000D109A" w:rsidRPr="000D109A" w:rsidTr="005A714D">
        <w:trPr>
          <w:trHeight w:val="283"/>
        </w:trPr>
        <w:tc>
          <w:tcPr>
            <w:tcW w:w="9000" w:type="dxa"/>
            <w:shd w:val="clear" w:color="auto" w:fill="B3B3B3"/>
          </w:tcPr>
          <w:p w:rsidR="000D109A" w:rsidRPr="000D109A" w:rsidRDefault="000D109A" w:rsidP="000D109A">
            <w:pPr>
              <w:jc w:val="left"/>
              <w:rPr>
                <w:rFonts w:ascii="Arial" w:hAnsi="Arial" w:cs="Arial"/>
                <w:b/>
                <w:sz w:val="22"/>
                <w:szCs w:val="22"/>
              </w:rPr>
            </w:pPr>
            <w:r w:rsidRPr="000D109A">
              <w:rPr>
                <w:rFonts w:ascii="Arial" w:hAnsi="Arial" w:cs="Arial"/>
                <w:b/>
                <w:sz w:val="22"/>
                <w:szCs w:val="22"/>
              </w:rPr>
              <w:br w:type="page"/>
            </w:r>
            <w:bookmarkStart w:id="16" w:name="_Toc227647145"/>
          </w:p>
          <w:p w:rsidR="000D109A" w:rsidRPr="000D109A" w:rsidRDefault="000D109A" w:rsidP="000D109A">
            <w:pPr>
              <w:jc w:val="left"/>
              <w:rPr>
                <w:rFonts w:ascii="Arial" w:hAnsi="Arial" w:cs="Arial"/>
                <w:b/>
                <w:iCs/>
                <w:color w:val="FFFFFF"/>
                <w:sz w:val="22"/>
                <w:szCs w:val="22"/>
              </w:rPr>
            </w:pPr>
            <w:r w:rsidRPr="000D109A">
              <w:rPr>
                <w:rFonts w:ascii="Arial" w:hAnsi="Arial" w:cs="Arial"/>
                <w:b/>
                <w:iCs/>
                <w:color w:val="FFFFFF"/>
                <w:sz w:val="22"/>
                <w:szCs w:val="22"/>
              </w:rPr>
              <w:t>ii)  DUTY TO MAINTAIN EMERGENCY PLANS</w:t>
            </w:r>
            <w:bookmarkEnd w:id="16"/>
          </w:p>
          <w:p w:rsidR="000D109A" w:rsidRPr="00EE286A" w:rsidRDefault="000D109A" w:rsidP="000D109A">
            <w:pPr>
              <w:jc w:val="left"/>
              <w:rPr>
                <w:rStyle w:val="Heading3Char"/>
                <w:b/>
                <w:color w:val="FFFFFF"/>
                <w:sz w:val="22"/>
              </w:rPr>
            </w:pPr>
          </w:p>
        </w:tc>
      </w:tr>
      <w:tr w:rsidR="000D109A" w:rsidRPr="000D109A" w:rsidTr="005A714D">
        <w:trPr>
          <w:trHeight w:val="283"/>
        </w:trPr>
        <w:tc>
          <w:tcPr>
            <w:tcW w:w="9000" w:type="dxa"/>
            <w:shd w:val="clear" w:color="auto" w:fill="FF0000"/>
          </w:tcPr>
          <w:p w:rsidR="000D109A" w:rsidRPr="000D109A" w:rsidRDefault="000D109A" w:rsidP="000D109A">
            <w:pPr>
              <w:spacing w:before="120" w:after="120"/>
              <w:ind w:left="113"/>
              <w:jc w:val="left"/>
              <w:rPr>
                <w:rFonts w:ascii="Arial" w:hAnsi="Arial" w:cs="Arial"/>
                <w:sz w:val="22"/>
                <w:szCs w:val="22"/>
              </w:rPr>
            </w:pPr>
            <w:r w:rsidRPr="00EE286A">
              <w:rPr>
                <w:rStyle w:val="Heading3Char"/>
                <w:b/>
                <w:color w:val="FFFFFF"/>
                <w:sz w:val="22"/>
              </w:rPr>
              <w:t>Mandatory requirements</w:t>
            </w:r>
            <w:r w:rsidRPr="000D109A">
              <w:rPr>
                <w:rFonts w:ascii="Arial" w:hAnsi="Arial" w:cs="Arial"/>
                <w:b/>
                <w:color w:val="FFFFFF"/>
                <w:sz w:val="22"/>
                <w:szCs w:val="22"/>
              </w:rPr>
              <w:t>:</w:t>
            </w:r>
            <w:r w:rsidRPr="000D109A">
              <w:rPr>
                <w:rFonts w:ascii="Arial" w:hAnsi="Arial" w:cs="Arial"/>
                <w:sz w:val="22"/>
                <w:szCs w:val="22"/>
              </w:rPr>
              <w:t xml:space="preserve"> </w:t>
            </w:r>
            <w:r w:rsidRPr="000D109A">
              <w:rPr>
                <w:rFonts w:ascii="Arial" w:hAnsi="Arial" w:cs="Arial"/>
                <w:b/>
                <w:color w:val="FFFFFF"/>
                <w:sz w:val="22"/>
                <w:szCs w:val="22"/>
              </w:rPr>
              <w:t>Category 1 Responders must:</w:t>
            </w:r>
          </w:p>
        </w:tc>
      </w:tr>
      <w:tr w:rsidR="000D109A" w:rsidRPr="000D109A" w:rsidTr="005A714D">
        <w:trPr>
          <w:trHeight w:val="2160"/>
        </w:trPr>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  Maintain plans for the purpose of ensuring that, if an emergency occurs or is likely to occur, the organisation is able to continue to perform its functions so far as is necessary or desirable for the purpose of:</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15"/>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preventing the emergency</w:t>
            </w:r>
          </w:p>
          <w:p w:rsidR="000D109A" w:rsidRPr="000D109A" w:rsidRDefault="000D109A" w:rsidP="00F13C54">
            <w:pPr>
              <w:numPr>
                <w:ilvl w:val="0"/>
                <w:numId w:val="15"/>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reducing, controlling or mitigating its effects</w:t>
            </w:r>
          </w:p>
          <w:p w:rsidR="000D109A" w:rsidRPr="000D109A" w:rsidRDefault="000D109A" w:rsidP="00F13C54">
            <w:pPr>
              <w:numPr>
                <w:ilvl w:val="0"/>
                <w:numId w:val="15"/>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taking other action to be taken in connection with it - </w:t>
            </w:r>
            <w:r w:rsidRPr="000D109A">
              <w:rPr>
                <w:rFonts w:ascii="Arial" w:hAnsi="Arial" w:cs="Arial"/>
                <w:i/>
                <w:sz w:val="22"/>
                <w:szCs w:val="22"/>
              </w:rPr>
              <w:t>Section 2(1)(d)</w:t>
            </w:r>
            <w:r w:rsidRPr="000D109A">
              <w:rPr>
                <w:rFonts w:ascii="Arial" w:hAnsi="Arial" w:cs="Arial"/>
                <w:sz w:val="22"/>
                <w:szCs w:val="22"/>
              </w:rPr>
              <w:t>.</w:t>
            </w:r>
          </w:p>
          <w:p w:rsidR="000D109A" w:rsidRPr="000D109A" w:rsidRDefault="000D109A" w:rsidP="000D109A">
            <w:pPr>
              <w:jc w:val="left"/>
              <w:rPr>
                <w:rFonts w:ascii="Arial" w:hAnsi="Arial" w:cs="Arial"/>
                <w:sz w:val="22"/>
                <w:szCs w:val="22"/>
              </w:rPr>
            </w:pPr>
          </w:p>
        </w:tc>
      </w:tr>
      <w:tr w:rsidR="000D109A" w:rsidRPr="000D109A" w:rsidTr="005A714D">
        <w:trPr>
          <w:trHeight w:val="1329"/>
        </w:trPr>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2.  Maintain plans which relate to more than one emergency or particular kind of emergency and </w:t>
            </w:r>
            <w:r w:rsidRPr="000D109A">
              <w:rPr>
                <w:rFonts w:ascii="Arial" w:hAnsi="Arial" w:cs="Arial"/>
                <w:i/>
                <w:sz w:val="22"/>
                <w:szCs w:val="22"/>
              </w:rPr>
              <w:t>may</w:t>
            </w:r>
            <w:r w:rsidRPr="000D109A">
              <w:rPr>
                <w:rFonts w:ascii="Arial" w:hAnsi="Arial" w:cs="Arial"/>
                <w:sz w:val="22"/>
                <w:szCs w:val="22"/>
              </w:rPr>
              <w:t xml:space="preserve"> maintain plans relating to a particular emergency or kind of emergency – </w:t>
            </w:r>
            <w:r w:rsidRPr="000D109A">
              <w:rPr>
                <w:rFonts w:ascii="Arial" w:hAnsi="Arial" w:cs="Arial"/>
                <w:i/>
                <w:sz w:val="22"/>
                <w:szCs w:val="22"/>
              </w:rPr>
              <w:t>Regulation 15</w:t>
            </w:r>
            <w:r w:rsidRPr="000D109A">
              <w:rPr>
                <w:rFonts w:ascii="Arial" w:hAnsi="Arial" w:cs="Arial"/>
                <w:sz w:val="22"/>
                <w:szCs w:val="22"/>
              </w:rPr>
              <w:t>.</w:t>
            </w:r>
          </w:p>
          <w:p w:rsidR="000D109A" w:rsidRPr="000D109A" w:rsidRDefault="000D109A" w:rsidP="000D109A">
            <w:pPr>
              <w:jc w:val="left"/>
              <w:rPr>
                <w:rFonts w:ascii="Arial" w:hAnsi="Arial" w:cs="Arial"/>
                <w:sz w:val="22"/>
                <w:szCs w:val="22"/>
              </w:rPr>
            </w:pPr>
          </w:p>
        </w:tc>
      </w:tr>
      <w:tr w:rsidR="000D109A" w:rsidRPr="000D109A" w:rsidTr="005A714D">
        <w:trPr>
          <w:trHeight w:val="1004"/>
        </w:trPr>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3.  Consider whether it would be appropriate to plan by way of a multi-agency plan </w:t>
            </w: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 – </w:t>
            </w:r>
            <w:r w:rsidRPr="000D109A">
              <w:rPr>
                <w:rFonts w:ascii="Arial" w:hAnsi="Arial" w:cs="Arial"/>
                <w:i/>
                <w:sz w:val="22"/>
                <w:szCs w:val="22"/>
              </w:rPr>
              <w:t>Regulation 16</w:t>
            </w:r>
            <w:r w:rsidRPr="000D109A">
              <w:rPr>
                <w:rFonts w:ascii="Arial" w:hAnsi="Arial" w:cs="Arial"/>
                <w:sz w:val="22"/>
                <w:szCs w:val="22"/>
              </w:rPr>
              <w:t xml:space="preserve">. </w:t>
            </w:r>
          </w:p>
          <w:p w:rsidR="000D109A" w:rsidRPr="000D109A" w:rsidRDefault="000D109A" w:rsidP="000D109A">
            <w:pPr>
              <w:jc w:val="left"/>
              <w:rPr>
                <w:rFonts w:ascii="Arial" w:hAnsi="Arial" w:cs="Arial"/>
                <w:sz w:val="22"/>
                <w:szCs w:val="22"/>
              </w:rPr>
            </w:pPr>
          </w:p>
        </w:tc>
      </w:tr>
      <w:tr w:rsidR="000D109A" w:rsidRPr="000D109A" w:rsidTr="005A714D">
        <w:trPr>
          <w:trHeight w:val="1004"/>
        </w:trPr>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4.  In planning for emergencies, have regard to the activities of the relevant voluntary organisations – </w:t>
            </w:r>
            <w:r w:rsidRPr="000D109A">
              <w:rPr>
                <w:rFonts w:ascii="Arial" w:hAnsi="Arial" w:cs="Arial"/>
                <w:i/>
                <w:sz w:val="22"/>
                <w:szCs w:val="22"/>
              </w:rPr>
              <w:t>Regulation 17(1)</w:t>
            </w:r>
            <w:r w:rsidRPr="000D109A">
              <w:rPr>
                <w:rFonts w:ascii="Arial" w:hAnsi="Arial" w:cs="Arial"/>
                <w:sz w:val="22"/>
                <w:szCs w:val="22"/>
              </w:rPr>
              <w:t>.</w:t>
            </w:r>
          </w:p>
          <w:p w:rsidR="000D109A" w:rsidRPr="000D109A" w:rsidRDefault="000D109A" w:rsidP="000D109A">
            <w:pPr>
              <w:jc w:val="left"/>
              <w:rPr>
                <w:rFonts w:ascii="Arial" w:hAnsi="Arial" w:cs="Arial"/>
                <w:sz w:val="22"/>
                <w:szCs w:val="22"/>
              </w:rPr>
            </w:pPr>
          </w:p>
        </w:tc>
      </w:tr>
      <w:tr w:rsidR="000D109A" w:rsidRPr="000D109A" w:rsidTr="005A714D">
        <w:trPr>
          <w:trHeight w:val="1339"/>
        </w:trPr>
        <w:tc>
          <w:tcPr>
            <w:tcW w:w="9000" w:type="dxa"/>
          </w:tcPr>
          <w:p w:rsidR="000D109A" w:rsidRPr="000D109A" w:rsidRDefault="000D109A" w:rsidP="000D109A">
            <w:pPr>
              <w:jc w:val="left"/>
              <w:rPr>
                <w:rFonts w:ascii="Arial" w:hAnsi="Arial" w:cs="Arial"/>
                <w:color w:val="000000"/>
                <w:sz w:val="22"/>
                <w:szCs w:val="22"/>
                <w:lang w:eastAsia="en-GB"/>
              </w:rPr>
            </w:pPr>
          </w:p>
          <w:p w:rsidR="000D109A" w:rsidRPr="000D109A" w:rsidRDefault="000D109A" w:rsidP="000D109A">
            <w:pPr>
              <w:jc w:val="left"/>
              <w:rPr>
                <w:rFonts w:ascii="Arial" w:hAnsi="Arial" w:cs="Arial"/>
                <w:color w:val="000000"/>
                <w:sz w:val="22"/>
                <w:szCs w:val="22"/>
                <w:lang w:eastAsia="en-GB"/>
              </w:rPr>
            </w:pPr>
            <w:r w:rsidRPr="000D109A">
              <w:rPr>
                <w:rFonts w:ascii="Arial" w:hAnsi="Arial" w:cs="Arial"/>
                <w:color w:val="000000"/>
                <w:sz w:val="22"/>
                <w:szCs w:val="22"/>
                <w:lang w:eastAsia="en-GB"/>
              </w:rPr>
              <w:t xml:space="preserve">5.  Include a procedure for determining whether emergency or business continuity plans require to be implemented, and must identify the person or persons responsible for taking that decision – </w:t>
            </w:r>
            <w:r w:rsidRPr="000D109A">
              <w:rPr>
                <w:rFonts w:ascii="Arial" w:hAnsi="Arial" w:cs="Arial"/>
                <w:i/>
                <w:color w:val="000000"/>
                <w:sz w:val="22"/>
                <w:szCs w:val="22"/>
                <w:lang w:eastAsia="en-GB"/>
              </w:rPr>
              <w:t>Regulation 18</w:t>
            </w:r>
            <w:r w:rsidRPr="000D109A">
              <w:rPr>
                <w:rFonts w:ascii="Arial" w:hAnsi="Arial" w:cs="Arial"/>
                <w:color w:val="000000"/>
                <w:sz w:val="22"/>
                <w:szCs w:val="22"/>
                <w:lang w:eastAsia="en-GB"/>
              </w:rPr>
              <w:t>.</w:t>
            </w:r>
          </w:p>
          <w:p w:rsidR="000D109A" w:rsidRPr="000D109A" w:rsidRDefault="000D109A" w:rsidP="000D109A">
            <w:pPr>
              <w:jc w:val="left"/>
              <w:rPr>
                <w:rFonts w:ascii="Arial" w:hAnsi="Arial" w:cs="Arial"/>
                <w:sz w:val="22"/>
                <w:szCs w:val="22"/>
              </w:rPr>
            </w:pPr>
          </w:p>
        </w:tc>
      </w:tr>
      <w:tr w:rsidR="000D109A" w:rsidRPr="000D109A" w:rsidTr="005A714D">
        <w:trPr>
          <w:trHeight w:val="1035"/>
        </w:trPr>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6.  Include arrangements for the carrying out of exercises to ensure the plan is effective </w:t>
            </w:r>
          </w:p>
          <w:p w:rsidR="000D109A" w:rsidRPr="000D109A" w:rsidRDefault="000D109A" w:rsidP="000D109A">
            <w:pPr>
              <w:jc w:val="left"/>
              <w:rPr>
                <w:rFonts w:ascii="Arial" w:hAnsi="Arial" w:cs="Arial"/>
                <w:sz w:val="22"/>
                <w:szCs w:val="22"/>
              </w:rPr>
            </w:pPr>
            <w:r w:rsidRPr="000D109A">
              <w:rPr>
                <w:rFonts w:ascii="Arial" w:hAnsi="Arial" w:cs="Arial"/>
                <w:color w:val="000000"/>
                <w:sz w:val="22"/>
                <w:szCs w:val="22"/>
                <w:lang w:eastAsia="en-GB"/>
              </w:rPr>
              <w:t xml:space="preserve">– </w:t>
            </w:r>
            <w:r w:rsidRPr="000D109A">
              <w:rPr>
                <w:rFonts w:ascii="Arial" w:hAnsi="Arial" w:cs="Arial"/>
                <w:i/>
                <w:sz w:val="22"/>
                <w:szCs w:val="22"/>
              </w:rPr>
              <w:t>Regulation 19(a)</w:t>
            </w:r>
            <w:r w:rsidRPr="000D109A">
              <w:rPr>
                <w:rFonts w:ascii="Arial" w:hAnsi="Arial" w:cs="Arial"/>
                <w:sz w:val="22"/>
                <w:szCs w:val="22"/>
              </w:rPr>
              <w:t>.</w:t>
            </w:r>
          </w:p>
          <w:p w:rsidR="000D109A" w:rsidRPr="000D109A" w:rsidRDefault="000D109A" w:rsidP="000D109A">
            <w:pPr>
              <w:jc w:val="left"/>
              <w:rPr>
                <w:rFonts w:ascii="Arial" w:hAnsi="Arial" w:cs="Arial"/>
                <w:color w:val="000000"/>
                <w:sz w:val="22"/>
                <w:szCs w:val="22"/>
                <w:lang w:eastAsia="en-GB"/>
              </w:rPr>
            </w:pPr>
          </w:p>
        </w:tc>
      </w:tr>
      <w:tr w:rsidR="000D109A" w:rsidRPr="000D109A" w:rsidTr="005A714D">
        <w:trPr>
          <w:trHeight w:val="1176"/>
        </w:trPr>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7.  Provide training to an appropriate number of staff considered necessary to carry out plans effectively – </w:t>
            </w:r>
            <w:r w:rsidRPr="000D109A">
              <w:rPr>
                <w:rFonts w:ascii="Arial" w:hAnsi="Arial" w:cs="Arial"/>
                <w:i/>
                <w:sz w:val="22"/>
                <w:szCs w:val="22"/>
              </w:rPr>
              <w:t>Regulation 19(b)</w:t>
            </w:r>
            <w:r w:rsidRPr="000D109A">
              <w:rPr>
                <w:rFonts w:ascii="Arial" w:hAnsi="Arial" w:cs="Arial"/>
                <w:sz w:val="22"/>
                <w:szCs w:val="22"/>
              </w:rPr>
              <w:t>.</w:t>
            </w:r>
          </w:p>
          <w:p w:rsidR="000D109A" w:rsidRPr="000D109A" w:rsidRDefault="000D109A" w:rsidP="000D109A">
            <w:pPr>
              <w:jc w:val="left"/>
              <w:rPr>
                <w:rFonts w:ascii="Arial" w:hAnsi="Arial" w:cs="Arial"/>
                <w:sz w:val="22"/>
                <w:szCs w:val="22"/>
              </w:rPr>
            </w:pPr>
          </w:p>
        </w:tc>
      </w:tr>
      <w:tr w:rsidR="000D109A" w:rsidRPr="000D109A" w:rsidTr="005A714D">
        <w:trPr>
          <w:trHeight w:val="1075"/>
        </w:trPr>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8.  Consider whether plans should be modified in the light of guidance and/or assessment made by Scottish Ministers under Regulation 11 – </w:t>
            </w:r>
            <w:r w:rsidRPr="000D109A">
              <w:rPr>
                <w:rFonts w:ascii="Arial" w:hAnsi="Arial" w:cs="Arial"/>
                <w:i/>
                <w:sz w:val="22"/>
                <w:szCs w:val="22"/>
              </w:rPr>
              <w:t>Regulation 20</w:t>
            </w:r>
            <w:r w:rsidRPr="000D109A">
              <w:rPr>
                <w:rFonts w:ascii="Arial" w:hAnsi="Arial" w:cs="Arial"/>
                <w:sz w:val="22"/>
                <w:szCs w:val="22"/>
              </w:rPr>
              <w:t xml:space="preserve">. </w:t>
            </w:r>
          </w:p>
        </w:tc>
      </w:tr>
      <w:tr w:rsidR="000D109A" w:rsidRPr="000D109A" w:rsidTr="005A714D">
        <w:trPr>
          <w:trHeight w:val="794"/>
        </w:trPr>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9.  Have regard to the importance of not alarming the public unnecessarily when undertaking its duty to publish plans – </w:t>
            </w:r>
            <w:r w:rsidRPr="000D109A">
              <w:rPr>
                <w:rFonts w:ascii="Arial" w:hAnsi="Arial" w:cs="Arial"/>
                <w:i/>
                <w:sz w:val="22"/>
                <w:szCs w:val="22"/>
              </w:rPr>
              <w:t>Regulation 21</w:t>
            </w:r>
            <w:r w:rsidRPr="000D109A">
              <w:rPr>
                <w:rFonts w:ascii="Arial" w:hAnsi="Arial" w:cs="Arial"/>
                <w:sz w:val="22"/>
                <w:szCs w:val="22"/>
              </w:rPr>
              <w:t>.</w:t>
            </w:r>
          </w:p>
          <w:p w:rsidR="000D109A" w:rsidRPr="000D109A" w:rsidRDefault="000D109A" w:rsidP="000D109A">
            <w:pPr>
              <w:jc w:val="left"/>
              <w:rPr>
                <w:rFonts w:ascii="Arial" w:hAnsi="Arial" w:cs="Arial"/>
                <w:sz w:val="22"/>
                <w:szCs w:val="22"/>
              </w:rPr>
            </w:pPr>
          </w:p>
        </w:tc>
      </w:tr>
    </w:tbl>
    <w:p w:rsidR="000D109A" w:rsidRPr="000D109A" w:rsidRDefault="000D109A" w:rsidP="000D109A">
      <w:pPr>
        <w:jc w:val="left"/>
        <w:rPr>
          <w:rFonts w:ascii="Arial" w:hAnsi="Arial" w:cs="Arial"/>
          <w:sz w:val="22"/>
          <w:szCs w:val="22"/>
        </w:rPr>
      </w:pPr>
      <w:bookmarkStart w:id="17" w:name="_Toc227647148"/>
    </w:p>
    <w:p w:rsidR="00641CC7" w:rsidRDefault="00641CC7">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br w:type="page"/>
      </w:r>
    </w:p>
    <w:tbl>
      <w:tblPr>
        <w:tblStyle w:val="TableGrid"/>
        <w:tblW w:w="0" w:type="auto"/>
        <w:tblInd w:w="108" w:type="dxa"/>
        <w:tblLook w:val="01E0" w:firstRow="1" w:lastRow="1" w:firstColumn="1" w:lastColumn="1" w:noHBand="0" w:noVBand="0"/>
      </w:tblPr>
      <w:tblGrid>
        <w:gridCol w:w="9000"/>
      </w:tblGrid>
      <w:tr w:rsidR="000D109A" w:rsidRPr="000D109A" w:rsidTr="005A714D">
        <w:tc>
          <w:tcPr>
            <w:tcW w:w="9000" w:type="dxa"/>
            <w:shd w:val="clear" w:color="auto" w:fill="FF9900"/>
          </w:tcPr>
          <w:p w:rsidR="000D109A" w:rsidRPr="000D109A" w:rsidRDefault="000D109A" w:rsidP="000D109A">
            <w:pPr>
              <w:spacing w:before="120" w:after="120"/>
              <w:ind w:left="113"/>
              <w:jc w:val="left"/>
              <w:rPr>
                <w:rFonts w:ascii="Arial" w:hAnsi="Arial" w:cs="Arial"/>
                <w:color w:val="FFFFFF"/>
                <w:sz w:val="22"/>
                <w:szCs w:val="22"/>
              </w:rPr>
            </w:pPr>
            <w:r w:rsidRPr="000D109A">
              <w:rPr>
                <w:rFonts w:ascii="Arial" w:hAnsi="Arial" w:cs="Arial"/>
                <w:b/>
                <w:color w:val="FFFFFF"/>
                <w:sz w:val="22"/>
                <w:szCs w:val="22"/>
              </w:rPr>
              <w:lastRenderedPageBreak/>
              <w:t>Issues to consider and recommended good practice (duty to maintain emergency plans):</w:t>
            </w: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10.  Ensuring that plans:</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25"/>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are concise and easy to use.  </w:t>
            </w:r>
            <w:r w:rsidR="00641CC7">
              <w:rPr>
                <w:rFonts w:ascii="Arial" w:hAnsi="Arial" w:cs="Arial"/>
                <w:sz w:val="22"/>
                <w:szCs w:val="22"/>
              </w:rPr>
              <w:t>(</w:t>
            </w:r>
            <w:r w:rsidRPr="000D109A">
              <w:rPr>
                <w:rFonts w:ascii="Arial" w:hAnsi="Arial" w:cs="Arial"/>
                <w:sz w:val="22"/>
                <w:szCs w:val="22"/>
              </w:rPr>
              <w:t>Plans will need to be read and understood in challenging situations.  They should introduce the reader to the topic in logical steps</w:t>
            </w:r>
            <w:r w:rsidR="00641CC7">
              <w:rPr>
                <w:rFonts w:ascii="Arial" w:hAnsi="Arial" w:cs="Arial"/>
                <w:sz w:val="22"/>
                <w:szCs w:val="22"/>
              </w:rPr>
              <w:t>)</w:t>
            </w:r>
          </w:p>
          <w:p w:rsidR="000D109A" w:rsidRPr="000D109A" w:rsidRDefault="000D109A" w:rsidP="00F13C54">
            <w:pPr>
              <w:numPr>
                <w:ilvl w:val="0"/>
                <w:numId w:val="25"/>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use consistent unambiguous terminology – avoid jargon, especially any which is unique to an organisation</w:t>
            </w:r>
          </w:p>
          <w:p w:rsidR="000D109A" w:rsidRPr="000D109A" w:rsidRDefault="000D109A" w:rsidP="00F13C54">
            <w:pPr>
              <w:numPr>
                <w:ilvl w:val="0"/>
                <w:numId w:val="25"/>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include references to other sources of informati</w:t>
            </w:r>
            <w:r w:rsidR="00641CC7">
              <w:rPr>
                <w:rFonts w:ascii="Arial" w:hAnsi="Arial" w:cs="Arial"/>
                <w:sz w:val="22"/>
                <w:szCs w:val="22"/>
              </w:rPr>
              <w:t>on and supporting documentation</w:t>
            </w:r>
          </w:p>
          <w:p w:rsidR="000D109A" w:rsidRPr="000D109A" w:rsidRDefault="000D109A" w:rsidP="00F13C54">
            <w:pPr>
              <w:numPr>
                <w:ilvl w:val="0"/>
                <w:numId w:val="25"/>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allocate ownership for key tasks</w:t>
            </w:r>
          </w:p>
          <w:p w:rsidR="000D109A" w:rsidRPr="000D109A" w:rsidRDefault="000D109A" w:rsidP="00F13C54">
            <w:pPr>
              <w:numPr>
                <w:ilvl w:val="0"/>
                <w:numId w:val="25"/>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contain realistic planning assumptions</w:t>
            </w:r>
          </w:p>
          <w:p w:rsidR="000D109A" w:rsidRPr="000D109A" w:rsidRDefault="000D109A" w:rsidP="00F13C54">
            <w:pPr>
              <w:numPr>
                <w:ilvl w:val="0"/>
                <w:numId w:val="25"/>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have a review process and version control</w:t>
            </w:r>
            <w:r w:rsidR="00641CC7">
              <w:rPr>
                <w:rFonts w:ascii="Arial" w:hAnsi="Arial" w:cs="Arial"/>
                <w:sz w:val="22"/>
                <w:szCs w:val="22"/>
              </w:rPr>
              <w:t>.</w:t>
            </w:r>
          </w:p>
          <w:p w:rsidR="000D109A" w:rsidRPr="000D109A" w:rsidRDefault="000D109A" w:rsidP="000D109A">
            <w:pPr>
              <w:ind w:left="360"/>
              <w:jc w:val="left"/>
              <w:rPr>
                <w:rFonts w:ascii="Arial" w:hAnsi="Arial" w:cs="Arial"/>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11.  Including information on:</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26"/>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b/>
                <w:sz w:val="22"/>
                <w:szCs w:val="22"/>
              </w:rPr>
              <w:t>Why the plan is needed</w:t>
            </w:r>
            <w:r w:rsidRPr="000D109A">
              <w:rPr>
                <w:rFonts w:ascii="Arial" w:hAnsi="Arial" w:cs="Arial"/>
                <w:sz w:val="22"/>
                <w:szCs w:val="22"/>
              </w:rPr>
              <w:t xml:space="preserve"> – plan description, its purpose and, where appropriate, some reference to the risk assessment on which the plan is based</w:t>
            </w:r>
          </w:p>
          <w:p w:rsidR="000D109A" w:rsidRPr="000D109A" w:rsidRDefault="000D109A" w:rsidP="00F13C54">
            <w:pPr>
              <w:numPr>
                <w:ilvl w:val="0"/>
                <w:numId w:val="26"/>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b/>
                <w:sz w:val="22"/>
                <w:szCs w:val="22"/>
              </w:rPr>
              <w:t xml:space="preserve">How the plan works </w:t>
            </w:r>
            <w:r w:rsidRPr="000D109A">
              <w:rPr>
                <w:rFonts w:ascii="Arial" w:hAnsi="Arial" w:cs="Arial"/>
                <w:sz w:val="22"/>
                <w:szCs w:val="22"/>
              </w:rPr>
              <w:t>– the main elements of the plan in hierarchy of importance, how activities will be coordinated, main facilities, equipment, locations and communications, how additional resources may be obtained if required</w:t>
            </w:r>
          </w:p>
          <w:p w:rsidR="000D109A" w:rsidRPr="000D109A" w:rsidRDefault="000D109A" w:rsidP="00F13C54">
            <w:pPr>
              <w:numPr>
                <w:ilvl w:val="0"/>
                <w:numId w:val="26"/>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b/>
                <w:sz w:val="22"/>
                <w:szCs w:val="22"/>
              </w:rPr>
              <w:t xml:space="preserve">Who has responsibility in the plan (by title) </w:t>
            </w:r>
            <w:r w:rsidRPr="000D109A">
              <w:rPr>
                <w:rFonts w:ascii="Arial" w:hAnsi="Arial" w:cs="Arial"/>
                <w:sz w:val="22"/>
                <w:szCs w:val="22"/>
              </w:rPr>
              <w:t>– the main emergency teams (from both within and outside the organisation), their roles and responsibilities</w:t>
            </w:r>
          </w:p>
          <w:p w:rsidR="000D109A" w:rsidRPr="000D109A" w:rsidRDefault="000D109A" w:rsidP="00F13C54">
            <w:pPr>
              <w:numPr>
                <w:ilvl w:val="0"/>
                <w:numId w:val="26"/>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b/>
                <w:sz w:val="22"/>
                <w:szCs w:val="22"/>
              </w:rPr>
              <w:t>When the plan will be activated</w:t>
            </w:r>
            <w:r w:rsidRPr="000D109A">
              <w:rPr>
                <w:rFonts w:ascii="Arial" w:hAnsi="Arial" w:cs="Arial"/>
                <w:sz w:val="22"/>
                <w:szCs w:val="22"/>
              </w:rPr>
              <w:t xml:space="preserve"> – procedures for alerting, placing on standby and activating teams and a procedure for determining when an emergency has occurred</w:t>
            </w:r>
          </w:p>
          <w:p w:rsidR="000D109A" w:rsidRPr="000D109A" w:rsidRDefault="000D109A" w:rsidP="00F13C54">
            <w:pPr>
              <w:numPr>
                <w:ilvl w:val="0"/>
                <w:numId w:val="26"/>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b/>
                <w:sz w:val="22"/>
                <w:szCs w:val="22"/>
              </w:rPr>
              <w:t>What will be done and by whom</w:t>
            </w:r>
            <w:r w:rsidRPr="000D109A">
              <w:rPr>
                <w:rFonts w:ascii="Arial" w:hAnsi="Arial" w:cs="Arial"/>
                <w:sz w:val="22"/>
                <w:szCs w:val="22"/>
              </w:rPr>
              <w:t xml:space="preserve"> – specific actions to be taken and how these contribute to the overall response, check-lists or aide memoirs</w:t>
            </w:r>
          </w:p>
          <w:p w:rsidR="000D109A" w:rsidRPr="000D109A" w:rsidRDefault="000D109A" w:rsidP="00F13C54">
            <w:pPr>
              <w:numPr>
                <w:ilvl w:val="0"/>
                <w:numId w:val="26"/>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b/>
                <w:sz w:val="22"/>
                <w:szCs w:val="22"/>
              </w:rPr>
              <w:t xml:space="preserve">include a communications strategy - </w:t>
            </w:r>
            <w:r w:rsidRPr="000D109A">
              <w:rPr>
                <w:rFonts w:ascii="Arial" w:hAnsi="Arial" w:cs="Arial"/>
                <w:sz w:val="22"/>
                <w:szCs w:val="22"/>
              </w:rPr>
              <w:t>i.e. a communication plan, including contact details and how to communicate with stakeholders</w:t>
            </w:r>
          </w:p>
          <w:p w:rsidR="000D109A" w:rsidRPr="000D109A" w:rsidRDefault="000D109A" w:rsidP="00F13C54">
            <w:pPr>
              <w:numPr>
                <w:ilvl w:val="0"/>
                <w:numId w:val="26"/>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b/>
                <w:sz w:val="22"/>
                <w:szCs w:val="22"/>
              </w:rPr>
              <w:t>How to support staff</w:t>
            </w:r>
            <w:r w:rsidRPr="000D109A">
              <w:rPr>
                <w:rFonts w:ascii="Arial" w:hAnsi="Arial" w:cs="Arial"/>
                <w:sz w:val="22"/>
                <w:szCs w:val="22"/>
              </w:rPr>
              <w:t xml:space="preserve"> – training, exercising, briefings</w:t>
            </w:r>
          </w:p>
          <w:p w:rsidR="000D109A" w:rsidRPr="000D109A" w:rsidRDefault="000D109A" w:rsidP="00F13C54">
            <w:pPr>
              <w:numPr>
                <w:ilvl w:val="0"/>
                <w:numId w:val="26"/>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b/>
                <w:sz w:val="22"/>
                <w:szCs w:val="22"/>
              </w:rPr>
              <w:t>A measure or standard</w:t>
            </w:r>
            <w:r w:rsidRPr="000D109A">
              <w:rPr>
                <w:rFonts w:ascii="Arial" w:hAnsi="Arial" w:cs="Arial"/>
                <w:sz w:val="22"/>
                <w:szCs w:val="22"/>
              </w:rPr>
              <w:t xml:space="preserve"> against which performance can be assessed</w:t>
            </w:r>
          </w:p>
          <w:p w:rsidR="000D109A" w:rsidRPr="000D109A" w:rsidRDefault="000D109A" w:rsidP="00F13C54">
            <w:pPr>
              <w:numPr>
                <w:ilvl w:val="0"/>
                <w:numId w:val="26"/>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Crisis management from </w:t>
            </w:r>
            <w:r w:rsidRPr="000D109A">
              <w:rPr>
                <w:rFonts w:ascii="Arial" w:hAnsi="Arial" w:cs="Arial"/>
                <w:b/>
                <w:sz w:val="22"/>
                <w:szCs w:val="22"/>
              </w:rPr>
              <w:t>response through to recovery</w:t>
            </w:r>
            <w:r w:rsidR="00641CC7">
              <w:rPr>
                <w:rFonts w:ascii="Arial" w:hAnsi="Arial" w:cs="Arial"/>
                <w:b/>
                <w:sz w:val="22"/>
                <w:szCs w:val="22"/>
              </w:rPr>
              <w:t>.</w:t>
            </w:r>
          </w:p>
          <w:p w:rsidR="000D109A" w:rsidRPr="000D109A" w:rsidRDefault="000D109A" w:rsidP="000D109A">
            <w:pPr>
              <w:ind w:left="360"/>
              <w:jc w:val="left"/>
              <w:rPr>
                <w:rFonts w:ascii="Arial" w:hAnsi="Arial" w:cs="Arial"/>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12.  Whether to produce generic plans which relate to more than one emergency, specific plans which relate to a particular emergency or type of emergency or a mixture of both.</w:t>
            </w:r>
          </w:p>
          <w:p w:rsidR="000D109A" w:rsidRPr="000D109A" w:rsidRDefault="000D109A" w:rsidP="000D109A">
            <w:pPr>
              <w:jc w:val="left"/>
              <w:rPr>
                <w:rFonts w:ascii="Arial" w:hAnsi="Arial" w:cs="Arial"/>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13.  Considering the extent to which particular types of emergencies will place demands on your resources and capacity.</w:t>
            </w:r>
          </w:p>
          <w:p w:rsidR="000D109A" w:rsidRPr="000D109A" w:rsidRDefault="000D109A" w:rsidP="000D109A">
            <w:pPr>
              <w:jc w:val="left"/>
              <w:rPr>
                <w:rFonts w:ascii="Arial" w:hAnsi="Arial" w:cs="Arial"/>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14.  Giving vulnerable people (people who are less able to help themselves in the circumstances of an emergency) special consideration when producing plans</w:t>
            </w:r>
            <w:hyperlink r:id="rId38" w:history="1">
              <w:r w:rsidRPr="004C6163">
                <w:rPr>
                  <w:rStyle w:val="Hyperlink"/>
                  <w:rFonts w:ascii="Arial" w:hAnsi="Arial" w:cs="Arial"/>
                  <w:sz w:val="22"/>
                  <w:szCs w:val="22"/>
                </w:rPr>
                <w:t xml:space="preserve">. </w:t>
              </w:r>
              <w:r w:rsidR="00AB5E00" w:rsidRPr="004C6163">
                <w:rPr>
                  <w:rStyle w:val="Hyperlink"/>
                  <w:rFonts w:ascii="Arial" w:hAnsi="Arial" w:cs="Arial"/>
                  <w:sz w:val="22"/>
                  <w:szCs w:val="22"/>
                </w:rPr>
                <w:t>Preparing Scotland: Scottish Guidance on Preparing for Emergencies: Care for people affected by emergencies</w:t>
              </w:r>
            </w:hyperlink>
            <w:r w:rsidR="00AB5E00" w:rsidRPr="00AB5E00">
              <w:rPr>
                <w:rStyle w:val="Hyperlink"/>
                <w:rFonts w:ascii="Arial" w:hAnsi="Arial" w:cs="Arial"/>
                <w:sz w:val="22"/>
                <w:szCs w:val="22"/>
              </w:rPr>
              <w:t xml:space="preserve"> </w:t>
            </w:r>
            <w:r w:rsidR="00AB5E00">
              <w:rPr>
                <w:rFonts w:ascii="Arial" w:hAnsi="Arial" w:cs="Arial"/>
                <w:sz w:val="22"/>
                <w:szCs w:val="22"/>
              </w:rPr>
              <w:t>provides further guidance.</w:t>
            </w:r>
          </w:p>
          <w:p w:rsidR="000D109A" w:rsidRPr="000D109A" w:rsidRDefault="000D109A" w:rsidP="000D109A">
            <w:pPr>
              <w:jc w:val="left"/>
              <w:rPr>
                <w:rFonts w:ascii="Arial" w:hAnsi="Arial" w:cs="Arial"/>
                <w:sz w:val="22"/>
                <w:szCs w:val="22"/>
              </w:rPr>
            </w:pPr>
          </w:p>
        </w:tc>
      </w:tr>
      <w:tr w:rsidR="000D109A" w:rsidRPr="000D109A" w:rsidTr="005A714D">
        <w:trPr>
          <w:trHeight w:val="70"/>
        </w:trPr>
        <w:tc>
          <w:tcPr>
            <w:tcW w:w="9000" w:type="dxa"/>
            <w:tcBorders>
              <w:top w:val="nil"/>
            </w:tcBorders>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15.  Giving those affected by emergencies, including survivors and families and friends of those directly affected by emergencies, special consideration when producing plans.  </w:t>
            </w:r>
          </w:p>
          <w:p w:rsidR="000D109A" w:rsidRPr="000D109A" w:rsidRDefault="000D109A" w:rsidP="000D109A">
            <w:pPr>
              <w:jc w:val="left"/>
              <w:rPr>
                <w:rFonts w:ascii="Arial" w:hAnsi="Arial" w:cs="Arial"/>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16.  Developing the plan with the full engagement and cooperation of the main parties who have a role in the plan and securing their agreement to its content.</w:t>
            </w:r>
          </w:p>
          <w:p w:rsidR="000D109A" w:rsidRPr="000D109A" w:rsidRDefault="000D109A" w:rsidP="000D109A">
            <w:pPr>
              <w:jc w:val="left"/>
              <w:rPr>
                <w:rFonts w:ascii="Arial" w:hAnsi="Arial" w:cs="Arial"/>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17.  Treating emergency planning as a systematic and continuous process, and having a procedure for updating </w:t>
            </w:r>
            <w:r w:rsidR="00641CC7">
              <w:rPr>
                <w:rFonts w:ascii="Arial" w:hAnsi="Arial" w:cs="Arial"/>
                <w:sz w:val="22"/>
                <w:szCs w:val="22"/>
              </w:rPr>
              <w:t>and maintaining plans to ensure</w:t>
            </w:r>
            <w:r w:rsidRPr="000D109A">
              <w:rPr>
                <w:rFonts w:ascii="Arial" w:hAnsi="Arial" w:cs="Arial"/>
                <w:sz w:val="22"/>
                <w:szCs w:val="22"/>
              </w:rPr>
              <w:t xml:space="preserve"> that they reflect:</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28"/>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any changes in risk assessments (see the </w:t>
            </w:r>
            <w:r w:rsidR="00641CC7">
              <w:rPr>
                <w:rFonts w:ascii="Arial" w:hAnsi="Arial" w:cs="Arial"/>
                <w:sz w:val="22"/>
                <w:szCs w:val="22"/>
              </w:rPr>
              <w:t xml:space="preserve">section on </w:t>
            </w:r>
            <w:r w:rsidRPr="000D109A">
              <w:rPr>
                <w:rFonts w:ascii="Arial" w:hAnsi="Arial" w:cs="Arial"/>
                <w:sz w:val="22"/>
                <w:szCs w:val="22"/>
              </w:rPr>
              <w:t>risk assessment</w:t>
            </w:r>
            <w:r w:rsidR="00641CC7">
              <w:rPr>
                <w:rFonts w:ascii="Arial" w:hAnsi="Arial" w:cs="Arial"/>
                <w:sz w:val="22"/>
                <w:szCs w:val="22"/>
              </w:rPr>
              <w:t>)</w:t>
            </w:r>
          </w:p>
          <w:p w:rsidR="000D109A" w:rsidRPr="000D109A" w:rsidRDefault="000D109A" w:rsidP="00F13C54">
            <w:pPr>
              <w:numPr>
                <w:ilvl w:val="0"/>
                <w:numId w:val="28"/>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lessons identified - and learned - from exercises and emergencies </w:t>
            </w:r>
          </w:p>
          <w:p w:rsidR="000D109A" w:rsidRPr="000D109A" w:rsidRDefault="000D109A" w:rsidP="00F13C54">
            <w:pPr>
              <w:numPr>
                <w:ilvl w:val="0"/>
                <w:numId w:val="28"/>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restructuring and changes in organisations, their procedures and technical systems identified in the plan </w:t>
            </w:r>
          </w:p>
          <w:p w:rsidR="000D109A" w:rsidRPr="000D109A" w:rsidRDefault="000D109A" w:rsidP="00F13C54">
            <w:pPr>
              <w:numPr>
                <w:ilvl w:val="0"/>
                <w:numId w:val="28"/>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changes in key personnel.</w:t>
            </w:r>
          </w:p>
          <w:p w:rsidR="000D109A" w:rsidRPr="000D109A" w:rsidRDefault="000D109A" w:rsidP="000D109A">
            <w:pPr>
              <w:jc w:val="left"/>
              <w:rPr>
                <w:rFonts w:ascii="Arial" w:hAnsi="Arial" w:cs="Arial"/>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b/>
                <w:i/>
                <w:color w:val="FF0000"/>
                <w:sz w:val="22"/>
                <w:szCs w:val="22"/>
              </w:rPr>
            </w:pPr>
            <w:r w:rsidRPr="000D109A">
              <w:rPr>
                <w:rFonts w:ascii="Arial" w:hAnsi="Arial" w:cs="Arial"/>
                <w:sz w:val="22"/>
                <w:szCs w:val="22"/>
              </w:rPr>
              <w:t>18.  Considering how to publish your plans – see the section on communicating with the public</w:t>
            </w:r>
            <w:r w:rsidR="00641CC7">
              <w:rPr>
                <w:rFonts w:ascii="Arial" w:hAnsi="Arial" w:cs="Arial"/>
                <w:sz w:val="22"/>
                <w:szCs w:val="22"/>
              </w:rPr>
              <w:t>.</w:t>
            </w:r>
          </w:p>
          <w:p w:rsidR="000D109A" w:rsidRPr="000D109A" w:rsidRDefault="000D109A" w:rsidP="000D109A">
            <w:pPr>
              <w:jc w:val="left"/>
              <w:rPr>
                <w:rFonts w:ascii="Arial" w:hAnsi="Arial" w:cs="Arial"/>
                <w:b/>
                <w:i/>
                <w:color w:val="FF0000"/>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19.  Considering whether it is appropriate to produce, maintain and update an emergency plan in relation to a particular emergency or type of emergency in collaboration with other Category 1 responders, i.e. a multi-agency plan – Regulation 22.  It is essential that any such plans contain arrangements for co-operation and coordination at management level. </w:t>
            </w:r>
          </w:p>
          <w:p w:rsidR="000D109A" w:rsidRPr="000D109A" w:rsidRDefault="000D109A" w:rsidP="000D109A">
            <w:pPr>
              <w:jc w:val="left"/>
              <w:rPr>
                <w:rFonts w:ascii="Arial" w:hAnsi="Arial" w:cs="Arial"/>
                <w:sz w:val="22"/>
                <w:szCs w:val="22"/>
              </w:rPr>
            </w:pPr>
          </w:p>
        </w:tc>
      </w:tr>
    </w:tbl>
    <w:p w:rsidR="000D109A" w:rsidRPr="000D109A" w:rsidRDefault="000D109A" w:rsidP="000D109A">
      <w:pPr>
        <w:jc w:val="left"/>
        <w:rPr>
          <w:rFonts w:ascii="Arial" w:hAnsi="Arial" w:cs="Arial"/>
          <w:sz w:val="22"/>
          <w:szCs w:val="22"/>
        </w:rPr>
      </w:pPr>
    </w:p>
    <w:tbl>
      <w:tblPr>
        <w:tblStyle w:val="TableGrid"/>
        <w:tblW w:w="0" w:type="auto"/>
        <w:tblInd w:w="108" w:type="dxa"/>
        <w:tblLook w:val="01E0" w:firstRow="1" w:lastRow="1" w:firstColumn="1" w:lastColumn="1" w:noHBand="0" w:noVBand="0"/>
      </w:tblPr>
      <w:tblGrid>
        <w:gridCol w:w="9000"/>
      </w:tblGrid>
      <w:tr w:rsidR="000D109A" w:rsidRPr="000D109A" w:rsidTr="005A714D">
        <w:tc>
          <w:tcPr>
            <w:tcW w:w="9000" w:type="dxa"/>
            <w:shd w:val="clear" w:color="auto" w:fill="008000"/>
          </w:tcPr>
          <w:p w:rsidR="000D109A" w:rsidRPr="000D109A" w:rsidRDefault="000D109A" w:rsidP="000D109A">
            <w:pPr>
              <w:spacing w:before="120" w:after="120"/>
              <w:ind w:left="113"/>
              <w:jc w:val="left"/>
              <w:rPr>
                <w:rFonts w:ascii="Arial" w:hAnsi="Arial" w:cs="Arial"/>
                <w:sz w:val="22"/>
                <w:szCs w:val="22"/>
              </w:rPr>
            </w:pPr>
            <w:r w:rsidRPr="00DD367C">
              <w:rPr>
                <w:rFonts w:ascii="Arial" w:hAnsi="Arial" w:cs="Arial"/>
                <w:b/>
                <w:color w:val="FFFFFF" w:themeColor="background1"/>
              </w:rPr>
              <w:t>Indicators of good practice (duty to</w:t>
            </w:r>
            <w:r w:rsidRPr="00DD367C">
              <w:rPr>
                <w:color w:val="FFFFFF" w:themeColor="background1"/>
              </w:rPr>
              <w:t xml:space="preserve"> </w:t>
            </w:r>
            <w:r w:rsidRPr="000D109A">
              <w:rPr>
                <w:rFonts w:ascii="Arial" w:hAnsi="Arial" w:cs="Arial"/>
                <w:b/>
                <w:color w:val="FFFFFF"/>
                <w:sz w:val="22"/>
                <w:szCs w:val="22"/>
              </w:rPr>
              <w:t>maintain emergency plans):</w:t>
            </w:r>
          </w:p>
        </w:tc>
      </w:tr>
      <w:bookmarkEnd w:id="17"/>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20.  Being able to demonstrate that plans are regularly and systematically updated, based on sound assumptions. This can be achieved by filing associated documentation including:</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27"/>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a record of key decisions made and agreed </w:t>
            </w:r>
          </w:p>
          <w:p w:rsidR="000D109A" w:rsidRPr="000D109A" w:rsidRDefault="000D109A" w:rsidP="00F13C54">
            <w:pPr>
              <w:numPr>
                <w:ilvl w:val="0"/>
                <w:numId w:val="27"/>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in some circumstances, a record of options considered but rejected, and why   </w:t>
            </w:r>
          </w:p>
          <w:p w:rsidR="000D109A" w:rsidRPr="000D109A" w:rsidRDefault="000D109A" w:rsidP="00F13C54">
            <w:pPr>
              <w:numPr>
                <w:ilvl w:val="0"/>
                <w:numId w:val="27"/>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a record of changes and modifications </w:t>
            </w:r>
          </w:p>
          <w:p w:rsidR="000D109A" w:rsidRPr="000D109A" w:rsidRDefault="000D109A" w:rsidP="00F13C54">
            <w:pPr>
              <w:numPr>
                <w:ilvl w:val="0"/>
                <w:numId w:val="27"/>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a programme and schedule for future updates.</w:t>
            </w:r>
          </w:p>
          <w:p w:rsidR="000D109A" w:rsidRPr="00EE286A" w:rsidRDefault="000D109A" w:rsidP="00EE286A">
            <w:pPr>
              <w:tabs>
                <w:tab w:val="clear" w:pos="720"/>
                <w:tab w:val="clear" w:pos="1440"/>
                <w:tab w:val="clear" w:pos="2160"/>
                <w:tab w:val="clear" w:pos="2880"/>
                <w:tab w:val="clear" w:pos="4680"/>
                <w:tab w:val="clear" w:pos="5400"/>
                <w:tab w:val="clear" w:pos="9000"/>
              </w:tabs>
              <w:spacing w:line="280" w:lineRule="exact"/>
              <w:jc w:val="left"/>
              <w:rPr>
                <w:sz w:val="22"/>
                <w:highlight w:val="yellow"/>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21.  Asking your peers to review and comment on your plans.</w:t>
            </w:r>
          </w:p>
          <w:p w:rsidR="000D109A" w:rsidRPr="000D109A" w:rsidRDefault="000D109A" w:rsidP="000D109A">
            <w:pPr>
              <w:ind w:left="357"/>
              <w:jc w:val="left"/>
              <w:rPr>
                <w:rFonts w:ascii="Arial" w:hAnsi="Arial" w:cs="Arial"/>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22.  Using identified good practice examples to develop emergency plans.</w:t>
            </w:r>
          </w:p>
          <w:p w:rsidR="000D109A" w:rsidRPr="000D109A" w:rsidRDefault="000D109A" w:rsidP="000D109A">
            <w:pPr>
              <w:ind w:left="360"/>
              <w:jc w:val="left"/>
              <w:rPr>
                <w:rFonts w:ascii="Arial" w:hAnsi="Arial" w:cs="Arial"/>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23.  Adopting flexible plans which allow for the unexpected and can be scaled up or down to cope with varying scales of emergency. </w:t>
            </w:r>
          </w:p>
          <w:p w:rsidR="000D109A" w:rsidRPr="000D109A" w:rsidRDefault="000D109A" w:rsidP="000D109A">
            <w:pPr>
              <w:ind w:left="357"/>
              <w:jc w:val="left"/>
              <w:rPr>
                <w:rFonts w:ascii="Arial" w:hAnsi="Arial" w:cs="Arial"/>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24.  Being able to demonstrate that lessons identified from exercises and emergencies have been taken forward</w:t>
            </w:r>
            <w:r w:rsidRPr="000D109A">
              <w:rPr>
                <w:rFonts w:ascii="Arial" w:hAnsi="Arial" w:cs="Arial"/>
                <w:sz w:val="22"/>
                <w:szCs w:val="22"/>
                <w:vertAlign w:val="superscript"/>
              </w:rPr>
              <w:footnoteReference w:id="14"/>
            </w:r>
            <w:r w:rsidRPr="000D109A">
              <w:rPr>
                <w:rFonts w:ascii="Arial" w:hAnsi="Arial" w:cs="Arial"/>
                <w:sz w:val="22"/>
                <w:szCs w:val="22"/>
              </w:rPr>
              <w:t>.</w:t>
            </w:r>
          </w:p>
          <w:p w:rsidR="000D109A" w:rsidRPr="000D109A" w:rsidRDefault="000D109A" w:rsidP="000D109A">
            <w:pPr>
              <w:ind w:left="360"/>
              <w:jc w:val="left"/>
              <w:rPr>
                <w:rFonts w:ascii="Arial" w:hAnsi="Arial" w:cs="Arial"/>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25.  Being able to demonstrate that the people responsible for carrying out the roles in the plan are aware of those roles.</w:t>
            </w:r>
          </w:p>
          <w:p w:rsidR="000D109A" w:rsidRPr="000D109A" w:rsidRDefault="000D109A" w:rsidP="000D109A">
            <w:pPr>
              <w:ind w:left="357"/>
              <w:jc w:val="left"/>
              <w:rPr>
                <w:rFonts w:ascii="Arial" w:hAnsi="Arial" w:cs="Arial"/>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26.  Developing and documenting a training and briefing programme for staff and key stakeholders (including elected members and responders from the private and voluntary sectors, if applicable). </w:t>
            </w:r>
          </w:p>
          <w:p w:rsidR="000D109A" w:rsidRPr="000D109A" w:rsidRDefault="000D109A" w:rsidP="000D109A">
            <w:pPr>
              <w:jc w:val="left"/>
              <w:rPr>
                <w:rFonts w:ascii="Arial" w:hAnsi="Arial" w:cs="Arial"/>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E42397" w:rsidRDefault="000D109A" w:rsidP="000D109A">
            <w:pPr>
              <w:jc w:val="left"/>
              <w:rPr>
                <w:rFonts w:ascii="Arial" w:hAnsi="Arial" w:cs="Arial"/>
                <w:sz w:val="22"/>
                <w:szCs w:val="22"/>
              </w:rPr>
            </w:pPr>
            <w:r w:rsidRPr="000D109A">
              <w:rPr>
                <w:rFonts w:ascii="Arial" w:hAnsi="Arial" w:cs="Arial"/>
                <w:sz w:val="22"/>
                <w:szCs w:val="22"/>
              </w:rPr>
              <w:t>27.  Referring to the National Occupation Standards for Civil Contingencies (</w:t>
            </w:r>
            <w:hyperlink r:id="rId39" w:history="1">
              <w:r w:rsidRPr="000D109A">
                <w:rPr>
                  <w:rFonts w:ascii="Arial" w:hAnsi="Arial" w:cs="Arial"/>
                  <w:color w:val="0000FF"/>
                  <w:sz w:val="22"/>
                  <w:szCs w:val="22"/>
                  <w:u w:val="single"/>
                </w:rPr>
                <w:t>www.skillsforjustice.com</w:t>
              </w:r>
            </w:hyperlink>
            <w:r w:rsidR="00641CC7">
              <w:rPr>
                <w:rFonts w:ascii="Arial" w:hAnsi="Arial" w:cs="Arial"/>
                <w:sz w:val="22"/>
                <w:szCs w:val="22"/>
              </w:rPr>
              <w:t xml:space="preserve"> </w:t>
            </w:r>
            <w:r w:rsidRPr="000D109A">
              <w:rPr>
                <w:rFonts w:ascii="Arial" w:hAnsi="Arial" w:cs="Arial"/>
                <w:sz w:val="22"/>
                <w:szCs w:val="22"/>
              </w:rPr>
              <w:t xml:space="preserve">) and the </w:t>
            </w:r>
            <w:hyperlink r:id="rId40" w:history="1">
              <w:r w:rsidR="00AB5E00" w:rsidRPr="00E30608">
                <w:rPr>
                  <w:rStyle w:val="Hyperlink"/>
                  <w:rFonts w:ascii="Arial" w:hAnsi="Arial" w:cs="Arial"/>
                  <w:sz w:val="22"/>
                  <w:szCs w:val="22"/>
                </w:rPr>
                <w:t>Emergency Planning Society</w:t>
              </w:r>
            </w:hyperlink>
            <w:r w:rsidR="00AB5E00">
              <w:rPr>
                <w:rFonts w:ascii="Arial" w:hAnsi="Arial" w:cs="Arial"/>
                <w:sz w:val="22"/>
                <w:szCs w:val="22"/>
              </w:rPr>
              <w:t xml:space="preserve"> </w:t>
            </w:r>
            <w:r w:rsidRPr="000D109A">
              <w:rPr>
                <w:rFonts w:ascii="Arial" w:hAnsi="Arial" w:cs="Arial"/>
                <w:sz w:val="22"/>
                <w:szCs w:val="22"/>
              </w:rPr>
              <w:t xml:space="preserve">when identifying training needs.  Further information is also available from the Scottish Resilience Development Service (ScoRDS:  </w:t>
            </w:r>
            <w:hyperlink r:id="rId41" w:history="1">
              <w:r w:rsidR="00E42397" w:rsidRPr="00A176A6">
                <w:rPr>
                  <w:rStyle w:val="Hyperlink"/>
                  <w:rFonts w:ascii="Arial" w:hAnsi="Arial" w:cs="Arial"/>
                  <w:sz w:val="22"/>
                  <w:szCs w:val="22"/>
                </w:rPr>
                <w:t>www.scords.gov.uk</w:t>
              </w:r>
            </w:hyperlink>
            <w:r w:rsidR="00E42397">
              <w:rPr>
                <w:rFonts w:ascii="Arial" w:hAnsi="Arial" w:cs="Arial"/>
                <w:sz w:val="22"/>
                <w:szCs w:val="22"/>
              </w:rPr>
              <w:t>)</w:t>
            </w:r>
          </w:p>
          <w:p w:rsidR="000D109A" w:rsidRPr="000D109A" w:rsidRDefault="000D109A" w:rsidP="000D109A">
            <w:pPr>
              <w:ind w:left="357"/>
              <w:jc w:val="left"/>
              <w:rPr>
                <w:rFonts w:ascii="Arial" w:hAnsi="Arial" w:cs="Arial"/>
                <w:sz w:val="22"/>
                <w:szCs w:val="22"/>
                <w:highlight w:val="yellow"/>
              </w:rPr>
            </w:pPr>
          </w:p>
        </w:tc>
      </w:tr>
    </w:tbl>
    <w:p w:rsidR="000D109A" w:rsidRPr="000D109A" w:rsidRDefault="000D109A" w:rsidP="000D109A">
      <w:pPr>
        <w:jc w:val="left"/>
        <w:rPr>
          <w:rFonts w:ascii="Arial" w:hAnsi="Arial" w:cs="Arial"/>
          <w:sz w:val="22"/>
          <w:szCs w:val="22"/>
        </w:rPr>
      </w:pPr>
    </w:p>
    <w:p w:rsidR="000D109A" w:rsidRPr="00EE286A" w:rsidRDefault="000D109A" w:rsidP="00EE286A">
      <w:pPr>
        <w:tabs>
          <w:tab w:val="clear" w:pos="720"/>
          <w:tab w:val="clear" w:pos="1440"/>
          <w:tab w:val="clear" w:pos="2160"/>
          <w:tab w:val="clear" w:pos="2880"/>
          <w:tab w:val="clear" w:pos="4680"/>
          <w:tab w:val="clear" w:pos="5400"/>
          <w:tab w:val="clear" w:pos="9000"/>
        </w:tabs>
        <w:spacing w:line="280" w:lineRule="exact"/>
        <w:jc w:val="left"/>
        <w:rPr>
          <w:sz w:val="22"/>
        </w:rPr>
      </w:pPr>
      <w:r w:rsidRPr="00EE286A">
        <w:rPr>
          <w:rFonts w:ascii="Arial" w:hAnsi="Arial"/>
          <w:b/>
          <w:sz w:val="22"/>
        </w:rPr>
        <w:br w:type="page"/>
      </w:r>
      <w:r w:rsidRPr="00EE286A">
        <w:rPr>
          <w:rFonts w:ascii="Arial" w:hAnsi="Arial"/>
          <w:b/>
          <w:sz w:val="22"/>
        </w:rPr>
        <w:lastRenderedPageBreak/>
        <w:t xml:space="preserve"> </w:t>
      </w:r>
    </w:p>
    <w:tbl>
      <w:tblPr>
        <w:tblStyle w:val="TableGrid"/>
        <w:tblW w:w="0" w:type="auto"/>
        <w:tblInd w:w="108" w:type="dxa"/>
        <w:tblLook w:val="01E0" w:firstRow="1" w:lastRow="1" w:firstColumn="1" w:lastColumn="1" w:noHBand="0" w:noVBand="0"/>
      </w:tblPr>
      <w:tblGrid>
        <w:gridCol w:w="9000"/>
      </w:tblGrid>
      <w:tr w:rsidR="000D109A" w:rsidRPr="000D109A" w:rsidTr="005A714D">
        <w:trPr>
          <w:trHeight w:val="764"/>
        </w:trPr>
        <w:tc>
          <w:tcPr>
            <w:tcW w:w="9000" w:type="dxa"/>
            <w:shd w:val="clear" w:color="auto" w:fill="B3B3B3"/>
          </w:tcPr>
          <w:p w:rsidR="000D109A" w:rsidRPr="000D109A" w:rsidRDefault="000D109A" w:rsidP="000D109A">
            <w:pPr>
              <w:jc w:val="left"/>
              <w:rPr>
                <w:rFonts w:ascii="Arial" w:hAnsi="Arial" w:cs="Arial"/>
                <w:b/>
                <w:iCs/>
                <w:color w:val="FFFFFF"/>
                <w:sz w:val="22"/>
                <w:szCs w:val="22"/>
              </w:rPr>
            </w:pPr>
          </w:p>
          <w:p w:rsidR="000D109A" w:rsidRPr="000D109A" w:rsidRDefault="000D109A" w:rsidP="000D109A">
            <w:pPr>
              <w:jc w:val="left"/>
              <w:rPr>
                <w:rFonts w:ascii="Arial" w:hAnsi="Arial" w:cs="Arial"/>
                <w:b/>
                <w:iCs/>
                <w:color w:val="FFFFFF"/>
                <w:sz w:val="22"/>
                <w:szCs w:val="22"/>
              </w:rPr>
            </w:pPr>
            <w:r w:rsidRPr="000D109A">
              <w:rPr>
                <w:rFonts w:ascii="Arial" w:hAnsi="Arial" w:cs="Arial"/>
                <w:b/>
                <w:iCs/>
                <w:color w:val="FFFFFF"/>
                <w:sz w:val="22"/>
                <w:szCs w:val="22"/>
              </w:rPr>
              <w:t>iii)  DUTY TO MAINTAIN BUSINESS CONTINUITY (BC) PLANS</w:t>
            </w:r>
          </w:p>
          <w:p w:rsidR="000D109A" w:rsidRPr="00EE286A" w:rsidRDefault="000D109A" w:rsidP="000D109A">
            <w:pPr>
              <w:jc w:val="left"/>
            </w:pPr>
          </w:p>
        </w:tc>
      </w:tr>
      <w:tr w:rsidR="000D109A" w:rsidRPr="000D109A" w:rsidTr="005A714D">
        <w:trPr>
          <w:trHeight w:val="333"/>
        </w:trPr>
        <w:tc>
          <w:tcPr>
            <w:tcW w:w="9000" w:type="dxa"/>
            <w:shd w:val="clear" w:color="auto" w:fill="FF0000"/>
          </w:tcPr>
          <w:p w:rsidR="000D109A" w:rsidRPr="000D109A" w:rsidRDefault="000D109A" w:rsidP="000D109A">
            <w:pPr>
              <w:spacing w:before="120" w:after="120"/>
              <w:ind w:left="113"/>
              <w:jc w:val="left"/>
              <w:rPr>
                <w:rFonts w:ascii="Arial" w:hAnsi="Arial" w:cs="Arial"/>
                <w:sz w:val="22"/>
                <w:szCs w:val="22"/>
              </w:rPr>
            </w:pPr>
            <w:r w:rsidRPr="00B767FE">
              <w:rPr>
                <w:rFonts w:ascii="Arial" w:hAnsi="Arial" w:cs="Arial"/>
                <w:b/>
                <w:color w:val="FFFFFF"/>
                <w:sz w:val="22"/>
                <w:szCs w:val="22"/>
              </w:rPr>
              <w:t>Mandatory requirements</w:t>
            </w:r>
            <w:r w:rsidRPr="000D109A">
              <w:rPr>
                <w:rFonts w:ascii="Arial" w:hAnsi="Arial" w:cs="Arial"/>
                <w:b/>
                <w:color w:val="FFFFFF"/>
                <w:sz w:val="22"/>
                <w:szCs w:val="22"/>
              </w:rPr>
              <w:t>:</w:t>
            </w:r>
            <w:r w:rsidRPr="000D109A">
              <w:rPr>
                <w:rFonts w:ascii="Arial" w:hAnsi="Arial" w:cs="Arial"/>
                <w:sz w:val="22"/>
                <w:szCs w:val="22"/>
              </w:rPr>
              <w:t xml:space="preserve"> </w:t>
            </w:r>
            <w:r w:rsidRPr="000D109A">
              <w:rPr>
                <w:rFonts w:ascii="Arial" w:hAnsi="Arial" w:cs="Arial"/>
                <w:b/>
                <w:color w:val="FFFFFF"/>
                <w:sz w:val="22"/>
                <w:szCs w:val="22"/>
              </w:rPr>
              <w:t>Category 1 Responders must:</w:t>
            </w:r>
          </w:p>
        </w:tc>
      </w:tr>
      <w:tr w:rsidR="000D109A" w:rsidRPr="000D109A" w:rsidTr="005A714D">
        <w:trPr>
          <w:trHeight w:val="1288"/>
        </w:trPr>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1.  Maintain plans for the purpose of ensuring, so far as is reasonably practicable, that if an emergency occurs the person or body is able to continue to perform his/her or its functions – </w:t>
            </w:r>
            <w:r w:rsidRPr="000D109A">
              <w:rPr>
                <w:rFonts w:ascii="Arial" w:hAnsi="Arial" w:cs="Arial"/>
                <w:i/>
                <w:sz w:val="22"/>
                <w:szCs w:val="22"/>
              </w:rPr>
              <w:t>Section 2(1)(c)</w:t>
            </w:r>
            <w:r w:rsidRPr="000D109A">
              <w:rPr>
                <w:rFonts w:ascii="Arial" w:hAnsi="Arial" w:cs="Arial"/>
                <w:sz w:val="22"/>
                <w:szCs w:val="22"/>
              </w:rPr>
              <w:t>.</w:t>
            </w:r>
          </w:p>
          <w:p w:rsidR="000D109A" w:rsidRPr="00EE286A" w:rsidRDefault="000D109A" w:rsidP="00EE286A">
            <w:pPr>
              <w:tabs>
                <w:tab w:val="clear" w:pos="720"/>
                <w:tab w:val="clear" w:pos="1440"/>
                <w:tab w:val="clear" w:pos="2160"/>
                <w:tab w:val="clear" w:pos="2880"/>
                <w:tab w:val="clear" w:pos="4680"/>
                <w:tab w:val="clear" w:pos="5400"/>
                <w:tab w:val="clear" w:pos="9000"/>
              </w:tabs>
              <w:spacing w:line="280" w:lineRule="exact"/>
              <w:jc w:val="left"/>
              <w:rPr>
                <w:sz w:val="22"/>
              </w:rPr>
            </w:pPr>
          </w:p>
        </w:tc>
      </w:tr>
      <w:tr w:rsidR="000D109A" w:rsidRPr="000D109A" w:rsidTr="005A714D">
        <w:trPr>
          <w:trHeight w:val="854"/>
        </w:trPr>
        <w:tc>
          <w:tcPr>
            <w:tcW w:w="9000" w:type="dxa"/>
          </w:tcPr>
          <w:p w:rsidR="000D109A" w:rsidRPr="000D109A" w:rsidRDefault="000D109A" w:rsidP="000D109A">
            <w:pPr>
              <w:spacing w:line="240" w:lineRule="auto"/>
              <w:jc w:val="left"/>
              <w:rPr>
                <w:rFonts w:ascii="Arial" w:hAnsi="Arial" w:cs="Arial"/>
                <w:sz w:val="22"/>
                <w:szCs w:val="22"/>
              </w:rPr>
            </w:pPr>
          </w:p>
          <w:p w:rsidR="000D109A" w:rsidRPr="000D109A" w:rsidRDefault="000D109A" w:rsidP="000D109A">
            <w:pPr>
              <w:spacing w:line="240" w:lineRule="auto"/>
              <w:jc w:val="left"/>
              <w:rPr>
                <w:rFonts w:ascii="Arial" w:hAnsi="Arial" w:cs="Arial"/>
                <w:sz w:val="22"/>
                <w:szCs w:val="22"/>
              </w:rPr>
            </w:pPr>
            <w:r w:rsidRPr="000D109A">
              <w:rPr>
                <w:rFonts w:ascii="Arial" w:hAnsi="Arial" w:cs="Arial"/>
                <w:sz w:val="22"/>
                <w:szCs w:val="22"/>
              </w:rPr>
              <w:t xml:space="preserve">2.  Consider whether a risk assessment makes it necessary or expedient for the person or body to add to or modify a business continuity plan – </w:t>
            </w:r>
            <w:r w:rsidRPr="000D109A">
              <w:rPr>
                <w:rFonts w:ascii="Arial" w:hAnsi="Arial" w:cs="Arial"/>
                <w:i/>
                <w:sz w:val="22"/>
                <w:szCs w:val="22"/>
              </w:rPr>
              <w:t>Section 2(1)(e)</w:t>
            </w:r>
            <w:r w:rsidRPr="000D109A">
              <w:rPr>
                <w:rFonts w:ascii="Arial" w:hAnsi="Arial" w:cs="Arial"/>
                <w:sz w:val="22"/>
                <w:szCs w:val="22"/>
              </w:rPr>
              <w:t>.</w:t>
            </w:r>
          </w:p>
          <w:p w:rsidR="000D109A" w:rsidRPr="00EE286A" w:rsidRDefault="000D109A" w:rsidP="00EE286A">
            <w:pPr>
              <w:tabs>
                <w:tab w:val="clear" w:pos="720"/>
                <w:tab w:val="clear" w:pos="1440"/>
                <w:tab w:val="clear" w:pos="2160"/>
                <w:tab w:val="clear" w:pos="2880"/>
                <w:tab w:val="clear" w:pos="4680"/>
                <w:tab w:val="clear" w:pos="5400"/>
                <w:tab w:val="clear" w:pos="9000"/>
              </w:tabs>
              <w:spacing w:line="240" w:lineRule="auto"/>
              <w:ind w:hanging="360"/>
              <w:jc w:val="left"/>
              <w:rPr>
                <w:sz w:val="22"/>
              </w:rPr>
            </w:pPr>
          </w:p>
        </w:tc>
      </w:tr>
      <w:tr w:rsidR="000D109A" w:rsidRPr="000D109A" w:rsidTr="005A714D">
        <w:trPr>
          <w:trHeight w:val="1030"/>
        </w:trPr>
        <w:tc>
          <w:tcPr>
            <w:tcW w:w="9000" w:type="dxa"/>
          </w:tcPr>
          <w:p w:rsidR="000D109A" w:rsidRPr="000D109A" w:rsidRDefault="000D109A" w:rsidP="000D109A">
            <w:pPr>
              <w:spacing w:line="240" w:lineRule="auto"/>
              <w:jc w:val="left"/>
              <w:rPr>
                <w:rFonts w:ascii="Arial" w:hAnsi="Arial" w:cs="Arial"/>
                <w:color w:val="000000"/>
                <w:sz w:val="22"/>
                <w:szCs w:val="22"/>
                <w:lang w:eastAsia="en-GB"/>
              </w:rPr>
            </w:pPr>
          </w:p>
          <w:p w:rsidR="000D109A" w:rsidRPr="000D109A" w:rsidRDefault="000D109A" w:rsidP="000D109A">
            <w:pPr>
              <w:spacing w:line="240" w:lineRule="auto"/>
              <w:jc w:val="left"/>
              <w:rPr>
                <w:rFonts w:ascii="Arial" w:hAnsi="Arial" w:cs="Arial"/>
                <w:sz w:val="22"/>
                <w:szCs w:val="22"/>
              </w:rPr>
            </w:pPr>
            <w:r w:rsidRPr="000D109A">
              <w:rPr>
                <w:rFonts w:ascii="Arial" w:hAnsi="Arial" w:cs="Arial"/>
                <w:color w:val="000000"/>
                <w:sz w:val="22"/>
                <w:szCs w:val="22"/>
                <w:lang w:eastAsia="en-GB"/>
              </w:rPr>
              <w:t xml:space="preserve">3. </w:t>
            </w:r>
            <w:r w:rsidR="00DC09F3">
              <w:rPr>
                <w:rFonts w:ascii="Arial" w:hAnsi="Arial" w:cs="Arial"/>
                <w:color w:val="000000"/>
                <w:sz w:val="22"/>
                <w:szCs w:val="22"/>
                <w:lang w:eastAsia="en-GB"/>
              </w:rPr>
              <w:t xml:space="preserve"> </w:t>
            </w:r>
            <w:r w:rsidRPr="000D109A">
              <w:rPr>
                <w:rFonts w:ascii="Arial" w:hAnsi="Arial" w:cs="Arial"/>
                <w:sz w:val="22"/>
                <w:szCs w:val="22"/>
                <w:lang w:eastAsia="en-GB"/>
              </w:rPr>
              <w:t xml:space="preserve">Have regard to the relevant risk assessments when carrying out duties to maintain business continuity – </w:t>
            </w:r>
            <w:r w:rsidRPr="000D109A">
              <w:rPr>
                <w:rFonts w:ascii="Arial" w:hAnsi="Arial" w:cs="Arial"/>
                <w:i/>
                <w:sz w:val="22"/>
                <w:szCs w:val="22"/>
                <w:lang w:eastAsia="en-GB"/>
              </w:rPr>
              <w:t>Regulation 13</w:t>
            </w:r>
            <w:r w:rsidRPr="000D109A">
              <w:rPr>
                <w:rFonts w:ascii="Arial" w:hAnsi="Arial" w:cs="Arial"/>
                <w:sz w:val="22"/>
                <w:szCs w:val="22"/>
                <w:lang w:eastAsia="en-GB"/>
              </w:rPr>
              <w:t>.</w:t>
            </w:r>
          </w:p>
          <w:p w:rsidR="000D109A" w:rsidRPr="00EE286A" w:rsidRDefault="000D109A" w:rsidP="00EE286A">
            <w:pPr>
              <w:tabs>
                <w:tab w:val="clear" w:pos="720"/>
                <w:tab w:val="clear" w:pos="1440"/>
                <w:tab w:val="clear" w:pos="2160"/>
                <w:tab w:val="clear" w:pos="2880"/>
                <w:tab w:val="clear" w:pos="4680"/>
                <w:tab w:val="clear" w:pos="5400"/>
                <w:tab w:val="clear" w:pos="9000"/>
              </w:tabs>
              <w:spacing w:line="240" w:lineRule="auto"/>
              <w:ind w:hanging="360"/>
              <w:jc w:val="left"/>
              <w:rPr>
                <w:sz w:val="22"/>
              </w:rPr>
            </w:pPr>
          </w:p>
        </w:tc>
      </w:tr>
      <w:tr w:rsidR="000D109A" w:rsidRPr="000D109A" w:rsidTr="005A714D">
        <w:trPr>
          <w:trHeight w:val="1227"/>
        </w:trPr>
        <w:tc>
          <w:tcPr>
            <w:tcW w:w="9000" w:type="dxa"/>
          </w:tcPr>
          <w:p w:rsidR="000D109A" w:rsidRPr="000D109A" w:rsidRDefault="000D109A" w:rsidP="000D109A">
            <w:pPr>
              <w:spacing w:line="240" w:lineRule="auto"/>
              <w:jc w:val="left"/>
              <w:rPr>
                <w:rFonts w:ascii="Arial" w:hAnsi="Arial" w:cs="Arial"/>
                <w:sz w:val="22"/>
                <w:szCs w:val="22"/>
              </w:rPr>
            </w:pPr>
          </w:p>
          <w:p w:rsidR="000D109A" w:rsidRPr="000D109A" w:rsidRDefault="000D109A" w:rsidP="000D109A">
            <w:pPr>
              <w:spacing w:line="240" w:lineRule="auto"/>
              <w:jc w:val="left"/>
              <w:rPr>
                <w:rFonts w:ascii="Arial" w:hAnsi="Arial" w:cs="Arial"/>
                <w:sz w:val="22"/>
                <w:szCs w:val="22"/>
              </w:rPr>
            </w:pPr>
            <w:r w:rsidRPr="000D109A">
              <w:rPr>
                <w:rFonts w:ascii="Arial" w:hAnsi="Arial" w:cs="Arial"/>
                <w:sz w:val="22"/>
                <w:szCs w:val="22"/>
              </w:rPr>
              <w:t>4.</w:t>
            </w:r>
            <w:r w:rsidR="00DC09F3">
              <w:rPr>
                <w:rFonts w:ascii="Arial" w:hAnsi="Arial" w:cs="Arial"/>
                <w:sz w:val="22"/>
                <w:szCs w:val="22"/>
              </w:rPr>
              <w:t xml:space="preserve"> </w:t>
            </w:r>
            <w:r w:rsidRPr="000D109A">
              <w:rPr>
                <w:rFonts w:ascii="Arial" w:hAnsi="Arial" w:cs="Arial"/>
                <w:sz w:val="22"/>
                <w:szCs w:val="22"/>
              </w:rPr>
              <w:t xml:space="preserve"> Maintain plans which relate to more than one emergency, or particular kind of emergency, and </w:t>
            </w:r>
            <w:r w:rsidRPr="000D109A">
              <w:rPr>
                <w:rFonts w:ascii="Arial" w:hAnsi="Arial" w:cs="Arial"/>
                <w:i/>
                <w:sz w:val="22"/>
                <w:szCs w:val="22"/>
              </w:rPr>
              <w:t>may</w:t>
            </w:r>
            <w:r w:rsidRPr="000D109A">
              <w:rPr>
                <w:rFonts w:ascii="Arial" w:hAnsi="Arial" w:cs="Arial"/>
                <w:sz w:val="22"/>
                <w:szCs w:val="22"/>
              </w:rPr>
              <w:t xml:space="preserve"> maintain plans relating to a particular emergency or kind of emergency – </w:t>
            </w:r>
            <w:r w:rsidRPr="000D109A">
              <w:rPr>
                <w:rFonts w:ascii="Arial" w:hAnsi="Arial" w:cs="Arial"/>
                <w:i/>
                <w:sz w:val="22"/>
                <w:szCs w:val="22"/>
              </w:rPr>
              <w:t>Regulation 15</w:t>
            </w:r>
            <w:r w:rsidRPr="000D109A">
              <w:rPr>
                <w:rFonts w:ascii="Arial" w:hAnsi="Arial" w:cs="Arial"/>
                <w:sz w:val="22"/>
                <w:szCs w:val="22"/>
              </w:rPr>
              <w:t>.</w:t>
            </w:r>
          </w:p>
          <w:p w:rsidR="000D109A" w:rsidRPr="00EE286A" w:rsidRDefault="000D109A" w:rsidP="00EE286A">
            <w:pPr>
              <w:tabs>
                <w:tab w:val="clear" w:pos="720"/>
                <w:tab w:val="clear" w:pos="1440"/>
                <w:tab w:val="clear" w:pos="2160"/>
                <w:tab w:val="clear" w:pos="2880"/>
                <w:tab w:val="clear" w:pos="4680"/>
                <w:tab w:val="clear" w:pos="5400"/>
                <w:tab w:val="clear" w:pos="9000"/>
              </w:tabs>
              <w:spacing w:line="240" w:lineRule="auto"/>
              <w:ind w:hanging="360"/>
              <w:jc w:val="left"/>
              <w:rPr>
                <w:color w:val="000000"/>
                <w:sz w:val="22"/>
              </w:rPr>
            </w:pPr>
          </w:p>
        </w:tc>
      </w:tr>
      <w:tr w:rsidR="000D109A" w:rsidRPr="000D109A" w:rsidTr="005A714D">
        <w:trPr>
          <w:trHeight w:val="968"/>
        </w:trPr>
        <w:tc>
          <w:tcPr>
            <w:tcW w:w="9000" w:type="dxa"/>
          </w:tcPr>
          <w:p w:rsidR="000D109A" w:rsidRPr="000D109A" w:rsidRDefault="000D109A" w:rsidP="000D109A">
            <w:pPr>
              <w:spacing w:line="240" w:lineRule="auto"/>
              <w:jc w:val="left"/>
              <w:rPr>
                <w:rFonts w:ascii="Arial" w:hAnsi="Arial" w:cs="Arial"/>
                <w:color w:val="000000"/>
                <w:sz w:val="22"/>
                <w:szCs w:val="22"/>
                <w:lang w:eastAsia="en-GB"/>
              </w:rPr>
            </w:pPr>
          </w:p>
          <w:p w:rsidR="000D109A" w:rsidRPr="000D109A" w:rsidRDefault="000D109A" w:rsidP="000D109A">
            <w:pPr>
              <w:spacing w:line="240" w:lineRule="auto"/>
              <w:jc w:val="left"/>
              <w:rPr>
                <w:rFonts w:ascii="Arial" w:hAnsi="Arial" w:cs="Arial"/>
                <w:sz w:val="22"/>
                <w:szCs w:val="22"/>
                <w:lang w:eastAsia="en-GB"/>
              </w:rPr>
            </w:pPr>
            <w:r w:rsidRPr="000D109A">
              <w:rPr>
                <w:rFonts w:ascii="Arial" w:hAnsi="Arial" w:cs="Arial"/>
                <w:sz w:val="22"/>
                <w:szCs w:val="22"/>
                <w:lang w:eastAsia="en-GB"/>
              </w:rPr>
              <w:t xml:space="preserve">5.  Include a procedure for determining whether emergency or business continuity plans require to be implemented, and identify the person or persons responsible for taking that decision – </w:t>
            </w:r>
            <w:r w:rsidRPr="000D109A">
              <w:rPr>
                <w:rFonts w:ascii="Arial" w:hAnsi="Arial" w:cs="Arial"/>
                <w:i/>
                <w:sz w:val="22"/>
                <w:szCs w:val="22"/>
                <w:lang w:eastAsia="en-GB"/>
              </w:rPr>
              <w:t>Regulation 18</w:t>
            </w:r>
            <w:r w:rsidRPr="000D109A">
              <w:rPr>
                <w:rFonts w:ascii="Arial" w:hAnsi="Arial" w:cs="Arial"/>
                <w:sz w:val="22"/>
                <w:szCs w:val="22"/>
                <w:lang w:eastAsia="en-GB"/>
              </w:rPr>
              <w:t>.</w:t>
            </w:r>
          </w:p>
          <w:p w:rsidR="000D109A" w:rsidRPr="00EE286A" w:rsidRDefault="000D109A" w:rsidP="00EE286A">
            <w:pPr>
              <w:tabs>
                <w:tab w:val="clear" w:pos="720"/>
                <w:tab w:val="clear" w:pos="1440"/>
                <w:tab w:val="clear" w:pos="2160"/>
                <w:tab w:val="clear" w:pos="2880"/>
                <w:tab w:val="clear" w:pos="4680"/>
                <w:tab w:val="clear" w:pos="5400"/>
                <w:tab w:val="clear" w:pos="9000"/>
              </w:tabs>
              <w:spacing w:line="240" w:lineRule="auto"/>
              <w:ind w:hanging="360"/>
              <w:jc w:val="left"/>
              <w:rPr>
                <w:sz w:val="22"/>
              </w:rPr>
            </w:pPr>
          </w:p>
        </w:tc>
      </w:tr>
      <w:tr w:rsidR="000D109A" w:rsidRPr="000D109A" w:rsidTr="005A714D">
        <w:trPr>
          <w:trHeight w:val="674"/>
        </w:trPr>
        <w:tc>
          <w:tcPr>
            <w:tcW w:w="9000" w:type="dxa"/>
          </w:tcPr>
          <w:p w:rsidR="000D109A" w:rsidRPr="000D109A" w:rsidRDefault="000D109A" w:rsidP="000D109A">
            <w:pPr>
              <w:spacing w:line="240" w:lineRule="auto"/>
              <w:jc w:val="left"/>
              <w:rPr>
                <w:rFonts w:ascii="Arial" w:hAnsi="Arial" w:cs="Arial"/>
                <w:sz w:val="22"/>
                <w:szCs w:val="22"/>
              </w:rPr>
            </w:pPr>
          </w:p>
          <w:p w:rsidR="000D109A" w:rsidRPr="00EE286A" w:rsidRDefault="00DC09F3" w:rsidP="00DC09F3">
            <w:pPr>
              <w:tabs>
                <w:tab w:val="clear" w:pos="720"/>
                <w:tab w:val="clear" w:pos="1440"/>
                <w:tab w:val="clear" w:pos="2160"/>
                <w:tab w:val="clear" w:pos="2880"/>
                <w:tab w:val="clear" w:pos="4680"/>
                <w:tab w:val="clear" w:pos="5400"/>
                <w:tab w:val="clear" w:pos="9000"/>
              </w:tabs>
              <w:spacing w:line="240" w:lineRule="auto"/>
              <w:ind w:left="34" w:hanging="42"/>
              <w:jc w:val="left"/>
              <w:rPr>
                <w:b/>
                <w:sz w:val="22"/>
              </w:rPr>
            </w:pPr>
            <w:r w:rsidRPr="00DC09F3">
              <w:rPr>
                <w:rFonts w:ascii="Arial" w:hAnsi="Arial"/>
                <w:sz w:val="22"/>
              </w:rPr>
              <w:t>6</w:t>
            </w:r>
            <w:r>
              <w:rPr>
                <w:rFonts w:ascii="Arial" w:hAnsi="Arial"/>
                <w:b/>
                <w:sz w:val="22"/>
              </w:rPr>
              <w:t xml:space="preserve">.  </w:t>
            </w:r>
            <w:r w:rsidR="000D109A" w:rsidRPr="00EE286A">
              <w:rPr>
                <w:rFonts w:ascii="Arial" w:hAnsi="Arial"/>
                <w:sz w:val="22"/>
              </w:rPr>
              <w:t xml:space="preserve">Have regard to the activities of the relevant voluntary sector when planning for emergencies – </w:t>
            </w:r>
            <w:r w:rsidR="000D109A" w:rsidRPr="00EE286A">
              <w:rPr>
                <w:rFonts w:ascii="Arial" w:hAnsi="Arial"/>
                <w:i/>
                <w:sz w:val="22"/>
              </w:rPr>
              <w:t>Regulation 17</w:t>
            </w:r>
            <w:r w:rsidR="000D109A" w:rsidRPr="00EE286A">
              <w:rPr>
                <w:rFonts w:ascii="Arial" w:hAnsi="Arial"/>
                <w:sz w:val="22"/>
              </w:rPr>
              <w:t>.</w:t>
            </w:r>
          </w:p>
          <w:p w:rsidR="000D109A" w:rsidRPr="00EE286A" w:rsidRDefault="000D109A" w:rsidP="00EE286A">
            <w:pPr>
              <w:tabs>
                <w:tab w:val="clear" w:pos="720"/>
                <w:tab w:val="clear" w:pos="1440"/>
                <w:tab w:val="clear" w:pos="2160"/>
                <w:tab w:val="clear" w:pos="2880"/>
                <w:tab w:val="clear" w:pos="4680"/>
                <w:tab w:val="clear" w:pos="5400"/>
                <w:tab w:val="clear" w:pos="9000"/>
              </w:tabs>
              <w:spacing w:line="240" w:lineRule="auto"/>
              <w:ind w:hanging="360"/>
              <w:jc w:val="left"/>
              <w:rPr>
                <w:sz w:val="22"/>
              </w:rPr>
            </w:pPr>
          </w:p>
        </w:tc>
      </w:tr>
      <w:tr w:rsidR="000D109A" w:rsidRPr="000D109A" w:rsidTr="005A714D">
        <w:trPr>
          <w:trHeight w:val="732"/>
        </w:trPr>
        <w:tc>
          <w:tcPr>
            <w:tcW w:w="9000" w:type="dxa"/>
          </w:tcPr>
          <w:p w:rsidR="000D109A" w:rsidRPr="000D109A" w:rsidRDefault="000D109A" w:rsidP="000D109A">
            <w:pPr>
              <w:spacing w:line="240" w:lineRule="auto"/>
              <w:jc w:val="left"/>
              <w:rPr>
                <w:rFonts w:ascii="Arial" w:hAnsi="Arial" w:cs="Arial"/>
                <w:sz w:val="22"/>
                <w:szCs w:val="22"/>
              </w:rPr>
            </w:pPr>
          </w:p>
          <w:p w:rsidR="000D109A" w:rsidRPr="000D109A" w:rsidRDefault="000D109A" w:rsidP="000D109A">
            <w:pPr>
              <w:spacing w:line="240" w:lineRule="auto"/>
              <w:jc w:val="left"/>
              <w:rPr>
                <w:rFonts w:ascii="Arial" w:hAnsi="Arial" w:cs="Arial"/>
                <w:sz w:val="22"/>
                <w:szCs w:val="22"/>
              </w:rPr>
            </w:pPr>
            <w:r w:rsidRPr="000D109A">
              <w:rPr>
                <w:rFonts w:ascii="Arial" w:hAnsi="Arial" w:cs="Arial"/>
                <w:sz w:val="22"/>
                <w:szCs w:val="22"/>
              </w:rPr>
              <w:t xml:space="preserve">7.  Test the effectiveness of plans and include arrangements for carrying out exercises </w:t>
            </w:r>
          </w:p>
          <w:p w:rsidR="000D109A" w:rsidRPr="000D109A" w:rsidRDefault="000D109A" w:rsidP="000D109A">
            <w:pPr>
              <w:spacing w:line="240" w:lineRule="auto"/>
              <w:jc w:val="left"/>
              <w:rPr>
                <w:rFonts w:ascii="Arial" w:hAnsi="Arial" w:cs="Arial"/>
                <w:sz w:val="22"/>
                <w:szCs w:val="22"/>
              </w:rPr>
            </w:pPr>
            <w:r w:rsidRPr="000D109A">
              <w:rPr>
                <w:rFonts w:ascii="Arial" w:hAnsi="Arial" w:cs="Arial"/>
                <w:sz w:val="22"/>
                <w:szCs w:val="22"/>
              </w:rPr>
              <w:t xml:space="preserve">– </w:t>
            </w:r>
            <w:r w:rsidRPr="000D109A">
              <w:rPr>
                <w:rFonts w:ascii="Arial" w:hAnsi="Arial" w:cs="Arial"/>
                <w:i/>
                <w:sz w:val="22"/>
                <w:szCs w:val="22"/>
              </w:rPr>
              <w:t>Regulation 19(a)</w:t>
            </w:r>
            <w:r w:rsidRPr="000D109A">
              <w:rPr>
                <w:rFonts w:ascii="Arial" w:hAnsi="Arial" w:cs="Arial"/>
                <w:sz w:val="22"/>
                <w:szCs w:val="22"/>
              </w:rPr>
              <w:t>.</w:t>
            </w:r>
          </w:p>
          <w:p w:rsidR="000D109A" w:rsidRPr="00EE286A" w:rsidRDefault="000D109A" w:rsidP="00EE286A">
            <w:pPr>
              <w:tabs>
                <w:tab w:val="clear" w:pos="720"/>
                <w:tab w:val="clear" w:pos="1440"/>
                <w:tab w:val="clear" w:pos="2160"/>
                <w:tab w:val="clear" w:pos="2880"/>
                <w:tab w:val="clear" w:pos="4680"/>
                <w:tab w:val="clear" w:pos="5400"/>
                <w:tab w:val="clear" w:pos="9000"/>
              </w:tabs>
              <w:spacing w:line="240" w:lineRule="auto"/>
              <w:ind w:hanging="360"/>
              <w:jc w:val="left"/>
              <w:rPr>
                <w:sz w:val="22"/>
              </w:rPr>
            </w:pPr>
          </w:p>
        </w:tc>
      </w:tr>
      <w:tr w:rsidR="000D109A" w:rsidRPr="000D109A" w:rsidTr="005A714D">
        <w:trPr>
          <w:trHeight w:val="858"/>
        </w:trPr>
        <w:tc>
          <w:tcPr>
            <w:tcW w:w="9000" w:type="dxa"/>
          </w:tcPr>
          <w:p w:rsidR="000D109A" w:rsidRPr="000D109A" w:rsidRDefault="000D109A" w:rsidP="000D109A">
            <w:pPr>
              <w:spacing w:line="240" w:lineRule="auto"/>
              <w:jc w:val="left"/>
              <w:rPr>
                <w:rFonts w:ascii="Arial" w:hAnsi="Arial" w:cs="Arial"/>
                <w:sz w:val="22"/>
                <w:szCs w:val="22"/>
              </w:rPr>
            </w:pPr>
          </w:p>
          <w:p w:rsidR="000D109A" w:rsidRPr="000D109A" w:rsidRDefault="000D109A" w:rsidP="000D109A">
            <w:pPr>
              <w:spacing w:line="240" w:lineRule="auto"/>
              <w:jc w:val="left"/>
              <w:rPr>
                <w:rFonts w:ascii="Arial" w:hAnsi="Arial" w:cs="Arial"/>
                <w:sz w:val="22"/>
                <w:szCs w:val="22"/>
              </w:rPr>
            </w:pPr>
            <w:r w:rsidRPr="000D109A">
              <w:rPr>
                <w:rFonts w:ascii="Arial" w:hAnsi="Arial" w:cs="Arial"/>
                <w:sz w:val="22"/>
                <w:szCs w:val="22"/>
              </w:rPr>
              <w:t xml:space="preserve">8.  Provide training to an appropriate number of staff considered necessary to carry out plans effectively – </w:t>
            </w:r>
            <w:r w:rsidRPr="000D109A">
              <w:rPr>
                <w:rFonts w:ascii="Arial" w:hAnsi="Arial" w:cs="Arial"/>
                <w:i/>
                <w:sz w:val="22"/>
                <w:szCs w:val="22"/>
              </w:rPr>
              <w:t>Regulation 19(b)</w:t>
            </w:r>
            <w:r w:rsidRPr="000D109A">
              <w:rPr>
                <w:rFonts w:ascii="Arial" w:hAnsi="Arial" w:cs="Arial"/>
                <w:sz w:val="22"/>
                <w:szCs w:val="22"/>
              </w:rPr>
              <w:t>.</w:t>
            </w:r>
          </w:p>
          <w:p w:rsidR="000D109A" w:rsidRPr="00EE286A" w:rsidRDefault="000D109A" w:rsidP="00EE286A">
            <w:pPr>
              <w:tabs>
                <w:tab w:val="clear" w:pos="720"/>
                <w:tab w:val="clear" w:pos="1440"/>
                <w:tab w:val="clear" w:pos="2160"/>
                <w:tab w:val="clear" w:pos="2880"/>
                <w:tab w:val="clear" w:pos="4680"/>
                <w:tab w:val="clear" w:pos="5400"/>
                <w:tab w:val="clear" w:pos="9000"/>
              </w:tabs>
              <w:spacing w:line="240" w:lineRule="auto"/>
              <w:ind w:hanging="360"/>
              <w:jc w:val="left"/>
              <w:rPr>
                <w:sz w:val="22"/>
              </w:rPr>
            </w:pPr>
          </w:p>
        </w:tc>
      </w:tr>
      <w:tr w:rsidR="000D109A" w:rsidRPr="000D109A" w:rsidTr="005A714D">
        <w:trPr>
          <w:trHeight w:val="534"/>
        </w:trPr>
        <w:tc>
          <w:tcPr>
            <w:tcW w:w="9000" w:type="dxa"/>
          </w:tcPr>
          <w:p w:rsidR="000D109A" w:rsidRPr="000D109A" w:rsidRDefault="000D109A" w:rsidP="000D109A">
            <w:pPr>
              <w:spacing w:line="240" w:lineRule="auto"/>
              <w:jc w:val="left"/>
              <w:rPr>
                <w:rFonts w:ascii="Arial" w:hAnsi="Arial" w:cs="Arial"/>
                <w:sz w:val="22"/>
                <w:szCs w:val="22"/>
              </w:rPr>
            </w:pPr>
          </w:p>
          <w:p w:rsidR="000D109A" w:rsidRPr="000D109A" w:rsidRDefault="000D109A" w:rsidP="000D109A">
            <w:pPr>
              <w:spacing w:line="240" w:lineRule="auto"/>
              <w:jc w:val="left"/>
              <w:rPr>
                <w:rFonts w:ascii="Arial" w:hAnsi="Arial" w:cs="Arial"/>
                <w:sz w:val="22"/>
                <w:szCs w:val="22"/>
              </w:rPr>
            </w:pPr>
            <w:r w:rsidRPr="000D109A">
              <w:rPr>
                <w:rFonts w:ascii="Arial" w:hAnsi="Arial" w:cs="Arial"/>
                <w:sz w:val="22"/>
                <w:szCs w:val="22"/>
              </w:rPr>
              <w:t xml:space="preserve">9.  Consider whether plans should be modified in the light of guidance and/or assessment issued by Scottish Ministers under Regulation 11 – </w:t>
            </w:r>
            <w:r w:rsidRPr="000D109A">
              <w:rPr>
                <w:rFonts w:ascii="Arial" w:hAnsi="Arial" w:cs="Arial"/>
                <w:i/>
                <w:sz w:val="22"/>
                <w:szCs w:val="22"/>
              </w:rPr>
              <w:t>Regulation 20</w:t>
            </w:r>
            <w:r w:rsidRPr="000D109A">
              <w:rPr>
                <w:rFonts w:ascii="Arial" w:hAnsi="Arial" w:cs="Arial"/>
                <w:sz w:val="22"/>
                <w:szCs w:val="22"/>
              </w:rPr>
              <w:t xml:space="preserve">. </w:t>
            </w:r>
          </w:p>
          <w:p w:rsidR="000D109A" w:rsidRPr="000D109A" w:rsidRDefault="000D109A" w:rsidP="000D109A">
            <w:pPr>
              <w:spacing w:line="240" w:lineRule="auto"/>
              <w:jc w:val="left"/>
              <w:rPr>
                <w:rFonts w:ascii="Arial" w:hAnsi="Arial" w:cs="Arial"/>
                <w:color w:val="FF00FF"/>
                <w:sz w:val="22"/>
                <w:szCs w:val="22"/>
              </w:rPr>
            </w:pPr>
          </w:p>
        </w:tc>
      </w:tr>
    </w:tbl>
    <w:p w:rsidR="00AD7D8E" w:rsidRDefault="00AD7D8E" w:rsidP="00EE286A">
      <w:pPr>
        <w:tabs>
          <w:tab w:val="clear" w:pos="720"/>
          <w:tab w:val="clear" w:pos="1440"/>
          <w:tab w:val="clear" w:pos="2160"/>
          <w:tab w:val="clear" w:pos="2880"/>
          <w:tab w:val="clear" w:pos="4680"/>
          <w:tab w:val="clear" w:pos="5400"/>
          <w:tab w:val="clear" w:pos="9000"/>
        </w:tabs>
        <w:spacing w:line="280" w:lineRule="exact"/>
        <w:jc w:val="left"/>
        <w:rPr>
          <w:sz w:val="22"/>
        </w:rPr>
      </w:pPr>
    </w:p>
    <w:p w:rsidR="00AD7D8E" w:rsidRDefault="00AD7D8E">
      <w:pPr>
        <w:tabs>
          <w:tab w:val="clear" w:pos="720"/>
          <w:tab w:val="clear" w:pos="1440"/>
          <w:tab w:val="clear" w:pos="2160"/>
          <w:tab w:val="clear" w:pos="2880"/>
          <w:tab w:val="clear" w:pos="4680"/>
          <w:tab w:val="clear" w:pos="5400"/>
          <w:tab w:val="clear" w:pos="9000"/>
        </w:tabs>
        <w:spacing w:line="240" w:lineRule="auto"/>
        <w:jc w:val="left"/>
        <w:rPr>
          <w:sz w:val="22"/>
        </w:rPr>
      </w:pPr>
      <w:r>
        <w:rPr>
          <w:sz w:val="22"/>
        </w:rPr>
        <w:br w:type="page"/>
      </w:r>
    </w:p>
    <w:p w:rsidR="000D109A" w:rsidRPr="00EE286A" w:rsidRDefault="000D109A" w:rsidP="00EE286A">
      <w:pPr>
        <w:tabs>
          <w:tab w:val="clear" w:pos="720"/>
          <w:tab w:val="clear" w:pos="1440"/>
          <w:tab w:val="clear" w:pos="2160"/>
          <w:tab w:val="clear" w:pos="2880"/>
          <w:tab w:val="clear" w:pos="4680"/>
          <w:tab w:val="clear" w:pos="5400"/>
          <w:tab w:val="clear" w:pos="9000"/>
        </w:tabs>
        <w:spacing w:line="280" w:lineRule="exact"/>
        <w:jc w:val="left"/>
        <w:rPr>
          <w:sz w:val="22"/>
        </w:rPr>
      </w:pPr>
    </w:p>
    <w:tbl>
      <w:tblPr>
        <w:tblStyle w:val="TableGrid"/>
        <w:tblW w:w="0" w:type="auto"/>
        <w:tblInd w:w="108" w:type="dxa"/>
        <w:tblLook w:val="01E0" w:firstRow="1" w:lastRow="1" w:firstColumn="1" w:lastColumn="1" w:noHBand="0" w:noVBand="0"/>
      </w:tblPr>
      <w:tblGrid>
        <w:gridCol w:w="9000"/>
      </w:tblGrid>
      <w:tr w:rsidR="000D109A" w:rsidRPr="000D109A" w:rsidTr="005A714D">
        <w:tc>
          <w:tcPr>
            <w:tcW w:w="9000" w:type="dxa"/>
            <w:shd w:val="clear" w:color="auto" w:fill="FF9900"/>
          </w:tcPr>
          <w:p w:rsidR="000D109A" w:rsidRPr="000D109A" w:rsidRDefault="000D109A" w:rsidP="000D109A">
            <w:pPr>
              <w:spacing w:before="120" w:after="120"/>
              <w:ind w:left="113"/>
              <w:jc w:val="left"/>
              <w:rPr>
                <w:rFonts w:ascii="Arial" w:hAnsi="Arial" w:cs="Arial"/>
                <w:sz w:val="22"/>
                <w:szCs w:val="22"/>
              </w:rPr>
            </w:pPr>
            <w:r w:rsidRPr="000D109A">
              <w:rPr>
                <w:rFonts w:ascii="Arial" w:hAnsi="Arial" w:cs="Arial"/>
                <w:b/>
                <w:color w:val="FFFFFF"/>
                <w:sz w:val="22"/>
                <w:szCs w:val="22"/>
              </w:rPr>
              <w:t>Issues to consider and recommended good practice (duty to maintain business continuity plans):</w:t>
            </w:r>
          </w:p>
        </w:tc>
      </w:tr>
      <w:tr w:rsidR="000D109A" w:rsidRPr="000D109A" w:rsidTr="005A714D">
        <w:tc>
          <w:tcPr>
            <w:tcW w:w="9000" w:type="dxa"/>
          </w:tcPr>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10.  Ensuring that the structures that support B</w:t>
            </w:r>
            <w:r w:rsidR="00DC09F3">
              <w:rPr>
                <w:rFonts w:ascii="Arial" w:hAnsi="Arial" w:cs="Arial"/>
                <w:sz w:val="22"/>
                <w:szCs w:val="22"/>
              </w:rPr>
              <w:t xml:space="preserve">usiness </w:t>
            </w:r>
            <w:r w:rsidRPr="000D109A">
              <w:rPr>
                <w:rFonts w:ascii="Arial" w:hAnsi="Arial" w:cs="Arial"/>
                <w:sz w:val="22"/>
                <w:szCs w:val="22"/>
              </w:rPr>
              <w:t>C</w:t>
            </w:r>
            <w:r w:rsidR="00DC09F3">
              <w:rPr>
                <w:rFonts w:ascii="Arial" w:hAnsi="Arial" w:cs="Arial"/>
                <w:sz w:val="22"/>
                <w:szCs w:val="22"/>
              </w:rPr>
              <w:t xml:space="preserve">ontinuity </w:t>
            </w:r>
            <w:r w:rsidRPr="000D109A">
              <w:rPr>
                <w:rFonts w:ascii="Arial" w:hAnsi="Arial" w:cs="Arial"/>
                <w:sz w:val="22"/>
                <w:szCs w:val="22"/>
              </w:rPr>
              <w:t>M</w:t>
            </w:r>
            <w:r w:rsidR="00DC09F3">
              <w:rPr>
                <w:rFonts w:ascii="Arial" w:hAnsi="Arial" w:cs="Arial"/>
                <w:sz w:val="22"/>
                <w:szCs w:val="22"/>
              </w:rPr>
              <w:t>anagement</w:t>
            </w:r>
            <w:r w:rsidRPr="000D109A">
              <w:rPr>
                <w:rFonts w:ascii="Arial" w:hAnsi="Arial" w:cs="Arial"/>
                <w:sz w:val="22"/>
                <w:szCs w:val="22"/>
              </w:rPr>
              <w:t xml:space="preserve"> include and engage with other Category 1 responders, other partner agencies and external suppliers.  This may in part be facilitated by the collective support of the </w:t>
            </w:r>
            <w:r w:rsidR="00DC09F3">
              <w:rPr>
                <w:rFonts w:ascii="Arial" w:hAnsi="Arial" w:cs="Arial"/>
                <w:sz w:val="22"/>
                <w:szCs w:val="22"/>
              </w:rPr>
              <w:t>RRP</w:t>
            </w:r>
            <w:r w:rsidRPr="000D109A">
              <w:rPr>
                <w:rFonts w:ascii="Arial" w:hAnsi="Arial" w:cs="Arial"/>
                <w:sz w:val="22"/>
                <w:szCs w:val="22"/>
              </w:rPr>
              <w:t>.</w:t>
            </w: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11.  Having provision for the carrying out of regular exercises specifically designed to validate and test BCM arrangements to ensure effectiveness.</w:t>
            </w:r>
          </w:p>
          <w:p w:rsidR="000D109A" w:rsidRPr="000D109A" w:rsidRDefault="000D109A" w:rsidP="000D109A">
            <w:pPr>
              <w:jc w:val="left"/>
              <w:rPr>
                <w:rFonts w:ascii="Arial" w:hAnsi="Arial" w:cs="Arial"/>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12.  Giving consideration to the type of plans you produce, e.g.  generic plans, which relate to more than one type of emergency, or specific plans which relate to a particular emergency type, or a mixture of both (Regulation 15).  The nature of the plans should be based on the risk assessments you have carried out and the critical functions of the organisation (Regulation 13).</w:t>
            </w:r>
          </w:p>
          <w:p w:rsidR="000D109A" w:rsidRPr="000D109A" w:rsidRDefault="000D109A" w:rsidP="000D109A">
            <w:pPr>
              <w:jc w:val="left"/>
              <w:rPr>
                <w:rFonts w:ascii="Arial" w:hAnsi="Arial" w:cs="Arial"/>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13.  Having in place a documented </w:t>
            </w:r>
            <w:r w:rsidR="00DC09F3">
              <w:rPr>
                <w:rFonts w:ascii="Arial" w:hAnsi="Arial" w:cs="Arial"/>
                <w:sz w:val="22"/>
                <w:szCs w:val="22"/>
              </w:rPr>
              <w:t>BCM</w:t>
            </w:r>
            <w:r w:rsidRPr="000D109A">
              <w:rPr>
                <w:rFonts w:ascii="Arial" w:hAnsi="Arial" w:cs="Arial"/>
                <w:sz w:val="22"/>
                <w:szCs w:val="22"/>
              </w:rPr>
              <w:t xml:space="preserve"> strategy and operational business continuity plans that set out how your organisation will reduce risks to its key functions and to continue to perform these at the time of an emergency or in the face of disruption.</w:t>
            </w:r>
          </w:p>
          <w:p w:rsidR="000D109A" w:rsidRPr="000D109A" w:rsidRDefault="000D109A" w:rsidP="000D109A">
            <w:pPr>
              <w:jc w:val="left"/>
              <w:rPr>
                <w:rFonts w:ascii="Arial" w:hAnsi="Arial" w:cs="Arial"/>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14.  Having procedures in place to determine whether an event has occurred which is likely to seriously obstruct your organisation in performing its day-to-day functions, including who should make this determination and what actions will follow from this.</w:t>
            </w:r>
          </w:p>
          <w:p w:rsidR="000D109A" w:rsidRPr="000D109A" w:rsidRDefault="000D109A" w:rsidP="000D109A">
            <w:pPr>
              <w:jc w:val="left"/>
              <w:rPr>
                <w:rFonts w:ascii="Arial" w:hAnsi="Arial" w:cs="Arial"/>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15.  Being able to demonstrate that a systematic approach is being taken to developing and maintaining business continuity management in your organisation.</w:t>
            </w: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16.  Having an identified BCM coordinator with the necessary skill set and experience to champion BCM and work with managers to deliver your organisation’s BCM strategy and related plans.</w:t>
            </w:r>
          </w:p>
          <w:p w:rsidR="000D109A" w:rsidRPr="000D109A" w:rsidRDefault="000D109A" w:rsidP="000D109A">
            <w:pPr>
              <w:jc w:val="left"/>
              <w:rPr>
                <w:rFonts w:ascii="Arial" w:hAnsi="Arial" w:cs="Arial"/>
                <w:sz w:val="22"/>
                <w:szCs w:val="22"/>
              </w:rPr>
            </w:pPr>
          </w:p>
        </w:tc>
      </w:tr>
      <w:tr w:rsidR="000D109A" w:rsidRPr="000D109A" w:rsidTr="005A714D">
        <w:tc>
          <w:tcPr>
            <w:tcW w:w="9000" w:type="dxa"/>
          </w:tcPr>
          <w:p w:rsidR="000D109A" w:rsidRPr="000D109A" w:rsidRDefault="000D109A" w:rsidP="000D109A">
            <w:pPr>
              <w:ind w:left="360"/>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17.  Being able to demonstrate in that any internal risks (as opposed to the risk due to an external emergency) are addressed in your BCM arrangements</w:t>
            </w:r>
          </w:p>
          <w:p w:rsidR="000D109A" w:rsidRPr="000D109A" w:rsidRDefault="000D109A" w:rsidP="000D109A">
            <w:pPr>
              <w:ind w:left="360"/>
              <w:jc w:val="left"/>
              <w:rPr>
                <w:rFonts w:ascii="Arial" w:hAnsi="Arial" w:cs="Arial"/>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18.  Being able to demonstrate that process for monitoring, reviewing and updating B</w:t>
            </w:r>
            <w:r w:rsidR="00DC09F3">
              <w:rPr>
                <w:rFonts w:ascii="Arial" w:hAnsi="Arial" w:cs="Arial"/>
                <w:sz w:val="22"/>
                <w:szCs w:val="22"/>
              </w:rPr>
              <w:t xml:space="preserve">usiness </w:t>
            </w:r>
            <w:r w:rsidRPr="000D109A">
              <w:rPr>
                <w:rFonts w:ascii="Arial" w:hAnsi="Arial" w:cs="Arial"/>
                <w:sz w:val="22"/>
                <w:szCs w:val="22"/>
              </w:rPr>
              <w:t>C</w:t>
            </w:r>
            <w:r w:rsidR="00DC09F3">
              <w:rPr>
                <w:rFonts w:ascii="Arial" w:hAnsi="Arial" w:cs="Arial"/>
                <w:sz w:val="22"/>
                <w:szCs w:val="22"/>
              </w:rPr>
              <w:t xml:space="preserve">ontinuity </w:t>
            </w:r>
            <w:r w:rsidRPr="000D109A">
              <w:rPr>
                <w:rFonts w:ascii="Arial" w:hAnsi="Arial" w:cs="Arial"/>
                <w:sz w:val="22"/>
                <w:szCs w:val="22"/>
              </w:rPr>
              <w:t>P</w:t>
            </w:r>
            <w:r w:rsidR="00DC09F3">
              <w:rPr>
                <w:rFonts w:ascii="Arial" w:hAnsi="Arial" w:cs="Arial"/>
                <w:sz w:val="22"/>
                <w:szCs w:val="22"/>
              </w:rPr>
              <w:t>lan</w:t>
            </w:r>
            <w:r w:rsidRPr="000D109A">
              <w:rPr>
                <w:rFonts w:ascii="Arial" w:hAnsi="Arial" w:cs="Arial"/>
                <w:sz w:val="22"/>
                <w:szCs w:val="22"/>
              </w:rPr>
              <w:t>s, involves the necessary range of stakeholders and remains directly relevant to the delivery of a practical BC capability.</w:t>
            </w:r>
          </w:p>
          <w:p w:rsidR="000D109A" w:rsidRPr="000D109A" w:rsidRDefault="000D109A" w:rsidP="000D109A">
            <w:pPr>
              <w:ind w:left="360"/>
              <w:jc w:val="left"/>
              <w:rPr>
                <w:rFonts w:ascii="Arial" w:hAnsi="Arial" w:cs="Arial"/>
                <w:sz w:val="22"/>
                <w:szCs w:val="22"/>
              </w:rPr>
            </w:pPr>
          </w:p>
        </w:tc>
      </w:tr>
      <w:tr w:rsidR="000D109A" w:rsidRPr="000D109A" w:rsidTr="005A714D">
        <w:tc>
          <w:tcPr>
            <w:tcW w:w="9000"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19.  Being able to demonstrate that recovery time objectives (RTOs) and acceptable level of service have been agreed for critical functions.</w:t>
            </w:r>
          </w:p>
          <w:p w:rsidR="000D109A" w:rsidRPr="000D109A" w:rsidRDefault="000D109A" w:rsidP="000D109A">
            <w:pPr>
              <w:ind w:left="360"/>
              <w:jc w:val="left"/>
              <w:rPr>
                <w:rFonts w:ascii="Arial" w:hAnsi="Arial" w:cs="Arial"/>
                <w:sz w:val="22"/>
                <w:szCs w:val="22"/>
              </w:rPr>
            </w:pPr>
          </w:p>
        </w:tc>
      </w:tr>
    </w:tbl>
    <w:p w:rsidR="00B767FE" w:rsidRDefault="00B767FE">
      <w:r>
        <w:br w:type="page"/>
      </w:r>
    </w:p>
    <w:tbl>
      <w:tblPr>
        <w:tblStyle w:val="TableGrid"/>
        <w:tblW w:w="0" w:type="auto"/>
        <w:tblInd w:w="108" w:type="dxa"/>
        <w:tblLook w:val="01E0" w:firstRow="1" w:lastRow="1" w:firstColumn="1" w:lastColumn="1" w:noHBand="0" w:noVBand="0"/>
      </w:tblPr>
      <w:tblGrid>
        <w:gridCol w:w="9000"/>
      </w:tblGrid>
      <w:tr w:rsidR="000D109A" w:rsidRPr="000D109A" w:rsidTr="005A714D">
        <w:tc>
          <w:tcPr>
            <w:tcW w:w="9000" w:type="dxa"/>
          </w:tcPr>
          <w:p w:rsidR="000D109A" w:rsidRPr="000D109A" w:rsidRDefault="000D109A" w:rsidP="000D109A">
            <w:pPr>
              <w:spacing w:before="240" w:after="240"/>
              <w:jc w:val="left"/>
              <w:rPr>
                <w:rFonts w:ascii="Arial" w:hAnsi="Arial" w:cs="Arial"/>
                <w:sz w:val="22"/>
                <w:szCs w:val="22"/>
              </w:rPr>
            </w:pPr>
            <w:r w:rsidRPr="000D109A">
              <w:rPr>
                <w:rFonts w:ascii="Arial" w:hAnsi="Arial" w:cs="Arial"/>
                <w:sz w:val="22"/>
                <w:szCs w:val="22"/>
              </w:rPr>
              <w:lastRenderedPageBreak/>
              <w:t>20.  Being able to demonstrate that all dependencies which underpin critical functions have been identified.</w:t>
            </w:r>
          </w:p>
        </w:tc>
      </w:tr>
      <w:tr w:rsidR="000D109A" w:rsidRPr="000D109A" w:rsidTr="005A714D">
        <w:tc>
          <w:tcPr>
            <w:tcW w:w="9000" w:type="dxa"/>
          </w:tcPr>
          <w:p w:rsidR="000D109A" w:rsidRPr="000D109A" w:rsidRDefault="000D109A" w:rsidP="000D109A">
            <w:pPr>
              <w:spacing w:before="240" w:after="240"/>
              <w:jc w:val="left"/>
              <w:rPr>
                <w:rFonts w:ascii="Arial" w:hAnsi="Arial" w:cs="Arial"/>
                <w:sz w:val="22"/>
                <w:szCs w:val="22"/>
              </w:rPr>
            </w:pPr>
            <w:r w:rsidRPr="000D109A">
              <w:rPr>
                <w:rFonts w:ascii="Arial" w:hAnsi="Arial" w:cs="Arial"/>
                <w:sz w:val="22"/>
                <w:szCs w:val="22"/>
              </w:rPr>
              <w:t>21.  Being able to demonstrate that all risks to critical functions have been identified, assessed and mitigated.</w:t>
            </w:r>
          </w:p>
        </w:tc>
      </w:tr>
      <w:tr w:rsidR="000D109A" w:rsidRPr="000D109A" w:rsidTr="005A714D">
        <w:tc>
          <w:tcPr>
            <w:tcW w:w="9000" w:type="dxa"/>
          </w:tcPr>
          <w:p w:rsidR="000D109A" w:rsidRPr="000D109A" w:rsidRDefault="000D109A" w:rsidP="000D109A">
            <w:pPr>
              <w:spacing w:before="240" w:after="240"/>
              <w:jc w:val="left"/>
              <w:rPr>
                <w:rFonts w:ascii="Arial" w:hAnsi="Arial" w:cs="Arial"/>
                <w:sz w:val="22"/>
                <w:szCs w:val="22"/>
              </w:rPr>
            </w:pPr>
            <w:r w:rsidRPr="000D109A">
              <w:rPr>
                <w:rFonts w:ascii="Arial" w:hAnsi="Arial" w:cs="Arial"/>
                <w:sz w:val="22"/>
                <w:szCs w:val="22"/>
              </w:rPr>
              <w:t>22.  Being able to demonstrate that the organisation’s supply networks and external subcontractors  have been considered as a source of risk and that mitigation of any such risks is in place.</w:t>
            </w:r>
          </w:p>
        </w:tc>
      </w:tr>
      <w:tr w:rsidR="000D109A" w:rsidRPr="000D109A" w:rsidTr="005A714D">
        <w:tc>
          <w:tcPr>
            <w:tcW w:w="9000" w:type="dxa"/>
          </w:tcPr>
          <w:p w:rsidR="000D109A" w:rsidRPr="000D109A" w:rsidRDefault="000D109A" w:rsidP="000D109A">
            <w:pPr>
              <w:spacing w:before="240" w:after="240"/>
              <w:jc w:val="left"/>
              <w:rPr>
                <w:rFonts w:ascii="Arial" w:hAnsi="Arial" w:cs="Arial"/>
                <w:sz w:val="22"/>
                <w:szCs w:val="22"/>
              </w:rPr>
            </w:pPr>
            <w:r w:rsidRPr="000D109A">
              <w:rPr>
                <w:rFonts w:ascii="Arial" w:hAnsi="Arial" w:cs="Arial"/>
                <w:sz w:val="22"/>
                <w:szCs w:val="22"/>
              </w:rPr>
              <w:t>23.  Being able to demonstrate that, in the event of their loss, realistic plans are in place to recover critical functions within their RTOs.</w:t>
            </w:r>
          </w:p>
        </w:tc>
      </w:tr>
      <w:tr w:rsidR="000D109A" w:rsidRPr="000D109A" w:rsidTr="005A714D">
        <w:tc>
          <w:tcPr>
            <w:tcW w:w="9000" w:type="dxa"/>
          </w:tcPr>
          <w:p w:rsidR="000D109A" w:rsidRPr="000D109A" w:rsidRDefault="000D109A" w:rsidP="000D109A">
            <w:pPr>
              <w:spacing w:before="240" w:after="240"/>
              <w:jc w:val="left"/>
              <w:rPr>
                <w:rFonts w:ascii="Arial" w:hAnsi="Arial" w:cs="Arial"/>
                <w:sz w:val="22"/>
                <w:szCs w:val="22"/>
              </w:rPr>
            </w:pPr>
            <w:r w:rsidRPr="000D109A">
              <w:rPr>
                <w:rFonts w:ascii="Arial" w:hAnsi="Arial" w:cs="Arial"/>
                <w:sz w:val="22"/>
                <w:szCs w:val="22"/>
              </w:rPr>
              <w:t xml:space="preserve">24.  Being able to demonstrate that staff, and both external and internal stakeholders, are aware of the BCM strategy and that it is fully embedded in the organisational culture.  A comprehensive programme of awareness raising, education and skill specific training is recommended. </w:t>
            </w:r>
          </w:p>
        </w:tc>
      </w:tr>
      <w:tr w:rsidR="000D109A" w:rsidRPr="000D109A" w:rsidTr="005A714D">
        <w:tc>
          <w:tcPr>
            <w:tcW w:w="9000" w:type="dxa"/>
          </w:tcPr>
          <w:p w:rsidR="000D109A" w:rsidRPr="000D109A" w:rsidRDefault="000D109A" w:rsidP="000D109A">
            <w:pPr>
              <w:spacing w:before="240" w:after="240"/>
              <w:jc w:val="left"/>
              <w:rPr>
                <w:rFonts w:ascii="Arial" w:hAnsi="Arial" w:cs="Arial"/>
                <w:sz w:val="22"/>
                <w:szCs w:val="22"/>
              </w:rPr>
            </w:pPr>
            <w:r w:rsidRPr="000D109A">
              <w:rPr>
                <w:rFonts w:ascii="Arial" w:hAnsi="Arial" w:cs="Arial"/>
                <w:sz w:val="22"/>
                <w:szCs w:val="22"/>
              </w:rPr>
              <w:t xml:space="preserve">25.  Being able to demonstrate that sufficient staff with the correct skill mix have been trained and are available to ensure BCPs are effective – Regulation 19(b).  Training should include the contents of the plan, roles and responsibilities and the skills and knowledge required. </w:t>
            </w:r>
          </w:p>
        </w:tc>
      </w:tr>
    </w:tbl>
    <w:p w:rsidR="00AD7D8E" w:rsidRDefault="00AD7D8E" w:rsidP="00EE286A">
      <w:pPr>
        <w:tabs>
          <w:tab w:val="clear" w:pos="720"/>
          <w:tab w:val="clear" w:pos="1440"/>
          <w:tab w:val="clear" w:pos="2160"/>
          <w:tab w:val="clear" w:pos="2880"/>
          <w:tab w:val="clear" w:pos="4680"/>
          <w:tab w:val="clear" w:pos="5400"/>
          <w:tab w:val="clear" w:pos="9000"/>
        </w:tabs>
        <w:spacing w:line="280" w:lineRule="exact"/>
        <w:jc w:val="left"/>
        <w:rPr>
          <w:sz w:val="22"/>
        </w:rPr>
      </w:pPr>
    </w:p>
    <w:p w:rsidR="00AD7D8E" w:rsidRDefault="00AD7D8E">
      <w:pPr>
        <w:tabs>
          <w:tab w:val="clear" w:pos="720"/>
          <w:tab w:val="clear" w:pos="1440"/>
          <w:tab w:val="clear" w:pos="2160"/>
          <w:tab w:val="clear" w:pos="2880"/>
          <w:tab w:val="clear" w:pos="4680"/>
          <w:tab w:val="clear" w:pos="5400"/>
          <w:tab w:val="clear" w:pos="9000"/>
        </w:tabs>
        <w:spacing w:line="240" w:lineRule="auto"/>
        <w:jc w:val="left"/>
        <w:rPr>
          <w:sz w:val="22"/>
        </w:rPr>
      </w:pPr>
      <w:r>
        <w:rPr>
          <w:sz w:val="22"/>
        </w:rPr>
        <w:br w:type="page"/>
      </w:r>
    </w:p>
    <w:p w:rsidR="000D109A" w:rsidRPr="00EE286A" w:rsidRDefault="000D109A" w:rsidP="00EE286A">
      <w:pPr>
        <w:tabs>
          <w:tab w:val="clear" w:pos="720"/>
          <w:tab w:val="clear" w:pos="1440"/>
          <w:tab w:val="clear" w:pos="2160"/>
          <w:tab w:val="clear" w:pos="2880"/>
          <w:tab w:val="clear" w:pos="4680"/>
          <w:tab w:val="clear" w:pos="5400"/>
          <w:tab w:val="clear" w:pos="9000"/>
        </w:tabs>
        <w:spacing w:line="280" w:lineRule="exact"/>
        <w:jc w:val="left"/>
        <w:rPr>
          <w:sz w:val="22"/>
        </w:rPr>
      </w:pPr>
    </w:p>
    <w:tbl>
      <w:tblPr>
        <w:tblStyle w:val="TableGrid"/>
        <w:tblW w:w="0" w:type="auto"/>
        <w:tblInd w:w="108" w:type="dxa"/>
        <w:tblLayout w:type="fixed"/>
        <w:tblLook w:val="01E0" w:firstRow="1" w:lastRow="1" w:firstColumn="1" w:lastColumn="1" w:noHBand="0" w:noVBand="0"/>
      </w:tblPr>
      <w:tblGrid>
        <w:gridCol w:w="9000"/>
      </w:tblGrid>
      <w:tr w:rsidR="000D109A" w:rsidRPr="000D109A" w:rsidTr="005A714D">
        <w:tc>
          <w:tcPr>
            <w:tcW w:w="9000" w:type="dxa"/>
            <w:shd w:val="clear" w:color="auto" w:fill="339966"/>
          </w:tcPr>
          <w:p w:rsidR="000D109A" w:rsidRPr="000D109A" w:rsidRDefault="000D109A" w:rsidP="000D109A">
            <w:pPr>
              <w:spacing w:before="120" w:after="120"/>
              <w:ind w:left="340"/>
              <w:jc w:val="left"/>
              <w:rPr>
                <w:rFonts w:ascii="Arial" w:hAnsi="Arial" w:cs="Arial"/>
                <w:sz w:val="22"/>
                <w:szCs w:val="22"/>
              </w:rPr>
            </w:pPr>
            <w:r w:rsidRPr="00EE286A">
              <w:rPr>
                <w:rStyle w:val="Heading3Char"/>
                <w:b/>
                <w:color w:val="FFFFFF"/>
                <w:sz w:val="22"/>
              </w:rPr>
              <w:t>Indicators of good practice</w:t>
            </w:r>
            <w:r w:rsidRPr="000D109A">
              <w:rPr>
                <w:rFonts w:ascii="Arial" w:hAnsi="Arial" w:cs="Arial"/>
                <w:b/>
                <w:color w:val="FFFFFF"/>
                <w:sz w:val="22"/>
                <w:szCs w:val="22"/>
              </w:rPr>
              <w:t>:</w:t>
            </w:r>
            <w:r w:rsidRPr="00EE286A">
              <w:t xml:space="preserve"> </w:t>
            </w:r>
            <w:r w:rsidRPr="00DC09F3">
              <w:rPr>
                <w:rFonts w:ascii="Arial" w:hAnsi="Arial" w:cs="Arial"/>
                <w:b/>
                <w:color w:val="FFFFFF" w:themeColor="background1"/>
              </w:rPr>
              <w:t>(duty to</w:t>
            </w:r>
            <w:r w:rsidRPr="00DC09F3">
              <w:rPr>
                <w:b/>
                <w:color w:val="FFFFFF" w:themeColor="background1"/>
              </w:rPr>
              <w:t xml:space="preserve"> </w:t>
            </w:r>
            <w:r w:rsidRPr="000D109A">
              <w:rPr>
                <w:rFonts w:ascii="Arial" w:hAnsi="Arial" w:cs="Arial"/>
                <w:b/>
                <w:color w:val="FFFFFF"/>
                <w:sz w:val="22"/>
                <w:szCs w:val="22"/>
              </w:rPr>
              <w:t>maintain BC plans):</w:t>
            </w:r>
          </w:p>
        </w:tc>
      </w:tr>
      <w:tr w:rsidR="000D109A" w:rsidRPr="000D109A" w:rsidTr="005A714D">
        <w:tc>
          <w:tcPr>
            <w:tcW w:w="9000" w:type="dxa"/>
          </w:tcPr>
          <w:p w:rsidR="000D109A" w:rsidRPr="000D109A" w:rsidRDefault="000D109A" w:rsidP="000D109A">
            <w:pPr>
              <w:spacing w:before="240" w:after="240"/>
              <w:jc w:val="left"/>
              <w:rPr>
                <w:rFonts w:ascii="Arial" w:hAnsi="Arial" w:cs="Arial"/>
                <w:sz w:val="22"/>
                <w:szCs w:val="22"/>
              </w:rPr>
            </w:pPr>
            <w:r w:rsidRPr="000D109A">
              <w:rPr>
                <w:rFonts w:ascii="Arial" w:hAnsi="Arial" w:cs="Arial"/>
                <w:sz w:val="22"/>
                <w:szCs w:val="22"/>
              </w:rPr>
              <w:t xml:space="preserve">26.  An agreed and documented corporate Business Continuity </w:t>
            </w:r>
            <w:r w:rsidR="00DC09F3">
              <w:rPr>
                <w:rFonts w:ascii="Arial" w:hAnsi="Arial" w:cs="Arial"/>
                <w:sz w:val="22"/>
                <w:szCs w:val="22"/>
              </w:rPr>
              <w:t>p</w:t>
            </w:r>
            <w:r w:rsidRPr="000D109A">
              <w:rPr>
                <w:rFonts w:ascii="Arial" w:hAnsi="Arial" w:cs="Arial"/>
                <w:sz w:val="22"/>
                <w:szCs w:val="22"/>
              </w:rPr>
              <w:t>olicy is in place and is:</w:t>
            </w:r>
          </w:p>
          <w:p w:rsidR="000D109A" w:rsidRPr="000D109A" w:rsidRDefault="000D109A" w:rsidP="00F13C54">
            <w:pPr>
              <w:numPr>
                <w:ilvl w:val="0"/>
                <w:numId w:val="34"/>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led at strategic level</w:t>
            </w:r>
          </w:p>
          <w:p w:rsidR="000D109A" w:rsidRPr="000D109A" w:rsidRDefault="000D109A" w:rsidP="00F13C54">
            <w:pPr>
              <w:numPr>
                <w:ilvl w:val="0"/>
                <w:numId w:val="34"/>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part of mainstreamed management processes</w:t>
            </w:r>
          </w:p>
          <w:p w:rsidR="000D109A" w:rsidRPr="000D109A" w:rsidRDefault="000D109A" w:rsidP="00F13C54">
            <w:pPr>
              <w:numPr>
                <w:ilvl w:val="0"/>
                <w:numId w:val="34"/>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part of the corporate governance structures</w:t>
            </w:r>
          </w:p>
          <w:p w:rsidR="000D109A" w:rsidRPr="000D109A" w:rsidRDefault="000D109A" w:rsidP="00F13C54">
            <w:pPr>
              <w:numPr>
                <w:ilvl w:val="0"/>
                <w:numId w:val="34"/>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appropriately resourced.</w:t>
            </w:r>
          </w:p>
          <w:p w:rsidR="000D109A" w:rsidRPr="000D109A" w:rsidRDefault="000D109A" w:rsidP="000D109A">
            <w:pPr>
              <w:jc w:val="left"/>
              <w:rPr>
                <w:sz w:val="22"/>
                <w:szCs w:val="22"/>
              </w:rPr>
            </w:pPr>
          </w:p>
        </w:tc>
      </w:tr>
      <w:tr w:rsidR="000D109A" w:rsidRPr="000D109A" w:rsidTr="005A714D">
        <w:tc>
          <w:tcPr>
            <w:tcW w:w="9000" w:type="dxa"/>
          </w:tcPr>
          <w:p w:rsidR="000D109A" w:rsidRPr="000D109A" w:rsidRDefault="000D109A" w:rsidP="000D109A">
            <w:pPr>
              <w:spacing w:before="240" w:after="240"/>
              <w:jc w:val="left"/>
              <w:rPr>
                <w:rFonts w:ascii="Arial" w:hAnsi="Arial" w:cs="Arial"/>
                <w:sz w:val="22"/>
                <w:szCs w:val="22"/>
              </w:rPr>
            </w:pPr>
            <w:r w:rsidRPr="000D109A">
              <w:rPr>
                <w:rFonts w:ascii="Arial" w:hAnsi="Arial" w:cs="Arial"/>
                <w:sz w:val="22"/>
                <w:szCs w:val="22"/>
              </w:rPr>
              <w:t>27.  Business Continuity Plans are updated and maintained, through a documented process, both at regular intervals and in response to :</w:t>
            </w:r>
          </w:p>
          <w:p w:rsidR="000D109A" w:rsidRPr="000D109A" w:rsidRDefault="000D109A" w:rsidP="00F13C54">
            <w:pPr>
              <w:numPr>
                <w:ilvl w:val="0"/>
                <w:numId w:val="34"/>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updates to your risk assessments (see the risk assessment section above) </w:t>
            </w:r>
          </w:p>
          <w:p w:rsidR="000D109A" w:rsidRPr="000D109A" w:rsidRDefault="000D109A" w:rsidP="00F13C54">
            <w:pPr>
              <w:numPr>
                <w:ilvl w:val="0"/>
                <w:numId w:val="34"/>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lessons identified from incidents, training or exercising. </w:t>
            </w:r>
          </w:p>
          <w:p w:rsidR="000D109A" w:rsidRPr="000D109A" w:rsidRDefault="000D109A" w:rsidP="00F13C54">
            <w:pPr>
              <w:numPr>
                <w:ilvl w:val="0"/>
                <w:numId w:val="34"/>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organisational and structural changes </w:t>
            </w:r>
          </w:p>
          <w:p w:rsidR="000D109A" w:rsidRPr="000D109A" w:rsidRDefault="000D109A" w:rsidP="00F13C54">
            <w:pPr>
              <w:numPr>
                <w:ilvl w:val="0"/>
                <w:numId w:val="34"/>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changes in your organisation’s objectives, functions and processes </w:t>
            </w:r>
          </w:p>
          <w:p w:rsidR="000D109A" w:rsidRPr="000D109A" w:rsidRDefault="000D109A" w:rsidP="00F13C54">
            <w:pPr>
              <w:numPr>
                <w:ilvl w:val="0"/>
                <w:numId w:val="34"/>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changes in supplier and contractual arrangements</w:t>
            </w:r>
          </w:p>
          <w:p w:rsidR="000D109A" w:rsidRPr="000D109A" w:rsidRDefault="000D109A" w:rsidP="00F13C54">
            <w:pPr>
              <w:numPr>
                <w:ilvl w:val="0"/>
                <w:numId w:val="34"/>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significant changes to staff, equipment or premises.</w:t>
            </w:r>
          </w:p>
          <w:p w:rsidR="000D109A" w:rsidRPr="000D109A" w:rsidRDefault="000D109A" w:rsidP="000D109A">
            <w:pPr>
              <w:ind w:left="360"/>
              <w:jc w:val="left"/>
              <w:rPr>
                <w:rFonts w:ascii="Arial" w:hAnsi="Arial" w:cs="Arial"/>
                <w:sz w:val="22"/>
                <w:szCs w:val="22"/>
              </w:rPr>
            </w:pPr>
          </w:p>
        </w:tc>
      </w:tr>
      <w:tr w:rsidR="000D109A" w:rsidRPr="000D109A" w:rsidTr="005A714D">
        <w:tc>
          <w:tcPr>
            <w:tcW w:w="9000" w:type="dxa"/>
          </w:tcPr>
          <w:p w:rsidR="000D109A" w:rsidRPr="000D109A" w:rsidRDefault="000D109A" w:rsidP="000D109A">
            <w:pPr>
              <w:spacing w:before="240" w:after="240"/>
              <w:jc w:val="left"/>
              <w:rPr>
                <w:rFonts w:ascii="Arial" w:hAnsi="Arial" w:cs="Arial"/>
                <w:sz w:val="22"/>
                <w:szCs w:val="22"/>
              </w:rPr>
            </w:pPr>
            <w:r w:rsidRPr="000D109A">
              <w:rPr>
                <w:rFonts w:ascii="Arial" w:hAnsi="Arial" w:cs="Arial"/>
                <w:sz w:val="22"/>
                <w:szCs w:val="22"/>
              </w:rPr>
              <w:t>28.  Emergencies and impacts in your risk assessments are addressed in your BCM arrangements especially critical functions and resource requirements for:</w:t>
            </w:r>
          </w:p>
          <w:p w:rsidR="000D109A" w:rsidRPr="000D109A" w:rsidRDefault="000D109A" w:rsidP="00F13C54">
            <w:pPr>
              <w:numPr>
                <w:ilvl w:val="0"/>
                <w:numId w:val="34"/>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emergency response and </w:t>
            </w:r>
          </w:p>
          <w:p w:rsidR="000D109A" w:rsidRPr="000D109A" w:rsidRDefault="000D109A" w:rsidP="00F13C54">
            <w:pPr>
              <w:numPr>
                <w:ilvl w:val="0"/>
                <w:numId w:val="34"/>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continuation of critical day-to-day functions at the time of an emergency.</w:t>
            </w:r>
          </w:p>
          <w:p w:rsidR="000D109A" w:rsidRPr="000D109A" w:rsidRDefault="000D109A" w:rsidP="000D109A">
            <w:pPr>
              <w:ind w:left="360"/>
              <w:jc w:val="left"/>
              <w:rPr>
                <w:rFonts w:ascii="Arial" w:hAnsi="Arial" w:cs="Arial"/>
                <w:sz w:val="22"/>
                <w:szCs w:val="22"/>
              </w:rPr>
            </w:pPr>
          </w:p>
        </w:tc>
      </w:tr>
      <w:tr w:rsidR="000D109A" w:rsidRPr="000D109A" w:rsidTr="005A714D">
        <w:tc>
          <w:tcPr>
            <w:tcW w:w="9000" w:type="dxa"/>
          </w:tcPr>
          <w:p w:rsidR="000D109A" w:rsidRPr="000D109A" w:rsidRDefault="000D109A" w:rsidP="000D109A">
            <w:pPr>
              <w:spacing w:before="240" w:after="240"/>
              <w:jc w:val="left"/>
              <w:rPr>
                <w:rFonts w:ascii="Arial" w:hAnsi="Arial" w:cs="Arial"/>
                <w:sz w:val="22"/>
                <w:szCs w:val="22"/>
              </w:rPr>
            </w:pPr>
            <w:r w:rsidRPr="000D109A">
              <w:rPr>
                <w:rFonts w:ascii="Arial" w:hAnsi="Arial" w:cs="Arial"/>
                <w:sz w:val="22"/>
                <w:szCs w:val="22"/>
              </w:rPr>
              <w:t>29.  Critical functions of your organisation have been identified.  Functions might be critical because they:</w:t>
            </w:r>
          </w:p>
          <w:p w:rsidR="000D109A" w:rsidRPr="000D109A" w:rsidRDefault="000D109A" w:rsidP="00F13C54">
            <w:pPr>
              <w:numPr>
                <w:ilvl w:val="0"/>
                <w:numId w:val="36"/>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are an essential part of the response to external emergencies</w:t>
            </w:r>
          </w:p>
          <w:p w:rsidR="000D109A" w:rsidRPr="000D109A" w:rsidRDefault="000D109A" w:rsidP="00F13C54">
            <w:pPr>
              <w:numPr>
                <w:ilvl w:val="0"/>
                <w:numId w:val="36"/>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help to prevent emergencies and/or reduce and miti</w:t>
            </w:r>
            <w:r w:rsidR="00DC09F3">
              <w:rPr>
                <w:rFonts w:ascii="Arial" w:hAnsi="Arial" w:cs="Arial"/>
                <w:sz w:val="22"/>
                <w:szCs w:val="22"/>
              </w:rPr>
              <w:t>gate the risk of them occurring</w:t>
            </w:r>
          </w:p>
          <w:p w:rsidR="000D109A" w:rsidRPr="000D109A" w:rsidRDefault="000D109A" w:rsidP="00F13C54">
            <w:pPr>
              <w:numPr>
                <w:ilvl w:val="0"/>
                <w:numId w:val="36"/>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impact immediately on human welfare or the environment </w:t>
            </w:r>
          </w:p>
          <w:p w:rsidR="000D109A" w:rsidRPr="000D109A" w:rsidRDefault="000D109A" w:rsidP="00F13C54">
            <w:pPr>
              <w:numPr>
                <w:ilvl w:val="0"/>
                <w:numId w:val="36"/>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have immediate and significant security, legal or financial implications</w:t>
            </w:r>
          </w:p>
          <w:p w:rsidR="000D109A" w:rsidRPr="000D109A" w:rsidRDefault="000D109A" w:rsidP="00F13C54">
            <w:pPr>
              <w:numPr>
                <w:ilvl w:val="0"/>
                <w:numId w:val="36"/>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have significant implications for your organisation’s reputation.</w:t>
            </w:r>
          </w:p>
          <w:p w:rsidR="000D109A" w:rsidRPr="000D109A" w:rsidRDefault="000D109A" w:rsidP="000D109A">
            <w:pPr>
              <w:ind w:left="360"/>
              <w:jc w:val="left"/>
              <w:rPr>
                <w:rFonts w:ascii="Arial" w:hAnsi="Arial" w:cs="Arial"/>
                <w:sz w:val="22"/>
                <w:szCs w:val="22"/>
              </w:rPr>
            </w:pPr>
          </w:p>
        </w:tc>
      </w:tr>
      <w:tr w:rsidR="000D109A" w:rsidRPr="000D109A" w:rsidTr="005A714D">
        <w:tc>
          <w:tcPr>
            <w:tcW w:w="9000" w:type="dxa"/>
          </w:tcPr>
          <w:p w:rsidR="000D109A" w:rsidRPr="000D109A" w:rsidRDefault="000D109A" w:rsidP="005E6835">
            <w:pPr>
              <w:spacing w:before="240" w:after="240"/>
              <w:jc w:val="left"/>
              <w:rPr>
                <w:rFonts w:ascii="Arial" w:hAnsi="Arial" w:cs="Arial"/>
                <w:sz w:val="22"/>
                <w:szCs w:val="22"/>
              </w:rPr>
            </w:pPr>
            <w:r w:rsidRPr="000D109A">
              <w:rPr>
                <w:rFonts w:ascii="Arial" w:hAnsi="Arial" w:cs="Arial"/>
                <w:sz w:val="22"/>
                <w:szCs w:val="22"/>
              </w:rPr>
              <w:t xml:space="preserve">30.  Your organisation’s BCM arrangements are consistent with recognised standards.  Consider benchmarking your BCM arrangements against such standards or gaining accreditation to the standard. </w:t>
            </w:r>
          </w:p>
        </w:tc>
      </w:tr>
    </w:tbl>
    <w:p w:rsidR="000D109A" w:rsidRPr="00EE286A" w:rsidRDefault="000D109A" w:rsidP="00EE286A">
      <w:pPr>
        <w:tabs>
          <w:tab w:val="clear" w:pos="720"/>
          <w:tab w:val="clear" w:pos="1440"/>
          <w:tab w:val="clear" w:pos="2160"/>
          <w:tab w:val="clear" w:pos="2880"/>
          <w:tab w:val="clear" w:pos="4680"/>
          <w:tab w:val="clear" w:pos="5400"/>
          <w:tab w:val="clear" w:pos="9000"/>
        </w:tabs>
        <w:spacing w:line="280" w:lineRule="exact"/>
        <w:jc w:val="left"/>
        <w:rPr>
          <w:sz w:val="22"/>
        </w:rPr>
      </w:pPr>
    </w:p>
    <w:p w:rsidR="000D109A" w:rsidRPr="000D109A" w:rsidRDefault="000D109A" w:rsidP="000D109A">
      <w:pPr>
        <w:jc w:val="left"/>
        <w:rPr>
          <w:rFonts w:ascii="Arial" w:hAnsi="Arial" w:cs="Arial"/>
          <w:b/>
          <w:sz w:val="22"/>
          <w:szCs w:val="22"/>
        </w:rPr>
      </w:pPr>
      <w:r w:rsidRPr="000D109A">
        <w:rPr>
          <w:rFonts w:ascii="Arial" w:hAnsi="Arial" w:cs="Arial"/>
          <w:b/>
          <w:sz w:val="22"/>
          <w:szCs w:val="22"/>
        </w:rPr>
        <w:t xml:space="preserve"> </w:t>
      </w:r>
    </w:p>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Cs w:val="24"/>
        </w:rPr>
      </w:pPr>
      <w:r w:rsidRPr="000D109A">
        <w:rPr>
          <w:rFonts w:ascii="Arial" w:hAnsi="Arial" w:cs="Arial"/>
          <w:szCs w:val="24"/>
        </w:rPr>
        <w:br w:type="page"/>
      </w:r>
    </w:p>
    <w:tbl>
      <w:tblPr>
        <w:tblStyle w:val="TableGrid"/>
        <w:tblW w:w="9288" w:type="dxa"/>
        <w:tblLook w:val="01E0" w:firstRow="1" w:lastRow="1" w:firstColumn="1" w:lastColumn="1" w:noHBand="0" w:noVBand="0"/>
      </w:tblPr>
      <w:tblGrid>
        <w:gridCol w:w="9288"/>
      </w:tblGrid>
      <w:tr w:rsidR="000D109A" w:rsidRPr="000D109A" w:rsidTr="005A714D">
        <w:trPr>
          <w:trHeight w:val="264"/>
        </w:trPr>
        <w:tc>
          <w:tcPr>
            <w:tcW w:w="9288" w:type="dxa"/>
            <w:shd w:val="clear" w:color="auto" w:fill="B3B3B3"/>
          </w:tcPr>
          <w:p w:rsidR="000D109A" w:rsidRPr="00DC09F3" w:rsidRDefault="000D109A" w:rsidP="000D109A">
            <w:pPr>
              <w:jc w:val="left"/>
              <w:rPr>
                <w:rFonts w:ascii="Arial" w:hAnsi="Arial" w:cs="Arial"/>
                <w:b/>
                <w:color w:val="FFFFFF"/>
                <w:sz w:val="22"/>
                <w:highlight w:val="lightGray"/>
              </w:rPr>
            </w:pPr>
          </w:p>
          <w:p w:rsidR="000D109A" w:rsidRPr="00DC09F3" w:rsidRDefault="000D109A" w:rsidP="000D109A">
            <w:pPr>
              <w:ind w:left="113"/>
              <w:jc w:val="left"/>
              <w:rPr>
                <w:rFonts w:ascii="Arial" w:hAnsi="Arial" w:cs="Arial"/>
              </w:rPr>
            </w:pPr>
            <w:r w:rsidRPr="00DC09F3">
              <w:rPr>
                <w:rFonts w:ascii="Arial" w:hAnsi="Arial" w:cs="Arial"/>
              </w:rPr>
              <w:t xml:space="preserve">iv)  DUTY TO PROMOTE BUSINESS </w:t>
            </w:r>
            <w:r w:rsidR="005E6835" w:rsidRPr="00DC09F3">
              <w:rPr>
                <w:rFonts w:ascii="Arial" w:hAnsi="Arial" w:cs="Arial"/>
              </w:rPr>
              <w:t>RESILIENCE</w:t>
            </w:r>
          </w:p>
          <w:p w:rsidR="000D109A" w:rsidRPr="00EE286A" w:rsidRDefault="000D109A" w:rsidP="000D109A">
            <w:pPr>
              <w:jc w:val="left"/>
              <w:rPr>
                <w:highlight w:val="lightGray"/>
              </w:rPr>
            </w:pPr>
          </w:p>
        </w:tc>
      </w:tr>
      <w:tr w:rsidR="000D109A" w:rsidRPr="000D109A" w:rsidTr="005A714D">
        <w:tc>
          <w:tcPr>
            <w:tcW w:w="9288" w:type="dxa"/>
            <w:shd w:val="clear" w:color="auto" w:fill="FF0000"/>
          </w:tcPr>
          <w:p w:rsidR="000D109A" w:rsidRPr="000D109A" w:rsidRDefault="000D109A" w:rsidP="000D109A">
            <w:pPr>
              <w:spacing w:before="120" w:after="120"/>
              <w:ind w:left="113"/>
              <w:jc w:val="left"/>
              <w:rPr>
                <w:rFonts w:ascii="Arial" w:hAnsi="Arial" w:cs="Arial"/>
                <w:sz w:val="22"/>
                <w:szCs w:val="22"/>
              </w:rPr>
            </w:pPr>
            <w:r w:rsidRPr="00B767FE">
              <w:rPr>
                <w:rFonts w:ascii="Arial" w:hAnsi="Arial" w:cs="Arial"/>
                <w:b/>
                <w:color w:val="FFFFFF"/>
                <w:sz w:val="22"/>
                <w:szCs w:val="22"/>
              </w:rPr>
              <w:t>Mandatory requirements</w:t>
            </w:r>
            <w:r w:rsidRPr="00DC09F3">
              <w:rPr>
                <w:color w:val="FFFFFF" w:themeColor="background1"/>
              </w:rPr>
              <w:t xml:space="preserve"> - </w:t>
            </w:r>
            <w:r w:rsidRPr="000D109A">
              <w:rPr>
                <w:rFonts w:ascii="Arial" w:hAnsi="Arial" w:cs="Arial"/>
                <w:b/>
                <w:color w:val="FFFFFF"/>
                <w:sz w:val="22"/>
                <w:szCs w:val="22"/>
              </w:rPr>
              <w:t>Local Authorities, as defined at Schedule 1 Part 2 (13), must:</w:t>
            </w:r>
          </w:p>
        </w:tc>
      </w:tr>
      <w:tr w:rsidR="000D109A" w:rsidRPr="000D109A" w:rsidTr="005A714D">
        <w:tc>
          <w:tcPr>
            <w:tcW w:w="9288"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1. Provide advice and assistance to the public in connection with the making of arrangements for the continuance of commercial activities by the public, in the event of an emergency – </w:t>
            </w:r>
            <w:r w:rsidRPr="000D109A">
              <w:rPr>
                <w:rFonts w:ascii="Arial" w:hAnsi="Arial" w:cs="Arial"/>
                <w:i/>
                <w:sz w:val="22"/>
                <w:szCs w:val="22"/>
              </w:rPr>
              <w:t>Section 4 (1)</w:t>
            </w:r>
            <w:r w:rsidRPr="000D109A">
              <w:rPr>
                <w:rFonts w:ascii="Arial" w:hAnsi="Arial" w:cs="Arial"/>
                <w:sz w:val="22"/>
                <w:szCs w:val="22"/>
              </w:rPr>
              <w:t>.</w:t>
            </w:r>
          </w:p>
          <w:p w:rsidR="000D109A" w:rsidRPr="000D109A" w:rsidRDefault="000D109A" w:rsidP="000D109A">
            <w:pPr>
              <w:jc w:val="left"/>
              <w:rPr>
                <w:rFonts w:ascii="Arial" w:hAnsi="Arial" w:cs="Arial"/>
                <w:sz w:val="22"/>
                <w:szCs w:val="22"/>
              </w:rPr>
            </w:pPr>
          </w:p>
        </w:tc>
      </w:tr>
      <w:tr w:rsidR="000D109A" w:rsidRPr="000D109A" w:rsidTr="005A714D">
        <w:tc>
          <w:tcPr>
            <w:tcW w:w="9288"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2.  Provide advice and assistance for the continuance of the activities of bodies (other than public or local authorities) whose activities are not carried out for profit, in the event of an emergency – </w:t>
            </w:r>
            <w:r w:rsidRPr="000D109A">
              <w:rPr>
                <w:rFonts w:ascii="Arial" w:hAnsi="Arial" w:cs="Arial"/>
                <w:i/>
                <w:sz w:val="22"/>
                <w:szCs w:val="22"/>
              </w:rPr>
              <w:t>Section 4 (1)</w:t>
            </w:r>
            <w:r w:rsidRPr="000D109A">
              <w:rPr>
                <w:rFonts w:ascii="Arial" w:hAnsi="Arial" w:cs="Arial"/>
                <w:sz w:val="22"/>
                <w:szCs w:val="22"/>
              </w:rPr>
              <w:t>.</w:t>
            </w:r>
          </w:p>
          <w:p w:rsidR="000D109A" w:rsidRPr="000D109A" w:rsidRDefault="000D109A" w:rsidP="000D109A">
            <w:pPr>
              <w:jc w:val="left"/>
              <w:rPr>
                <w:rFonts w:ascii="Arial" w:hAnsi="Arial" w:cs="Arial"/>
                <w:sz w:val="22"/>
                <w:szCs w:val="22"/>
              </w:rPr>
            </w:pPr>
          </w:p>
        </w:tc>
      </w:tr>
      <w:tr w:rsidR="000D109A" w:rsidRPr="000D109A" w:rsidTr="005A714D">
        <w:tc>
          <w:tcPr>
            <w:tcW w:w="9288"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3.  Advise and assist the business community </w:t>
            </w:r>
            <w:r w:rsidRPr="000D109A">
              <w:rPr>
                <w:rFonts w:ascii="Arial" w:hAnsi="Arial" w:cs="Arial"/>
                <w:sz w:val="22"/>
                <w:szCs w:val="22"/>
                <w:lang w:eastAsia="en-GB"/>
              </w:rPr>
              <w:t xml:space="preserve">at large, insofar as these are businesses which carry out commercial activity in the area in which the functions of the relevant responder are exercisable – </w:t>
            </w:r>
            <w:r w:rsidRPr="000D109A">
              <w:rPr>
                <w:rFonts w:ascii="Arial" w:hAnsi="Arial" w:cs="Arial"/>
                <w:i/>
                <w:sz w:val="22"/>
                <w:szCs w:val="22"/>
              </w:rPr>
              <w:t>Regulation 33 (2) and 33 (3)(a)</w:t>
            </w:r>
            <w:r w:rsidRPr="000D109A">
              <w:rPr>
                <w:rFonts w:ascii="Arial" w:hAnsi="Arial" w:cs="Arial"/>
                <w:sz w:val="22"/>
                <w:szCs w:val="22"/>
              </w:rPr>
              <w:t xml:space="preserve">.  </w:t>
            </w:r>
          </w:p>
          <w:p w:rsidR="000D109A" w:rsidRPr="000D109A" w:rsidRDefault="000D109A" w:rsidP="000D109A">
            <w:pPr>
              <w:jc w:val="left"/>
              <w:rPr>
                <w:rFonts w:ascii="Arial" w:hAnsi="Arial" w:cs="Arial"/>
                <w:sz w:val="22"/>
                <w:szCs w:val="22"/>
              </w:rPr>
            </w:pPr>
          </w:p>
        </w:tc>
      </w:tr>
      <w:tr w:rsidR="000D109A" w:rsidRPr="000D109A" w:rsidTr="005A714D">
        <w:tc>
          <w:tcPr>
            <w:tcW w:w="9288"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4.  Consider whether to provide advice to individual business as well as to the business community as a whole – </w:t>
            </w:r>
            <w:r w:rsidRPr="000D109A">
              <w:rPr>
                <w:rFonts w:ascii="Arial" w:hAnsi="Arial" w:cs="Arial"/>
                <w:i/>
                <w:sz w:val="22"/>
                <w:szCs w:val="22"/>
              </w:rPr>
              <w:t>Regulation 33(3)(b)</w:t>
            </w:r>
            <w:r w:rsidRPr="000D109A">
              <w:rPr>
                <w:rFonts w:ascii="Arial" w:hAnsi="Arial" w:cs="Arial"/>
                <w:sz w:val="22"/>
                <w:szCs w:val="22"/>
              </w:rPr>
              <w:t xml:space="preserve">. </w:t>
            </w:r>
          </w:p>
          <w:p w:rsidR="000D109A" w:rsidRPr="000D109A" w:rsidRDefault="000D109A" w:rsidP="000D109A">
            <w:pPr>
              <w:jc w:val="left"/>
              <w:rPr>
                <w:rFonts w:ascii="Arial" w:hAnsi="Arial" w:cs="Arial"/>
                <w:sz w:val="22"/>
                <w:szCs w:val="22"/>
              </w:rPr>
            </w:pPr>
          </w:p>
        </w:tc>
      </w:tr>
      <w:tr w:rsidR="000D109A" w:rsidRPr="000D109A" w:rsidTr="005A714D">
        <w:tc>
          <w:tcPr>
            <w:tcW w:w="9288"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5.  Advise and assist appropriate voluntary sector organisations, which operate in the area in which the responder functions, on making arrangements for the continuance of their activities in the event of an emergency – </w:t>
            </w:r>
            <w:r w:rsidRPr="000D109A">
              <w:rPr>
                <w:rFonts w:ascii="Arial" w:hAnsi="Arial" w:cs="Arial"/>
                <w:i/>
                <w:sz w:val="22"/>
                <w:szCs w:val="22"/>
              </w:rPr>
              <w:t>Regulation 34</w:t>
            </w:r>
            <w:r w:rsidRPr="000D109A">
              <w:rPr>
                <w:rFonts w:ascii="Arial" w:hAnsi="Arial" w:cs="Arial"/>
                <w:sz w:val="22"/>
                <w:szCs w:val="22"/>
              </w:rPr>
              <w:t xml:space="preserve"> .</w:t>
            </w:r>
          </w:p>
          <w:p w:rsidR="000D109A" w:rsidRPr="000D109A" w:rsidRDefault="000D109A" w:rsidP="000D109A">
            <w:pPr>
              <w:jc w:val="left"/>
              <w:rPr>
                <w:rFonts w:ascii="Arial" w:hAnsi="Arial" w:cs="Arial"/>
                <w:sz w:val="22"/>
                <w:szCs w:val="22"/>
              </w:rPr>
            </w:pPr>
          </w:p>
        </w:tc>
      </w:tr>
      <w:tr w:rsidR="000D109A" w:rsidRPr="000D109A" w:rsidTr="005A714D">
        <w:tc>
          <w:tcPr>
            <w:tcW w:w="9288"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6.  Consider whether to provide advice to the voluntary community at large or provide advice to individual organisations separately – </w:t>
            </w:r>
            <w:r w:rsidRPr="000D109A">
              <w:rPr>
                <w:rFonts w:ascii="Arial" w:hAnsi="Arial" w:cs="Arial"/>
                <w:i/>
                <w:sz w:val="22"/>
                <w:szCs w:val="22"/>
              </w:rPr>
              <w:t>Regulation 34(3)</w:t>
            </w:r>
            <w:r w:rsidRPr="000D109A">
              <w:rPr>
                <w:rFonts w:ascii="Arial" w:hAnsi="Arial" w:cs="Arial"/>
                <w:sz w:val="22"/>
                <w:szCs w:val="22"/>
              </w:rPr>
              <w:t>.</w:t>
            </w:r>
          </w:p>
          <w:p w:rsidR="000D109A" w:rsidRPr="000D109A" w:rsidRDefault="000D109A" w:rsidP="000D109A">
            <w:pPr>
              <w:ind w:left="360"/>
              <w:jc w:val="left"/>
              <w:rPr>
                <w:rFonts w:ascii="Arial" w:hAnsi="Arial" w:cs="Arial"/>
                <w:sz w:val="22"/>
                <w:szCs w:val="22"/>
              </w:rPr>
            </w:pPr>
          </w:p>
        </w:tc>
      </w:tr>
      <w:tr w:rsidR="000D109A" w:rsidRPr="000D109A" w:rsidTr="005A714D">
        <w:tc>
          <w:tcPr>
            <w:tcW w:w="9288"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7.  Consider whether to provide advice and assistance to voluntary organisations or to businesses in connection with identifying an appropriate “business continuity consultant” </w:t>
            </w: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 </w:t>
            </w:r>
            <w:r w:rsidRPr="000D109A">
              <w:rPr>
                <w:rFonts w:ascii="Arial" w:hAnsi="Arial" w:cs="Arial"/>
                <w:i/>
                <w:sz w:val="22"/>
                <w:szCs w:val="22"/>
              </w:rPr>
              <w:t>Regulation 33(3) (c) and Regulation 34 (3) (c)</w:t>
            </w:r>
            <w:r w:rsidRPr="000D109A">
              <w:rPr>
                <w:rFonts w:ascii="Arial" w:hAnsi="Arial" w:cs="Arial"/>
                <w:sz w:val="22"/>
                <w:szCs w:val="22"/>
              </w:rPr>
              <w:t>.</w:t>
            </w:r>
          </w:p>
          <w:p w:rsidR="000D109A" w:rsidRPr="000D109A" w:rsidRDefault="000D109A" w:rsidP="000D109A">
            <w:pPr>
              <w:jc w:val="left"/>
              <w:rPr>
                <w:rFonts w:ascii="Arial" w:hAnsi="Arial" w:cs="Arial"/>
                <w:sz w:val="22"/>
                <w:szCs w:val="22"/>
              </w:rPr>
            </w:pPr>
          </w:p>
        </w:tc>
      </w:tr>
      <w:tr w:rsidR="000D109A" w:rsidRPr="000D109A" w:rsidTr="005A714D">
        <w:tc>
          <w:tcPr>
            <w:tcW w:w="9288"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8.  Consider whether it is necessary to charge for any business continuity advice that you provide on request under section 4(1) of the CCA.  The charge must not exceed the direct costs of providing the advice or assistance and a reasonable share of any costs indirectly related to the provision of the advice or assistance – </w:t>
            </w:r>
            <w:r w:rsidRPr="000D109A">
              <w:rPr>
                <w:rFonts w:ascii="Arial" w:hAnsi="Arial" w:cs="Arial"/>
                <w:i/>
                <w:sz w:val="22"/>
                <w:szCs w:val="22"/>
              </w:rPr>
              <w:t>Regulation 38</w:t>
            </w:r>
            <w:r w:rsidRPr="000D109A">
              <w:rPr>
                <w:rFonts w:ascii="Arial" w:hAnsi="Arial" w:cs="Arial"/>
                <w:sz w:val="22"/>
                <w:szCs w:val="22"/>
              </w:rPr>
              <w:t>.</w:t>
            </w:r>
          </w:p>
          <w:p w:rsidR="000D109A" w:rsidRPr="000D109A" w:rsidRDefault="000D109A" w:rsidP="000D109A">
            <w:pPr>
              <w:jc w:val="left"/>
              <w:rPr>
                <w:rFonts w:ascii="Arial" w:hAnsi="Arial" w:cs="Arial"/>
                <w:sz w:val="22"/>
                <w:szCs w:val="22"/>
              </w:rPr>
            </w:pPr>
          </w:p>
        </w:tc>
      </w:tr>
      <w:tr w:rsidR="000D109A" w:rsidRPr="000D109A" w:rsidTr="005A714D">
        <w:trPr>
          <w:trHeight w:val="626"/>
        </w:trPr>
        <w:tc>
          <w:tcPr>
            <w:tcW w:w="9288"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9.  Cooperate with other Local Authorities in your resilience area (i.e. </w:t>
            </w:r>
            <w:r w:rsidR="00B958D4">
              <w:rPr>
                <w:rFonts w:ascii="Arial" w:hAnsi="Arial" w:cs="Arial"/>
                <w:sz w:val="22"/>
                <w:szCs w:val="22"/>
              </w:rPr>
              <w:t>RRP</w:t>
            </w:r>
            <w:r w:rsidRPr="000D109A">
              <w:rPr>
                <w:rFonts w:ascii="Arial" w:hAnsi="Arial" w:cs="Arial"/>
                <w:sz w:val="22"/>
                <w:szCs w:val="22"/>
              </w:rPr>
              <w:t xml:space="preserve"> area) in carrying out the duty.   Other responders in the area must cooperate with local authorities in carrying out the duty – </w:t>
            </w:r>
            <w:r w:rsidRPr="000D109A">
              <w:rPr>
                <w:rFonts w:ascii="Arial" w:hAnsi="Arial" w:cs="Arial"/>
                <w:i/>
                <w:sz w:val="22"/>
                <w:szCs w:val="22"/>
              </w:rPr>
              <w:t>Regulation 35</w:t>
            </w:r>
            <w:r w:rsidRPr="000D109A">
              <w:rPr>
                <w:rFonts w:ascii="Arial" w:hAnsi="Arial" w:cs="Arial"/>
                <w:sz w:val="22"/>
                <w:szCs w:val="22"/>
              </w:rPr>
              <w:t xml:space="preserve">. </w:t>
            </w:r>
          </w:p>
          <w:p w:rsidR="000D109A" w:rsidRPr="000D109A" w:rsidRDefault="000D109A" w:rsidP="000D109A">
            <w:pPr>
              <w:jc w:val="left"/>
              <w:rPr>
                <w:rFonts w:ascii="Arial" w:hAnsi="Arial" w:cs="Arial"/>
                <w:sz w:val="22"/>
                <w:szCs w:val="22"/>
              </w:rPr>
            </w:pPr>
          </w:p>
        </w:tc>
      </w:tr>
      <w:tr w:rsidR="000D109A" w:rsidRPr="000D109A" w:rsidTr="005A714D">
        <w:tc>
          <w:tcPr>
            <w:tcW w:w="9288" w:type="dxa"/>
          </w:tcPr>
          <w:p w:rsidR="000D109A" w:rsidRPr="000D109A" w:rsidRDefault="000D109A" w:rsidP="000D109A">
            <w:pPr>
              <w:jc w:val="left"/>
              <w:rPr>
                <w:rFonts w:ascii="Arial" w:hAnsi="Arial" w:cs="Arial"/>
                <w:sz w:val="22"/>
                <w:szCs w:val="22"/>
              </w:rPr>
            </w:pPr>
          </w:p>
          <w:p w:rsidR="000D109A" w:rsidRPr="00E42397" w:rsidRDefault="000D109A" w:rsidP="000D109A">
            <w:pPr>
              <w:jc w:val="left"/>
              <w:rPr>
                <w:rFonts w:ascii="Arial" w:hAnsi="Arial" w:cs="Arial"/>
                <w:i/>
                <w:sz w:val="22"/>
                <w:szCs w:val="22"/>
              </w:rPr>
            </w:pPr>
            <w:r w:rsidRPr="000D109A">
              <w:rPr>
                <w:rFonts w:ascii="Arial" w:hAnsi="Arial" w:cs="Arial"/>
                <w:sz w:val="22"/>
                <w:szCs w:val="22"/>
              </w:rPr>
              <w:t xml:space="preserve">10.  Consider whether the advice or assistance given by other responders to businesses or the voluntary sector in the area would be duplicated by the local authority carrying out this duty – </w:t>
            </w:r>
            <w:r w:rsidRPr="000D109A">
              <w:rPr>
                <w:rFonts w:ascii="Arial" w:hAnsi="Arial" w:cs="Arial"/>
                <w:i/>
                <w:sz w:val="22"/>
                <w:szCs w:val="22"/>
              </w:rPr>
              <w:t>Regulation 37</w:t>
            </w:r>
            <w:r w:rsidRPr="000D109A">
              <w:rPr>
                <w:rFonts w:ascii="Arial" w:hAnsi="Arial" w:cs="Arial"/>
                <w:sz w:val="22"/>
                <w:szCs w:val="22"/>
              </w:rPr>
              <w:t xml:space="preserve">.  </w:t>
            </w:r>
          </w:p>
        </w:tc>
      </w:tr>
    </w:tbl>
    <w:p w:rsidR="000D109A" w:rsidRPr="000D109A" w:rsidRDefault="000D109A" w:rsidP="000D109A">
      <w:pPr>
        <w:jc w:val="left"/>
        <w:rPr>
          <w:rFonts w:ascii="Arial" w:hAnsi="Arial" w:cs="Arial"/>
          <w:sz w:val="22"/>
          <w:szCs w:val="22"/>
        </w:rPr>
      </w:pPr>
    </w:p>
    <w:tbl>
      <w:tblPr>
        <w:tblStyle w:val="TableGrid"/>
        <w:tblW w:w="0" w:type="auto"/>
        <w:tblLook w:val="01E0" w:firstRow="1" w:lastRow="1" w:firstColumn="1" w:lastColumn="1" w:noHBand="0" w:noVBand="0"/>
      </w:tblPr>
      <w:tblGrid>
        <w:gridCol w:w="9242"/>
      </w:tblGrid>
      <w:tr w:rsidR="000D109A" w:rsidRPr="000D109A" w:rsidTr="005A714D">
        <w:trPr>
          <w:cantSplit/>
        </w:trPr>
        <w:tc>
          <w:tcPr>
            <w:tcW w:w="9242" w:type="dxa"/>
            <w:shd w:val="clear" w:color="auto" w:fill="FF9900"/>
          </w:tcPr>
          <w:p w:rsidR="000D109A" w:rsidRPr="000D109A" w:rsidRDefault="000D109A" w:rsidP="000D109A">
            <w:pPr>
              <w:spacing w:before="120" w:after="120"/>
              <w:jc w:val="left"/>
              <w:rPr>
                <w:rFonts w:ascii="Arial" w:hAnsi="Arial" w:cs="Arial"/>
                <w:sz w:val="22"/>
                <w:szCs w:val="22"/>
              </w:rPr>
            </w:pPr>
            <w:r w:rsidRPr="000D109A">
              <w:rPr>
                <w:rFonts w:ascii="Arial" w:hAnsi="Arial" w:cs="Arial"/>
                <w:b/>
                <w:color w:val="FFFFFF"/>
                <w:sz w:val="22"/>
                <w:szCs w:val="22"/>
              </w:rPr>
              <w:t>Issues to consider and recommended good practice (duty to promote business continuity):</w:t>
            </w:r>
          </w:p>
        </w:tc>
      </w:tr>
      <w:tr w:rsidR="000D109A" w:rsidRPr="000D109A" w:rsidTr="005A714D">
        <w:trPr>
          <w:cantSplit/>
        </w:trPr>
        <w:tc>
          <w:tcPr>
            <w:tcW w:w="9242"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11.  Considering who within your organisation is responsible for BC promotion.  A collaborative effort between staff involved in emergency planning and staff involved in economic development or voluntary sector support functions may be required.  </w:t>
            </w:r>
          </w:p>
          <w:p w:rsidR="000D109A" w:rsidRPr="000D109A" w:rsidRDefault="000D109A" w:rsidP="000D109A">
            <w:pPr>
              <w:jc w:val="left"/>
              <w:rPr>
                <w:rFonts w:ascii="Arial" w:hAnsi="Arial" w:cs="Arial"/>
                <w:sz w:val="22"/>
                <w:szCs w:val="22"/>
              </w:rPr>
            </w:pPr>
          </w:p>
        </w:tc>
      </w:tr>
      <w:tr w:rsidR="000D109A" w:rsidRPr="000D109A" w:rsidTr="005A714D">
        <w:trPr>
          <w:cantSplit/>
        </w:trPr>
        <w:tc>
          <w:tcPr>
            <w:tcW w:w="9242"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12.  Ensuring that your own business continuity advice (both to businesses and voluntary organisations) dovetails with that being undertaken by other local responders.</w:t>
            </w:r>
          </w:p>
          <w:p w:rsidR="000D109A" w:rsidRPr="000D109A" w:rsidRDefault="000D109A" w:rsidP="000D109A">
            <w:pPr>
              <w:jc w:val="left"/>
              <w:rPr>
                <w:rFonts w:ascii="Arial" w:hAnsi="Arial" w:cs="Arial"/>
                <w:sz w:val="22"/>
                <w:szCs w:val="22"/>
              </w:rPr>
            </w:pPr>
          </w:p>
        </w:tc>
      </w:tr>
      <w:tr w:rsidR="000D109A" w:rsidRPr="000D109A" w:rsidTr="005A714D">
        <w:trPr>
          <w:cantSplit/>
        </w:trPr>
        <w:tc>
          <w:tcPr>
            <w:tcW w:w="9242"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13.  Providing advice and assistance which will allow organisations (business and voluntary) to make judgements on:</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30"/>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the risks associated with emergencies  </w:t>
            </w:r>
          </w:p>
          <w:p w:rsidR="000D109A" w:rsidRPr="000D109A" w:rsidRDefault="000D109A" w:rsidP="00F13C54">
            <w:pPr>
              <w:numPr>
                <w:ilvl w:val="0"/>
                <w:numId w:val="30"/>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their ability to positively affect their position in the event of an emergency.</w:t>
            </w:r>
          </w:p>
          <w:p w:rsidR="000D109A" w:rsidRPr="000D109A" w:rsidRDefault="000D109A" w:rsidP="000D109A">
            <w:pPr>
              <w:ind w:left="720"/>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Information likely to help the organisation make these judgements includes information on:</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31"/>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the kind of disruptions which might occur as a result of the occurrence of emergencies </w:t>
            </w:r>
          </w:p>
          <w:p w:rsidR="000D109A" w:rsidRPr="000D109A" w:rsidRDefault="000D109A" w:rsidP="00F13C54">
            <w:pPr>
              <w:numPr>
                <w:ilvl w:val="0"/>
                <w:numId w:val="31"/>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the likely implications of arrangements in place to deal with these emergencies (including risk assessment, planning, recovery) for their organisation </w:t>
            </w:r>
          </w:p>
          <w:p w:rsidR="000D109A" w:rsidRPr="000D109A" w:rsidRDefault="000D109A" w:rsidP="00F13C54">
            <w:pPr>
              <w:numPr>
                <w:ilvl w:val="0"/>
                <w:numId w:val="31"/>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the steps they can take to prepare for or mitigate the effects of an emergency (e.g. implement BCM)</w:t>
            </w:r>
          </w:p>
          <w:p w:rsidR="000D109A" w:rsidRPr="000D109A" w:rsidRDefault="000D109A" w:rsidP="00F13C54">
            <w:pPr>
              <w:numPr>
                <w:ilvl w:val="0"/>
                <w:numId w:val="31"/>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sources of warnings, information and advice in the event of an emergency.  </w:t>
            </w:r>
          </w:p>
          <w:p w:rsidR="000D109A" w:rsidRPr="000D109A" w:rsidRDefault="000D109A" w:rsidP="000D109A">
            <w:pPr>
              <w:ind w:left="1077"/>
              <w:jc w:val="left"/>
              <w:rPr>
                <w:rFonts w:ascii="Arial" w:hAnsi="Arial" w:cs="Arial"/>
                <w:sz w:val="22"/>
                <w:szCs w:val="22"/>
              </w:rPr>
            </w:pPr>
          </w:p>
        </w:tc>
      </w:tr>
      <w:tr w:rsidR="000D109A" w:rsidRPr="000D109A" w:rsidTr="005A714D">
        <w:trPr>
          <w:cantSplit/>
        </w:trPr>
        <w:tc>
          <w:tcPr>
            <w:tcW w:w="9242"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14.  Considering whether generic or specific BC advice is most appropriate.  </w:t>
            </w:r>
          </w:p>
          <w:p w:rsidR="000D109A" w:rsidRPr="000D109A" w:rsidRDefault="000D109A" w:rsidP="000D109A">
            <w:pPr>
              <w:jc w:val="left"/>
              <w:rPr>
                <w:rFonts w:ascii="Arial" w:hAnsi="Arial" w:cs="Arial"/>
                <w:sz w:val="22"/>
                <w:szCs w:val="22"/>
              </w:rPr>
            </w:pPr>
          </w:p>
        </w:tc>
      </w:tr>
      <w:tr w:rsidR="000D109A" w:rsidRPr="000D109A" w:rsidTr="005A714D">
        <w:trPr>
          <w:cantSplit/>
        </w:trPr>
        <w:tc>
          <w:tcPr>
            <w:tcW w:w="9242"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15.  When a targeted approach is adopted, considering whether the materials used are appropriate to the needs of the businesses targeted. For small and medium scale businesses (SMEs) research has shown that terminology is often confusing and they benefit most from common sense, tailored and practical solutions preferably face to face and a joined up approach where the same or similar advice is coming from different sources.  A number of practical suggestions can be found at:  </w:t>
            </w:r>
            <w:hyperlink r:id="rId42" w:history="1">
              <w:r w:rsidRPr="000D109A">
                <w:rPr>
                  <w:rFonts w:ascii="Arial" w:hAnsi="Arial" w:cs="Arial"/>
                  <w:color w:val="0000FF"/>
                  <w:sz w:val="22"/>
                  <w:szCs w:val="22"/>
                  <w:u w:val="single"/>
                </w:rPr>
                <w:t>Ready Scotland - Ready Business</w:t>
              </w:r>
            </w:hyperlink>
            <w:r w:rsidRPr="000D109A">
              <w:rPr>
                <w:rFonts w:ascii="Arial" w:hAnsi="Arial" w:cs="Arial"/>
                <w:sz w:val="22"/>
                <w:szCs w:val="22"/>
              </w:rPr>
              <w:t>.</w:t>
            </w:r>
          </w:p>
          <w:p w:rsidR="000D109A" w:rsidRPr="000D109A" w:rsidRDefault="000D109A" w:rsidP="000D109A">
            <w:pPr>
              <w:jc w:val="left"/>
              <w:rPr>
                <w:rFonts w:ascii="Arial" w:hAnsi="Arial" w:cs="Arial"/>
                <w:sz w:val="22"/>
                <w:szCs w:val="22"/>
              </w:rPr>
            </w:pPr>
          </w:p>
        </w:tc>
      </w:tr>
      <w:tr w:rsidR="000D109A" w:rsidRPr="000D109A" w:rsidTr="005A714D">
        <w:trPr>
          <w:cantSplit/>
        </w:trPr>
        <w:tc>
          <w:tcPr>
            <w:tcW w:w="9242"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16.  In co-operating with other local authorities ensuring that:</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32"/>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the message given out is consistent </w:t>
            </w:r>
          </w:p>
          <w:p w:rsidR="000D109A" w:rsidRPr="000D109A" w:rsidRDefault="000D109A" w:rsidP="00F13C54">
            <w:pPr>
              <w:numPr>
                <w:ilvl w:val="0"/>
                <w:numId w:val="32"/>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the means of delivery are co-ordinated where appropriate </w:t>
            </w:r>
          </w:p>
          <w:p w:rsidR="000D109A" w:rsidRPr="000D109A" w:rsidRDefault="000D109A" w:rsidP="00F13C54">
            <w:pPr>
              <w:numPr>
                <w:ilvl w:val="0"/>
                <w:numId w:val="32"/>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external partners are not unduly burdened </w:t>
            </w:r>
          </w:p>
          <w:p w:rsidR="000D109A" w:rsidRPr="000D109A" w:rsidRDefault="000D109A" w:rsidP="00F13C54">
            <w:pPr>
              <w:numPr>
                <w:ilvl w:val="0"/>
                <w:numId w:val="32"/>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lessons are identified </w:t>
            </w:r>
            <w:r w:rsidRPr="000D109A">
              <w:rPr>
                <w:rFonts w:ascii="Arial" w:hAnsi="Arial" w:cs="Arial"/>
                <w:b/>
                <w:sz w:val="22"/>
                <w:szCs w:val="22"/>
              </w:rPr>
              <w:t xml:space="preserve">and </w:t>
            </w:r>
            <w:r w:rsidRPr="000D109A">
              <w:rPr>
                <w:rFonts w:ascii="Arial" w:hAnsi="Arial" w:cs="Arial"/>
                <w:sz w:val="22"/>
                <w:szCs w:val="22"/>
              </w:rPr>
              <w:t>learned and best practice is shared.</w:t>
            </w:r>
          </w:p>
          <w:p w:rsidR="000D109A" w:rsidRPr="000D109A" w:rsidRDefault="000D109A" w:rsidP="000D109A">
            <w:pPr>
              <w:jc w:val="left"/>
              <w:rPr>
                <w:rFonts w:ascii="Arial" w:hAnsi="Arial" w:cs="Arial"/>
                <w:sz w:val="22"/>
                <w:szCs w:val="22"/>
              </w:rPr>
            </w:pPr>
          </w:p>
        </w:tc>
      </w:tr>
      <w:tr w:rsidR="000D109A" w:rsidRPr="000D109A" w:rsidTr="005A714D">
        <w:trPr>
          <w:cantSplit/>
        </w:trPr>
        <w:tc>
          <w:tcPr>
            <w:tcW w:w="9242"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17.  Avoiding definitive recommendations when referring organisations to a third party for advice or assistance.  Instead L</w:t>
            </w:r>
            <w:r w:rsidR="00E42397">
              <w:rPr>
                <w:rFonts w:ascii="Arial" w:hAnsi="Arial" w:cs="Arial"/>
                <w:sz w:val="22"/>
                <w:szCs w:val="22"/>
              </w:rPr>
              <w:t>ocal Authorities</w:t>
            </w:r>
            <w:r w:rsidRPr="000D109A">
              <w:rPr>
                <w:rFonts w:ascii="Arial" w:hAnsi="Arial" w:cs="Arial"/>
                <w:sz w:val="22"/>
                <w:szCs w:val="22"/>
              </w:rPr>
              <w:t xml:space="preserve"> should (a) direct firms/bodies to organisations who could provide assistance and (b) suggest criteria for selecting a service provider.  This might include professional qualifications, membership of professional organisations, and experience in relevant aspects of BCM, track record and adequate professional indemnity insurance.  The Business Continuity Institute (BCI) </w:t>
            </w:r>
            <w:hyperlink r:id="rId43" w:history="1">
              <w:r w:rsidRPr="000D109A">
                <w:rPr>
                  <w:rFonts w:ascii="Arial" w:hAnsi="Arial" w:cs="Arial"/>
                  <w:color w:val="0000FF"/>
                  <w:sz w:val="22"/>
                  <w:szCs w:val="22"/>
                  <w:u w:val="single"/>
                </w:rPr>
                <w:t>http://www.thebci.org</w:t>
              </w:r>
            </w:hyperlink>
            <w:r w:rsidRPr="000D109A">
              <w:rPr>
                <w:rFonts w:ascii="Arial" w:hAnsi="Arial" w:cs="Arial"/>
                <w:sz w:val="22"/>
                <w:szCs w:val="22"/>
              </w:rPr>
              <w:t xml:space="preserve"> provides a certification scheme for business continuity professionals</w:t>
            </w:r>
            <w:r w:rsidRPr="000D109A">
              <w:rPr>
                <w:rFonts w:ascii="Arial" w:hAnsi="Arial" w:cs="Arial"/>
                <w:i/>
                <w:sz w:val="22"/>
                <w:szCs w:val="22"/>
              </w:rPr>
              <w:t>.</w:t>
            </w:r>
            <w:r w:rsidRPr="000D109A">
              <w:rPr>
                <w:rFonts w:ascii="Arial" w:hAnsi="Arial" w:cs="Arial"/>
                <w:sz w:val="22"/>
                <w:szCs w:val="22"/>
              </w:rPr>
              <w:t xml:space="preserve"> It publishes a list of consultants it deems to be qualified and competent.  The Continuity Forum </w:t>
            </w:r>
            <w:hyperlink r:id="rId44" w:history="1">
              <w:r w:rsidRPr="000D109A">
                <w:rPr>
                  <w:rFonts w:ascii="Arial" w:hAnsi="Arial" w:cs="Arial"/>
                  <w:color w:val="0000FF"/>
                  <w:sz w:val="22"/>
                  <w:szCs w:val="22"/>
                  <w:u w:val="single"/>
                </w:rPr>
                <w:t>http://www.continuityforum.org</w:t>
              </w:r>
            </w:hyperlink>
            <w:r w:rsidRPr="000D109A">
              <w:rPr>
                <w:rFonts w:ascii="Arial" w:hAnsi="Arial" w:cs="Arial"/>
                <w:sz w:val="22"/>
                <w:szCs w:val="22"/>
              </w:rPr>
              <w:t xml:space="preserve"> provides a similar service.  </w:t>
            </w:r>
          </w:p>
          <w:p w:rsidR="000D109A" w:rsidRPr="000D109A" w:rsidRDefault="000D109A" w:rsidP="000D109A">
            <w:pPr>
              <w:jc w:val="left"/>
              <w:rPr>
                <w:rFonts w:ascii="Arial" w:hAnsi="Arial" w:cs="Arial"/>
                <w:sz w:val="22"/>
                <w:szCs w:val="22"/>
              </w:rPr>
            </w:pPr>
          </w:p>
        </w:tc>
      </w:tr>
      <w:tr w:rsidR="000D109A" w:rsidRPr="000D109A" w:rsidTr="005A714D">
        <w:trPr>
          <w:cantSplit/>
        </w:trPr>
        <w:tc>
          <w:tcPr>
            <w:tcW w:w="9242"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18.  Considering the merit of adopting formal cooperation, including via the </w:t>
            </w:r>
            <w:r w:rsidR="005E6835">
              <w:rPr>
                <w:rFonts w:ascii="Arial" w:hAnsi="Arial" w:cs="Arial"/>
                <w:sz w:val="22"/>
                <w:szCs w:val="22"/>
              </w:rPr>
              <w:t>RRP</w:t>
            </w:r>
            <w:r w:rsidRPr="000D109A">
              <w:rPr>
                <w:rFonts w:ascii="Arial" w:hAnsi="Arial" w:cs="Arial"/>
                <w:sz w:val="22"/>
                <w:szCs w:val="22"/>
              </w:rPr>
              <w:t>, to ensure coordinated BCM advice and assistance activity and the buy-in of all Local Authorities in your area.  Cooperation may take the form of:</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33"/>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regular discussion at working-level liaison groups </w:t>
            </w:r>
          </w:p>
          <w:p w:rsidR="000D109A" w:rsidRPr="000D109A" w:rsidRDefault="000D109A" w:rsidP="00F13C54">
            <w:pPr>
              <w:numPr>
                <w:ilvl w:val="0"/>
                <w:numId w:val="33"/>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establishing a </w:t>
            </w:r>
            <w:r w:rsidR="005E6835">
              <w:rPr>
                <w:rFonts w:ascii="Arial" w:hAnsi="Arial" w:cs="Arial"/>
                <w:sz w:val="22"/>
                <w:szCs w:val="22"/>
              </w:rPr>
              <w:t>RRP</w:t>
            </w:r>
            <w:r w:rsidRPr="000D109A">
              <w:rPr>
                <w:rFonts w:ascii="Arial" w:hAnsi="Arial" w:cs="Arial"/>
                <w:sz w:val="22"/>
                <w:szCs w:val="22"/>
              </w:rPr>
              <w:t xml:space="preserve"> subgroup </w:t>
            </w:r>
          </w:p>
          <w:p w:rsidR="000D109A" w:rsidRPr="000D109A" w:rsidRDefault="000D109A" w:rsidP="00F13C54">
            <w:pPr>
              <w:numPr>
                <w:ilvl w:val="0"/>
                <w:numId w:val="33"/>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discussions at </w:t>
            </w:r>
            <w:r w:rsidR="005E6835">
              <w:rPr>
                <w:rFonts w:ascii="Arial" w:hAnsi="Arial" w:cs="Arial"/>
                <w:sz w:val="22"/>
                <w:szCs w:val="22"/>
              </w:rPr>
              <w:t>RRP</w:t>
            </w:r>
            <w:r w:rsidRPr="000D109A">
              <w:rPr>
                <w:rFonts w:ascii="Arial" w:hAnsi="Arial" w:cs="Arial"/>
                <w:sz w:val="22"/>
                <w:szCs w:val="22"/>
              </w:rPr>
              <w:t xml:space="preserve"> meetings.</w:t>
            </w:r>
          </w:p>
          <w:p w:rsidR="000D109A" w:rsidRPr="000D109A" w:rsidRDefault="000D109A" w:rsidP="000D109A">
            <w:pPr>
              <w:ind w:firstLine="459"/>
              <w:jc w:val="left"/>
              <w:rPr>
                <w:rFonts w:ascii="Arial" w:hAnsi="Arial" w:cs="Arial"/>
                <w:sz w:val="22"/>
                <w:szCs w:val="22"/>
              </w:rPr>
            </w:pPr>
          </w:p>
        </w:tc>
      </w:tr>
      <w:tr w:rsidR="000D109A" w:rsidRPr="000D109A" w:rsidTr="005A714D">
        <w:trPr>
          <w:cantSplit/>
        </w:trPr>
        <w:tc>
          <w:tcPr>
            <w:tcW w:w="9242"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19.  Considering the merits of engaging with other partners as well as Local Authorities in the process of providing BC advice and assistance.  Some or all of this might be done via the </w:t>
            </w:r>
            <w:r w:rsidR="005E6835">
              <w:rPr>
                <w:rFonts w:ascii="Arial" w:hAnsi="Arial" w:cs="Arial"/>
                <w:sz w:val="22"/>
                <w:szCs w:val="22"/>
              </w:rPr>
              <w:t>RRP</w:t>
            </w:r>
            <w:r w:rsidRPr="000D109A">
              <w:rPr>
                <w:rFonts w:ascii="Arial" w:hAnsi="Arial" w:cs="Arial"/>
                <w:sz w:val="22"/>
                <w:szCs w:val="22"/>
              </w:rPr>
              <w:t>.  Other partners could include:</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34"/>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representative groups </w:t>
            </w:r>
          </w:p>
          <w:p w:rsidR="000D109A" w:rsidRPr="000D109A" w:rsidRDefault="000D109A" w:rsidP="00F13C54">
            <w:pPr>
              <w:numPr>
                <w:ilvl w:val="0"/>
                <w:numId w:val="34"/>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individual businesses </w:t>
            </w:r>
          </w:p>
          <w:p w:rsidR="000D109A" w:rsidRPr="000D109A" w:rsidRDefault="000D109A" w:rsidP="00F13C54">
            <w:pPr>
              <w:numPr>
                <w:ilvl w:val="0"/>
                <w:numId w:val="34"/>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Business Continuity Institute </w:t>
            </w:r>
          </w:p>
          <w:p w:rsidR="000D109A" w:rsidRPr="000D109A" w:rsidRDefault="000D109A" w:rsidP="00F13C54">
            <w:pPr>
              <w:numPr>
                <w:ilvl w:val="0"/>
                <w:numId w:val="34"/>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commercial BCM providers </w:t>
            </w:r>
          </w:p>
          <w:p w:rsidR="000D109A" w:rsidRPr="000D109A" w:rsidRDefault="000D109A" w:rsidP="00F13C54">
            <w:pPr>
              <w:numPr>
                <w:ilvl w:val="0"/>
                <w:numId w:val="34"/>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agenda groups </w:t>
            </w:r>
          </w:p>
          <w:p w:rsidR="000D109A" w:rsidRPr="000D109A" w:rsidRDefault="000D109A" w:rsidP="00F13C54">
            <w:pPr>
              <w:numPr>
                <w:ilvl w:val="0"/>
                <w:numId w:val="34"/>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professional bodies </w:t>
            </w:r>
          </w:p>
          <w:p w:rsidR="000D109A" w:rsidRPr="000D109A" w:rsidRDefault="000D109A" w:rsidP="00F13C54">
            <w:pPr>
              <w:numPr>
                <w:ilvl w:val="0"/>
                <w:numId w:val="34"/>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public sector partners.</w:t>
            </w:r>
          </w:p>
          <w:p w:rsidR="000D109A" w:rsidRPr="000D109A" w:rsidRDefault="000D109A" w:rsidP="000D109A">
            <w:pPr>
              <w:ind w:left="720"/>
              <w:jc w:val="left"/>
              <w:rPr>
                <w:rFonts w:ascii="Arial" w:hAnsi="Arial" w:cs="Arial"/>
                <w:sz w:val="22"/>
                <w:szCs w:val="22"/>
              </w:rPr>
            </w:pPr>
            <w:r w:rsidRPr="000D109A">
              <w:rPr>
                <w:rFonts w:ascii="Arial" w:hAnsi="Arial" w:cs="Arial"/>
                <w:sz w:val="22"/>
                <w:szCs w:val="22"/>
              </w:rPr>
              <w:t xml:space="preserve"> </w:t>
            </w:r>
          </w:p>
          <w:p w:rsidR="000D109A" w:rsidRPr="000D109A" w:rsidRDefault="000D109A" w:rsidP="000D109A">
            <w:pPr>
              <w:jc w:val="left"/>
              <w:rPr>
                <w:rFonts w:ascii="Arial" w:hAnsi="Arial" w:cs="Arial"/>
                <w:color w:val="FF00FF"/>
                <w:sz w:val="22"/>
                <w:szCs w:val="22"/>
              </w:rPr>
            </w:pPr>
            <w:r w:rsidRPr="000D109A">
              <w:rPr>
                <w:rFonts w:ascii="Arial" w:hAnsi="Arial" w:cs="Arial"/>
                <w:sz w:val="22"/>
                <w:szCs w:val="22"/>
              </w:rPr>
              <w:t>For example, the Federation of Small Businesses host annual workshops and other events as well as having case study banks available.  Other resources and advice are available from the BCI (</w:t>
            </w:r>
            <w:hyperlink r:id="rId45" w:history="1">
              <w:r w:rsidRPr="000D109A">
                <w:rPr>
                  <w:rFonts w:ascii="Arial" w:hAnsi="Arial" w:cs="Arial"/>
                  <w:color w:val="0000FF"/>
                  <w:sz w:val="22"/>
                  <w:szCs w:val="22"/>
                  <w:u w:val="single"/>
                </w:rPr>
                <w:t>http://www.thebci.org</w:t>
              </w:r>
            </w:hyperlink>
            <w:r w:rsidRPr="000D109A">
              <w:rPr>
                <w:rFonts w:ascii="Arial" w:hAnsi="Arial" w:cs="Arial"/>
                <w:sz w:val="22"/>
                <w:szCs w:val="22"/>
              </w:rPr>
              <w:t>) and the Continuity Forum (</w:t>
            </w:r>
            <w:hyperlink r:id="rId46" w:history="1">
              <w:r w:rsidRPr="000D109A">
                <w:rPr>
                  <w:rFonts w:ascii="Arial" w:hAnsi="Arial" w:cs="Arial"/>
                  <w:color w:val="0000FF"/>
                  <w:sz w:val="22"/>
                  <w:szCs w:val="22"/>
                  <w:u w:val="single"/>
                </w:rPr>
                <w:t>http://www.continuityforum.org</w:t>
              </w:r>
            </w:hyperlink>
            <w:r w:rsidRPr="000D109A">
              <w:rPr>
                <w:rFonts w:ascii="Arial" w:hAnsi="Arial" w:cs="Arial"/>
                <w:sz w:val="22"/>
                <w:szCs w:val="22"/>
              </w:rPr>
              <w:t>).</w:t>
            </w:r>
            <w:r w:rsidRPr="000D109A">
              <w:rPr>
                <w:rFonts w:ascii="Arial" w:hAnsi="Arial" w:cs="Arial"/>
                <w:color w:val="FF00FF"/>
                <w:sz w:val="22"/>
                <w:szCs w:val="22"/>
              </w:rPr>
              <w:t xml:space="preserve"> </w:t>
            </w:r>
          </w:p>
          <w:p w:rsidR="000D109A" w:rsidRPr="000D109A" w:rsidRDefault="000D109A" w:rsidP="000D109A">
            <w:pPr>
              <w:jc w:val="left"/>
              <w:rPr>
                <w:rFonts w:ascii="Arial" w:hAnsi="Arial" w:cs="Arial"/>
                <w:sz w:val="22"/>
                <w:szCs w:val="22"/>
              </w:rPr>
            </w:pPr>
          </w:p>
        </w:tc>
      </w:tr>
      <w:tr w:rsidR="000D109A" w:rsidRPr="000D109A" w:rsidTr="005A714D">
        <w:trPr>
          <w:cantSplit/>
        </w:trPr>
        <w:tc>
          <w:tcPr>
            <w:tcW w:w="9242"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20.  Considering which voluntary sector organisations are appropriate reci</w:t>
            </w:r>
            <w:r w:rsidR="00DC09F3">
              <w:rPr>
                <w:rFonts w:ascii="Arial" w:hAnsi="Arial" w:cs="Arial"/>
                <w:sz w:val="22"/>
                <w:szCs w:val="22"/>
              </w:rPr>
              <w:t>pients of advice and assistance.</w:t>
            </w:r>
            <w:r w:rsidRPr="000D109A">
              <w:rPr>
                <w:rFonts w:ascii="Arial" w:hAnsi="Arial" w:cs="Arial"/>
                <w:sz w:val="22"/>
                <w:szCs w:val="22"/>
              </w:rPr>
              <w:t xml:space="preserve"> To decide this you must consider:</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35"/>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whether the organisation carries out functions in the area in which you operate as a responder </w:t>
            </w:r>
          </w:p>
          <w:p w:rsidR="000D109A" w:rsidRPr="000D109A" w:rsidRDefault="000D109A" w:rsidP="00F13C54">
            <w:pPr>
              <w:numPr>
                <w:ilvl w:val="0"/>
                <w:numId w:val="35"/>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whether their activities would contribute to the prevention of an emergency; the reduction, control or mitigation of its effects; otherwise taking action in relation to the emergency; or social welfare </w:t>
            </w:r>
          </w:p>
          <w:p w:rsidR="000D109A" w:rsidRPr="000D109A" w:rsidRDefault="000D109A" w:rsidP="00F13C54">
            <w:pPr>
              <w:numPr>
                <w:ilvl w:val="0"/>
                <w:numId w:val="35"/>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the number of staff employed by the organisation </w:t>
            </w:r>
          </w:p>
          <w:p w:rsidR="000D109A" w:rsidRPr="000D109A" w:rsidRDefault="000D109A" w:rsidP="00F13C54">
            <w:pPr>
              <w:numPr>
                <w:ilvl w:val="0"/>
                <w:numId w:val="35"/>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the turnover of the organisation </w:t>
            </w:r>
          </w:p>
          <w:p w:rsidR="000D109A" w:rsidRPr="000D109A" w:rsidRDefault="000D109A" w:rsidP="00F13C54">
            <w:pPr>
              <w:numPr>
                <w:ilvl w:val="0"/>
                <w:numId w:val="35"/>
              </w:num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the nature of the organisation – in particular whether advice and assistance is likely to improve the organisations ability to continue its activities in the event of an emergency. </w:t>
            </w: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p>
        </w:tc>
      </w:tr>
      <w:tr w:rsidR="000D109A" w:rsidRPr="000D109A" w:rsidTr="005A714D">
        <w:trPr>
          <w:cantSplit/>
        </w:trPr>
        <w:tc>
          <w:tcPr>
            <w:tcW w:w="9242"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i/>
                <w:sz w:val="22"/>
                <w:szCs w:val="22"/>
              </w:rPr>
            </w:pPr>
            <w:r w:rsidRPr="000D109A">
              <w:rPr>
                <w:rFonts w:ascii="Arial" w:hAnsi="Arial" w:cs="Arial"/>
                <w:sz w:val="22"/>
                <w:szCs w:val="22"/>
              </w:rPr>
              <w:t xml:space="preserve">21.  Considering the impact of charging on the take-up of your advice and assistance.  </w:t>
            </w:r>
          </w:p>
          <w:p w:rsidR="000D109A" w:rsidRPr="000D109A" w:rsidRDefault="000D109A" w:rsidP="000D109A">
            <w:pPr>
              <w:jc w:val="left"/>
              <w:rPr>
                <w:rFonts w:ascii="Arial" w:hAnsi="Arial" w:cs="Arial"/>
                <w:sz w:val="22"/>
                <w:szCs w:val="22"/>
              </w:rPr>
            </w:pPr>
          </w:p>
        </w:tc>
      </w:tr>
    </w:tbl>
    <w:p w:rsidR="000D109A" w:rsidRPr="000D109A" w:rsidRDefault="000D109A" w:rsidP="000D109A">
      <w:pPr>
        <w:jc w:val="left"/>
        <w:rPr>
          <w:rFonts w:ascii="Arial" w:hAnsi="Arial" w:cs="Arial"/>
          <w:sz w:val="22"/>
          <w:szCs w:val="22"/>
        </w:rPr>
      </w:pPr>
    </w:p>
    <w:tbl>
      <w:tblPr>
        <w:tblStyle w:val="TableGrid"/>
        <w:tblW w:w="0" w:type="auto"/>
        <w:tblLook w:val="01E0" w:firstRow="1" w:lastRow="1" w:firstColumn="1" w:lastColumn="1" w:noHBand="0" w:noVBand="0"/>
      </w:tblPr>
      <w:tblGrid>
        <w:gridCol w:w="9242"/>
      </w:tblGrid>
      <w:tr w:rsidR="000D109A" w:rsidRPr="000D109A" w:rsidTr="005A714D">
        <w:tc>
          <w:tcPr>
            <w:tcW w:w="9242" w:type="dxa"/>
            <w:shd w:val="clear" w:color="auto" w:fill="339966"/>
          </w:tcPr>
          <w:p w:rsidR="000D109A" w:rsidRPr="000D109A" w:rsidRDefault="000D109A" w:rsidP="000D109A">
            <w:pPr>
              <w:spacing w:before="120" w:after="120"/>
              <w:jc w:val="left"/>
              <w:rPr>
                <w:rFonts w:ascii="Arial" w:hAnsi="Arial" w:cs="Arial"/>
                <w:sz w:val="22"/>
                <w:szCs w:val="22"/>
              </w:rPr>
            </w:pPr>
            <w:r w:rsidRPr="00EE286A">
              <w:rPr>
                <w:rStyle w:val="Heading3Char"/>
                <w:b/>
                <w:color w:val="FFFFFF"/>
                <w:sz w:val="22"/>
              </w:rPr>
              <w:t xml:space="preserve">Indicators of good practice (duty to </w:t>
            </w:r>
            <w:r w:rsidRPr="000D109A">
              <w:rPr>
                <w:rFonts w:ascii="Arial" w:hAnsi="Arial" w:cs="Arial"/>
                <w:b/>
                <w:color w:val="FFFFFF"/>
                <w:sz w:val="22"/>
                <w:szCs w:val="22"/>
              </w:rPr>
              <w:t>promote BC):</w:t>
            </w:r>
          </w:p>
        </w:tc>
      </w:tr>
      <w:tr w:rsidR="000D109A" w:rsidRPr="000D109A" w:rsidTr="005A714D">
        <w:tc>
          <w:tcPr>
            <w:tcW w:w="9242"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22.  Having a clear policy for dealing with requests for detailed BC advice. </w:t>
            </w:r>
          </w:p>
          <w:p w:rsidR="000D109A" w:rsidRPr="000D109A" w:rsidRDefault="000D109A" w:rsidP="000D109A">
            <w:pPr>
              <w:ind w:left="360"/>
              <w:jc w:val="left"/>
              <w:rPr>
                <w:rFonts w:ascii="Arial" w:hAnsi="Arial" w:cs="Arial"/>
                <w:sz w:val="22"/>
                <w:szCs w:val="22"/>
              </w:rPr>
            </w:pPr>
          </w:p>
        </w:tc>
      </w:tr>
      <w:tr w:rsidR="000D109A" w:rsidRPr="000D109A" w:rsidTr="005A714D">
        <w:tc>
          <w:tcPr>
            <w:tcW w:w="9242"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23.  Making best use of staff with existing experience and responsibilities in liaising with local businesses and voluntary organisations.</w:t>
            </w:r>
          </w:p>
          <w:p w:rsidR="000D109A" w:rsidRPr="000D109A" w:rsidRDefault="000D109A" w:rsidP="000D109A">
            <w:pPr>
              <w:ind w:left="360"/>
              <w:jc w:val="left"/>
              <w:rPr>
                <w:rFonts w:ascii="Arial" w:hAnsi="Arial" w:cs="Arial"/>
                <w:sz w:val="22"/>
                <w:szCs w:val="22"/>
              </w:rPr>
            </w:pPr>
          </w:p>
        </w:tc>
      </w:tr>
      <w:tr w:rsidR="000D109A" w:rsidRPr="000D109A" w:rsidTr="005A714D">
        <w:tc>
          <w:tcPr>
            <w:tcW w:w="9242"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24.  Having a BC network or forums and regular meetings and engagement with key stakeholders.</w:t>
            </w:r>
          </w:p>
          <w:p w:rsidR="000D109A" w:rsidRPr="000D109A" w:rsidRDefault="000D109A" w:rsidP="000D109A">
            <w:pPr>
              <w:ind w:left="360"/>
              <w:jc w:val="left"/>
              <w:rPr>
                <w:rFonts w:ascii="Arial" w:hAnsi="Arial" w:cs="Arial"/>
                <w:sz w:val="22"/>
                <w:szCs w:val="22"/>
              </w:rPr>
            </w:pPr>
          </w:p>
        </w:tc>
      </w:tr>
      <w:tr w:rsidR="000D109A" w:rsidRPr="000D109A" w:rsidTr="005A714D">
        <w:tc>
          <w:tcPr>
            <w:tcW w:w="9242"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25.  Identifying any lessons by consulting a full range of stakeholders and taking these forward, reviewing and updating BC promotion arrangements if appropriate.</w:t>
            </w:r>
          </w:p>
          <w:p w:rsidR="000D109A" w:rsidRPr="000D109A" w:rsidRDefault="000D109A" w:rsidP="000D109A">
            <w:pPr>
              <w:ind w:left="360"/>
              <w:jc w:val="left"/>
              <w:rPr>
                <w:rFonts w:ascii="Arial" w:hAnsi="Arial" w:cs="Arial"/>
                <w:sz w:val="22"/>
                <w:szCs w:val="22"/>
              </w:rPr>
            </w:pPr>
          </w:p>
        </w:tc>
      </w:tr>
      <w:tr w:rsidR="000D109A" w:rsidRPr="000D109A" w:rsidTr="005A714D">
        <w:tc>
          <w:tcPr>
            <w:tcW w:w="9242" w:type="dxa"/>
          </w:tcPr>
          <w:p w:rsidR="000D109A" w:rsidRPr="000D109A" w:rsidRDefault="000D109A" w:rsidP="000D109A">
            <w:pPr>
              <w:jc w:val="left"/>
              <w:rPr>
                <w:rFonts w:ascii="Arial" w:hAnsi="Arial" w:cs="Arial"/>
                <w:sz w:val="22"/>
                <w:szCs w:val="22"/>
              </w:rPr>
            </w:pPr>
          </w:p>
          <w:p w:rsidR="000D109A" w:rsidRPr="0044451B" w:rsidRDefault="000D109A" w:rsidP="00D62FF7">
            <w:pPr>
              <w:jc w:val="left"/>
              <w:rPr>
                <w:rStyle w:val="Hyperlink"/>
                <w:rFonts w:ascii="Arial" w:hAnsi="Arial" w:cs="Arial"/>
                <w:sz w:val="22"/>
                <w:szCs w:val="22"/>
              </w:rPr>
            </w:pPr>
            <w:r w:rsidRPr="000D109A">
              <w:rPr>
                <w:rFonts w:ascii="Arial" w:hAnsi="Arial" w:cs="Arial"/>
                <w:sz w:val="22"/>
                <w:szCs w:val="22"/>
              </w:rPr>
              <w:t xml:space="preserve">26.  Making best use of relevant promotional materials, such as those provided at national Scottish or UK level, for example </w:t>
            </w:r>
            <w:hyperlink r:id="rId47" w:history="1">
              <w:r w:rsidRPr="000D109A">
                <w:rPr>
                  <w:rFonts w:ascii="Arial" w:hAnsi="Arial" w:cs="Arial"/>
                  <w:color w:val="0000FF"/>
                  <w:sz w:val="22"/>
                  <w:szCs w:val="22"/>
                  <w:u w:val="single"/>
                </w:rPr>
                <w:t>Ready Scotland - Ready Business</w:t>
              </w:r>
            </w:hyperlink>
            <w:bookmarkStart w:id="18" w:name="_Hlt292966250"/>
            <w:bookmarkStart w:id="19" w:name="_Hlt292966251"/>
            <w:r w:rsidRPr="000D109A">
              <w:rPr>
                <w:rFonts w:ascii="Arial" w:hAnsi="Arial" w:cs="Arial"/>
                <w:sz w:val="22"/>
                <w:szCs w:val="22"/>
              </w:rPr>
              <w:t xml:space="preserve"> and </w:t>
            </w:r>
            <w:r w:rsidR="0044451B">
              <w:rPr>
                <w:rFonts w:ascii="Arial" w:hAnsi="Arial" w:cs="Arial"/>
                <w:color w:val="0000FF"/>
                <w:sz w:val="22"/>
                <w:szCs w:val="22"/>
                <w:u w:val="single"/>
                <w:lang w:val="en" w:eastAsia="en-GB"/>
              </w:rPr>
              <w:fldChar w:fldCharType="begin"/>
            </w:r>
            <w:r w:rsidR="00A220EC">
              <w:rPr>
                <w:rFonts w:ascii="Arial" w:hAnsi="Arial" w:cs="Arial"/>
                <w:color w:val="0000FF"/>
                <w:sz w:val="22"/>
                <w:szCs w:val="22"/>
                <w:u w:val="single"/>
                <w:lang w:val="en" w:eastAsia="en-GB"/>
              </w:rPr>
              <w:instrText>HYPERLINK "https://ready.scot/how-scotland-prepares/preparing-scotland-guidance/having-and-promoting-business-resilience" \t "_blank"</w:instrText>
            </w:r>
            <w:r w:rsidR="0044451B">
              <w:rPr>
                <w:rFonts w:ascii="Arial" w:hAnsi="Arial" w:cs="Arial"/>
                <w:color w:val="0000FF"/>
                <w:sz w:val="22"/>
                <w:szCs w:val="22"/>
                <w:u w:val="single"/>
                <w:lang w:val="en" w:eastAsia="en-GB"/>
              </w:rPr>
              <w:fldChar w:fldCharType="separate"/>
            </w:r>
            <w:r w:rsidRPr="0044451B">
              <w:rPr>
                <w:rStyle w:val="Hyperlink"/>
                <w:rFonts w:ascii="Arial" w:hAnsi="Arial" w:cs="Arial"/>
                <w:sz w:val="22"/>
                <w:szCs w:val="22"/>
                <w:lang w:val="en" w:eastAsia="en-GB"/>
              </w:rPr>
              <w:t>Preparing S</w:t>
            </w:r>
            <w:bookmarkStart w:id="20" w:name="_Hlt311722538"/>
            <w:bookmarkStart w:id="21" w:name="_Hlt311722539"/>
            <w:r w:rsidRPr="0044451B">
              <w:rPr>
                <w:rStyle w:val="Hyperlink"/>
                <w:rFonts w:ascii="Arial" w:hAnsi="Arial" w:cs="Arial"/>
                <w:sz w:val="22"/>
                <w:szCs w:val="22"/>
                <w:lang w:val="en" w:eastAsia="en-GB"/>
              </w:rPr>
              <w:t>c</w:t>
            </w:r>
            <w:bookmarkEnd w:id="20"/>
            <w:bookmarkEnd w:id="21"/>
            <w:r w:rsidRPr="0044451B">
              <w:rPr>
                <w:rStyle w:val="Hyperlink"/>
                <w:rFonts w:ascii="Arial" w:hAnsi="Arial" w:cs="Arial"/>
                <w:sz w:val="22"/>
                <w:szCs w:val="22"/>
                <w:lang w:val="en" w:eastAsia="en-GB"/>
              </w:rPr>
              <w:t>otland: Guidance on Business Continuity Management: It's Your Business</w:t>
            </w:r>
            <w:bookmarkEnd w:id="18"/>
            <w:bookmarkEnd w:id="19"/>
            <w:r w:rsidR="00D62FF7" w:rsidRPr="0044451B">
              <w:rPr>
                <w:rStyle w:val="Hyperlink"/>
                <w:rFonts w:ascii="Arial" w:hAnsi="Arial" w:cs="Arial"/>
                <w:sz w:val="22"/>
                <w:szCs w:val="22"/>
                <w:lang w:val="en" w:eastAsia="en-GB"/>
              </w:rPr>
              <w:t>.</w:t>
            </w:r>
            <w:r w:rsidRPr="0044451B">
              <w:rPr>
                <w:rStyle w:val="Hyperlink"/>
                <w:rFonts w:ascii="Arial" w:hAnsi="Arial" w:cs="Arial"/>
                <w:sz w:val="22"/>
                <w:szCs w:val="22"/>
              </w:rPr>
              <w:t xml:space="preserve"> </w:t>
            </w:r>
          </w:p>
          <w:p w:rsidR="00D62FF7" w:rsidRPr="000D109A" w:rsidRDefault="0044451B" w:rsidP="00D62FF7">
            <w:pPr>
              <w:jc w:val="left"/>
              <w:rPr>
                <w:rFonts w:ascii="Arial" w:hAnsi="Arial" w:cs="Arial"/>
                <w:sz w:val="22"/>
                <w:szCs w:val="22"/>
              </w:rPr>
            </w:pPr>
            <w:r>
              <w:rPr>
                <w:rFonts w:ascii="Arial" w:hAnsi="Arial" w:cs="Arial"/>
                <w:color w:val="0000FF"/>
                <w:sz w:val="22"/>
                <w:szCs w:val="22"/>
                <w:u w:val="single"/>
                <w:lang w:val="en" w:eastAsia="en-GB"/>
              </w:rPr>
              <w:fldChar w:fldCharType="end"/>
            </w:r>
          </w:p>
        </w:tc>
      </w:tr>
      <w:tr w:rsidR="000D109A" w:rsidRPr="000D109A" w:rsidTr="005A714D">
        <w:tc>
          <w:tcPr>
            <w:tcW w:w="9242"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27.  Being able to demonstrate that you consulted businesses and voluntary organisations to assess BC understanding and uptake and thus the level of advice required.</w:t>
            </w:r>
          </w:p>
          <w:p w:rsidR="000D109A" w:rsidRPr="000D109A" w:rsidRDefault="000D109A" w:rsidP="000D109A">
            <w:pPr>
              <w:ind w:left="360"/>
              <w:jc w:val="left"/>
              <w:rPr>
                <w:rFonts w:ascii="Arial" w:hAnsi="Arial" w:cs="Arial"/>
                <w:sz w:val="22"/>
                <w:szCs w:val="22"/>
              </w:rPr>
            </w:pPr>
          </w:p>
        </w:tc>
      </w:tr>
      <w:tr w:rsidR="000D109A" w:rsidRPr="000D109A" w:rsidTr="005A714D">
        <w:tc>
          <w:tcPr>
            <w:tcW w:w="9242"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28.  Being able to demonstrate that you have assessed the profile and role of commercial and voluntary organisations in your area of responsibility and have targeted BC promotion work appropriately. </w:t>
            </w:r>
          </w:p>
          <w:p w:rsidR="000D109A" w:rsidRPr="000D109A" w:rsidRDefault="000D109A" w:rsidP="000D109A">
            <w:pPr>
              <w:ind w:left="360"/>
              <w:jc w:val="left"/>
              <w:rPr>
                <w:rFonts w:ascii="Arial" w:hAnsi="Arial" w:cs="Arial"/>
                <w:sz w:val="22"/>
                <w:szCs w:val="22"/>
              </w:rPr>
            </w:pPr>
          </w:p>
        </w:tc>
      </w:tr>
      <w:tr w:rsidR="000D109A" w:rsidRPr="000D109A" w:rsidTr="005A714D">
        <w:tc>
          <w:tcPr>
            <w:tcW w:w="9242" w:type="dxa"/>
          </w:tcPr>
          <w:p w:rsidR="000D109A" w:rsidRPr="000D109A" w:rsidRDefault="000D109A" w:rsidP="000D109A">
            <w:pPr>
              <w:jc w:val="left"/>
              <w:rPr>
                <w:rFonts w:ascii="Arial" w:hAnsi="Arial" w:cs="Arial"/>
                <w:sz w:val="22"/>
                <w:szCs w:val="22"/>
              </w:rPr>
            </w:pPr>
          </w:p>
          <w:p w:rsidR="000D109A" w:rsidRPr="000D109A" w:rsidRDefault="00D42981" w:rsidP="000D109A">
            <w:pPr>
              <w:jc w:val="left"/>
              <w:rPr>
                <w:rFonts w:ascii="Arial" w:hAnsi="Arial" w:cs="Arial"/>
                <w:sz w:val="22"/>
                <w:szCs w:val="22"/>
              </w:rPr>
            </w:pPr>
            <w:r>
              <w:rPr>
                <w:rFonts w:ascii="Arial" w:hAnsi="Arial" w:cs="Arial"/>
                <w:sz w:val="22"/>
                <w:szCs w:val="22"/>
              </w:rPr>
              <w:t xml:space="preserve">29.  </w:t>
            </w:r>
            <w:r w:rsidR="000D109A" w:rsidRPr="000D109A">
              <w:rPr>
                <w:rFonts w:ascii="Arial" w:hAnsi="Arial" w:cs="Arial"/>
                <w:sz w:val="22"/>
                <w:szCs w:val="22"/>
              </w:rPr>
              <w:t>Being able to demonstrate that you have targeted your BC promotion to the specific needs of the organisations being advised.</w:t>
            </w:r>
          </w:p>
          <w:p w:rsidR="000D109A" w:rsidRPr="000D109A" w:rsidRDefault="000D109A" w:rsidP="000D109A">
            <w:pPr>
              <w:ind w:left="360"/>
              <w:jc w:val="left"/>
              <w:rPr>
                <w:rFonts w:ascii="Arial" w:hAnsi="Arial" w:cs="Arial"/>
                <w:sz w:val="22"/>
                <w:szCs w:val="22"/>
              </w:rPr>
            </w:pPr>
          </w:p>
        </w:tc>
      </w:tr>
    </w:tbl>
    <w:p w:rsidR="000D109A" w:rsidRPr="000D109A" w:rsidRDefault="000D109A" w:rsidP="000D109A">
      <w:pPr>
        <w:jc w:val="left"/>
        <w:rPr>
          <w:rFonts w:ascii="Arial" w:hAnsi="Arial" w:cs="Arial"/>
          <w:sz w:val="22"/>
          <w:szCs w:val="22"/>
        </w:rPr>
      </w:pPr>
      <w:r w:rsidRPr="000D109A">
        <w:rPr>
          <w:rFonts w:ascii="Arial" w:hAnsi="Arial" w:cs="Arial"/>
          <w:sz w:val="22"/>
          <w:szCs w:val="22"/>
        </w:rPr>
        <w:br w:type="page"/>
      </w:r>
    </w:p>
    <w:tbl>
      <w:tblPr>
        <w:tblStyle w:val="TableGrid"/>
        <w:tblW w:w="9108" w:type="dxa"/>
        <w:tblLook w:val="01E0" w:firstRow="1" w:lastRow="1" w:firstColumn="1" w:lastColumn="1" w:noHBand="0" w:noVBand="0"/>
      </w:tblPr>
      <w:tblGrid>
        <w:gridCol w:w="9108"/>
      </w:tblGrid>
      <w:tr w:rsidR="000D109A" w:rsidRPr="000D109A" w:rsidTr="005A714D">
        <w:trPr>
          <w:trHeight w:val="264"/>
        </w:trPr>
        <w:tc>
          <w:tcPr>
            <w:tcW w:w="9108" w:type="dxa"/>
            <w:shd w:val="clear" w:color="auto" w:fill="B3B3B3"/>
          </w:tcPr>
          <w:p w:rsidR="000D109A" w:rsidRPr="00E86160" w:rsidRDefault="000D109A" w:rsidP="000D109A">
            <w:pPr>
              <w:jc w:val="left"/>
              <w:rPr>
                <w:rFonts w:ascii="Arial" w:hAnsi="Arial"/>
                <w:b/>
                <w:color w:val="FFFFFF"/>
                <w:sz w:val="22"/>
                <w:highlight w:val="lightGray"/>
              </w:rPr>
            </w:pPr>
          </w:p>
          <w:p w:rsidR="000D109A" w:rsidRPr="00EE286A" w:rsidRDefault="000D109A" w:rsidP="000D109A">
            <w:pPr>
              <w:ind w:left="113"/>
              <w:jc w:val="left"/>
              <w:rPr>
                <w:rStyle w:val="Heading3Char"/>
                <w:b/>
                <w:color w:val="FFFFFF"/>
                <w:sz w:val="22"/>
              </w:rPr>
            </w:pPr>
            <w:r w:rsidRPr="00EE286A">
              <w:rPr>
                <w:rStyle w:val="Heading3Char"/>
                <w:b/>
                <w:color w:val="FFFFFF"/>
                <w:sz w:val="22"/>
              </w:rPr>
              <w:t xml:space="preserve">  </w:t>
            </w:r>
            <w:r w:rsidRPr="000D109A">
              <w:rPr>
                <w:rFonts w:ascii="Arial" w:hAnsi="Arial" w:cs="Arial"/>
                <w:b/>
                <w:color w:val="FFFFFF"/>
                <w:sz w:val="22"/>
                <w:szCs w:val="22"/>
              </w:rPr>
              <w:t>(v)  DUTY TO COMMUNICATE WITH THE PUBLIC</w:t>
            </w:r>
          </w:p>
          <w:p w:rsidR="000D109A" w:rsidRPr="00EE286A" w:rsidRDefault="000D109A" w:rsidP="000D109A">
            <w:pPr>
              <w:jc w:val="left"/>
              <w:rPr>
                <w:rStyle w:val="Heading3Char"/>
                <w:b/>
                <w:color w:val="FFFFFF"/>
                <w:sz w:val="22"/>
                <w:highlight w:val="lightGray"/>
              </w:rPr>
            </w:pPr>
          </w:p>
        </w:tc>
      </w:tr>
      <w:tr w:rsidR="000D109A" w:rsidRPr="000D109A" w:rsidTr="005A714D">
        <w:trPr>
          <w:trHeight w:val="264"/>
        </w:trPr>
        <w:tc>
          <w:tcPr>
            <w:tcW w:w="9108" w:type="dxa"/>
            <w:shd w:val="clear" w:color="auto" w:fill="FF0000"/>
          </w:tcPr>
          <w:p w:rsidR="000D109A" w:rsidRPr="000D109A" w:rsidRDefault="000D109A" w:rsidP="00E326F4">
            <w:pPr>
              <w:spacing w:before="120" w:after="120"/>
              <w:ind w:left="113"/>
              <w:jc w:val="left"/>
              <w:rPr>
                <w:rFonts w:ascii="Arial" w:hAnsi="Arial" w:cs="Arial"/>
                <w:b/>
                <w:sz w:val="22"/>
                <w:szCs w:val="22"/>
              </w:rPr>
            </w:pPr>
            <w:r w:rsidRPr="00EE286A">
              <w:rPr>
                <w:rStyle w:val="Heading3Char"/>
                <w:b/>
                <w:color w:val="FFFFFF"/>
                <w:sz w:val="22"/>
              </w:rPr>
              <w:t>Mandatory requirements</w:t>
            </w:r>
            <w:r w:rsidRPr="000D109A">
              <w:rPr>
                <w:rFonts w:ascii="Arial" w:hAnsi="Arial" w:cs="Arial"/>
                <w:b/>
                <w:color w:val="FFFFFF"/>
                <w:sz w:val="22"/>
                <w:szCs w:val="22"/>
              </w:rPr>
              <w:t xml:space="preserve"> -</w:t>
            </w:r>
            <w:r w:rsidRPr="000D109A">
              <w:rPr>
                <w:rFonts w:ascii="Arial" w:hAnsi="Arial" w:cs="Arial"/>
                <w:sz w:val="22"/>
                <w:szCs w:val="22"/>
              </w:rPr>
              <w:t xml:space="preserve"> </w:t>
            </w:r>
            <w:r w:rsidRPr="000D109A">
              <w:rPr>
                <w:rFonts w:ascii="Arial" w:hAnsi="Arial" w:cs="Arial"/>
                <w:b/>
                <w:color w:val="FFFFFF"/>
                <w:sz w:val="22"/>
                <w:szCs w:val="22"/>
              </w:rPr>
              <w:t xml:space="preserve">Category 1 </w:t>
            </w:r>
            <w:r w:rsidR="00E326F4">
              <w:rPr>
                <w:rFonts w:ascii="Arial" w:hAnsi="Arial" w:cs="Arial"/>
                <w:b/>
                <w:color w:val="FFFFFF"/>
                <w:sz w:val="22"/>
                <w:szCs w:val="22"/>
              </w:rPr>
              <w:t>R</w:t>
            </w:r>
            <w:r w:rsidRPr="000D109A">
              <w:rPr>
                <w:rFonts w:ascii="Arial" w:hAnsi="Arial" w:cs="Arial"/>
                <w:b/>
                <w:color w:val="FFFFFF"/>
                <w:sz w:val="22"/>
                <w:szCs w:val="22"/>
              </w:rPr>
              <w:t>esponders must:</w:t>
            </w:r>
          </w:p>
        </w:tc>
      </w:tr>
      <w:tr w:rsidR="000D109A" w:rsidRPr="000D109A" w:rsidTr="005A714D">
        <w:trPr>
          <w:trHeight w:val="1391"/>
        </w:trPr>
        <w:tc>
          <w:tcPr>
            <w:tcW w:w="9108" w:type="dxa"/>
          </w:tcPr>
          <w:p w:rsidR="00E326F4" w:rsidRPr="00D009CB" w:rsidRDefault="00E326F4" w:rsidP="00E326F4">
            <w:pPr>
              <w:pStyle w:val="Default"/>
              <w:rPr>
                <w:color w:val="auto"/>
                <w:sz w:val="22"/>
                <w:szCs w:val="22"/>
                <w:lang w:eastAsia="en-US"/>
              </w:rPr>
            </w:pPr>
          </w:p>
          <w:p w:rsidR="00E326F4" w:rsidRPr="00D009CB" w:rsidRDefault="00392B8E" w:rsidP="00392B8E">
            <w:pPr>
              <w:jc w:val="left"/>
              <w:rPr>
                <w:rFonts w:ascii="Arial" w:hAnsi="Arial" w:cs="Arial"/>
                <w:sz w:val="22"/>
                <w:szCs w:val="22"/>
              </w:rPr>
            </w:pPr>
            <w:r w:rsidRPr="00392B8E">
              <w:rPr>
                <w:rFonts w:ascii="Arial" w:hAnsi="Arial" w:cs="Arial"/>
                <w:sz w:val="22"/>
                <w:szCs w:val="22"/>
              </w:rPr>
              <w:t>1.</w:t>
            </w:r>
            <w:r w:rsidR="00B241CF">
              <w:rPr>
                <w:rFonts w:ascii="Arial" w:hAnsi="Arial" w:cs="Arial"/>
                <w:sz w:val="22"/>
                <w:szCs w:val="22"/>
              </w:rPr>
              <w:t xml:space="preserve"> </w:t>
            </w:r>
            <w:r w:rsidRPr="00392B8E">
              <w:rPr>
                <w:rFonts w:ascii="Arial" w:hAnsi="Arial" w:cs="Arial"/>
                <w:sz w:val="22"/>
                <w:szCs w:val="22"/>
              </w:rPr>
              <w:t xml:space="preserve"> </w:t>
            </w:r>
            <w:r w:rsidR="00E326F4" w:rsidRPr="00D009CB">
              <w:rPr>
                <w:rFonts w:ascii="Arial" w:hAnsi="Arial" w:cs="Arial"/>
                <w:sz w:val="22"/>
                <w:szCs w:val="22"/>
              </w:rPr>
              <w:t>Arrange for the publication of all or part of the assessments made and plans maintained, if publication is necessary or desirable for the purpose of: preventing an emergency; reducing, controlling or mitigating its effects; or enabling other action to be taken in connection with an emergency – Section 2(1)(f).</w:t>
            </w:r>
          </w:p>
          <w:p w:rsidR="000D109A" w:rsidRPr="000D109A" w:rsidRDefault="000D109A" w:rsidP="000D109A">
            <w:pPr>
              <w:ind w:left="360"/>
              <w:jc w:val="left"/>
              <w:rPr>
                <w:rFonts w:ascii="Arial" w:hAnsi="Arial" w:cs="Arial"/>
                <w:sz w:val="22"/>
                <w:szCs w:val="22"/>
              </w:rPr>
            </w:pPr>
          </w:p>
        </w:tc>
      </w:tr>
      <w:tr w:rsidR="000D109A" w:rsidRPr="000D109A" w:rsidTr="005A714D">
        <w:trPr>
          <w:trHeight w:val="801"/>
        </w:trPr>
        <w:tc>
          <w:tcPr>
            <w:tcW w:w="9108" w:type="dxa"/>
          </w:tcPr>
          <w:p w:rsidR="000D109A" w:rsidRPr="000D109A" w:rsidRDefault="000D109A" w:rsidP="000D109A">
            <w:pPr>
              <w:jc w:val="left"/>
              <w:rPr>
                <w:rFonts w:ascii="Arial" w:hAnsi="Arial" w:cs="Arial"/>
                <w:sz w:val="22"/>
                <w:szCs w:val="22"/>
              </w:rPr>
            </w:pPr>
          </w:p>
          <w:p w:rsidR="000D109A" w:rsidRPr="00E326F4" w:rsidRDefault="00392B8E" w:rsidP="00392B8E">
            <w:pPr>
              <w:jc w:val="left"/>
              <w:rPr>
                <w:rFonts w:ascii="Arial" w:hAnsi="Arial" w:cs="Arial"/>
                <w:sz w:val="22"/>
                <w:szCs w:val="22"/>
              </w:rPr>
            </w:pPr>
            <w:r w:rsidRPr="00392B8E">
              <w:rPr>
                <w:rFonts w:ascii="Arial" w:hAnsi="Arial" w:cs="Arial"/>
                <w:sz w:val="22"/>
                <w:szCs w:val="22"/>
              </w:rPr>
              <w:t xml:space="preserve">2. </w:t>
            </w:r>
            <w:r w:rsidR="00B241CF">
              <w:rPr>
                <w:rFonts w:ascii="Arial" w:hAnsi="Arial" w:cs="Arial"/>
                <w:sz w:val="22"/>
                <w:szCs w:val="22"/>
              </w:rPr>
              <w:t xml:space="preserve"> </w:t>
            </w:r>
            <w:r w:rsidR="000D109A" w:rsidRPr="00E326F4">
              <w:rPr>
                <w:rFonts w:ascii="Arial" w:hAnsi="Arial" w:cs="Arial"/>
                <w:sz w:val="22"/>
                <w:szCs w:val="22"/>
              </w:rPr>
              <w:t>Maintain arrangements to warn the public, and to provide information and advice to the public, if an emergency is likely to occur or has occurred – Section 2(1)(g).</w:t>
            </w:r>
          </w:p>
          <w:p w:rsidR="000D109A" w:rsidRPr="000D109A" w:rsidRDefault="000D109A" w:rsidP="000D109A">
            <w:pPr>
              <w:jc w:val="left"/>
              <w:rPr>
                <w:rFonts w:ascii="Arial" w:hAnsi="Arial" w:cs="Arial"/>
                <w:sz w:val="22"/>
                <w:szCs w:val="22"/>
              </w:rPr>
            </w:pPr>
          </w:p>
        </w:tc>
      </w:tr>
      <w:tr w:rsidR="000D109A" w:rsidRPr="000D109A" w:rsidTr="005A714D">
        <w:trPr>
          <w:trHeight w:val="1217"/>
        </w:trPr>
        <w:tc>
          <w:tcPr>
            <w:tcW w:w="9108" w:type="dxa"/>
          </w:tcPr>
          <w:p w:rsidR="000D109A" w:rsidRPr="00E326F4" w:rsidRDefault="000D109A" w:rsidP="00392B8E">
            <w:pPr>
              <w:jc w:val="left"/>
              <w:rPr>
                <w:rFonts w:ascii="Arial" w:hAnsi="Arial" w:cs="Arial"/>
                <w:sz w:val="22"/>
                <w:szCs w:val="22"/>
              </w:rPr>
            </w:pPr>
          </w:p>
          <w:p w:rsidR="000D109A" w:rsidRPr="00E326F4" w:rsidRDefault="00392B8E" w:rsidP="00392B8E">
            <w:pPr>
              <w:jc w:val="left"/>
              <w:rPr>
                <w:rFonts w:ascii="Arial" w:hAnsi="Arial" w:cs="Arial"/>
                <w:sz w:val="22"/>
                <w:szCs w:val="22"/>
              </w:rPr>
            </w:pPr>
            <w:r w:rsidRPr="00392B8E">
              <w:rPr>
                <w:rFonts w:ascii="Arial" w:hAnsi="Arial" w:cs="Arial"/>
                <w:sz w:val="22"/>
                <w:szCs w:val="22"/>
              </w:rPr>
              <w:t xml:space="preserve">3. </w:t>
            </w:r>
            <w:r w:rsidR="00B241CF">
              <w:rPr>
                <w:rFonts w:ascii="Arial" w:hAnsi="Arial" w:cs="Arial"/>
                <w:sz w:val="22"/>
                <w:szCs w:val="22"/>
              </w:rPr>
              <w:t xml:space="preserve"> </w:t>
            </w:r>
            <w:r w:rsidR="000D109A" w:rsidRPr="00E326F4">
              <w:rPr>
                <w:rFonts w:ascii="Arial" w:hAnsi="Arial" w:cs="Arial"/>
                <w:sz w:val="22"/>
                <w:szCs w:val="22"/>
              </w:rPr>
              <w:t>In maintaining plans under Section 2(1)(d), (the duty to maintain plans to ensure a body is able to maintain its functions), have regard for the duty to warn and inform the public if an emergency is likely to or has occurred – Regulation 14.</w:t>
            </w:r>
          </w:p>
          <w:p w:rsidR="000D109A" w:rsidRPr="00E326F4" w:rsidRDefault="000D109A" w:rsidP="00E326F4">
            <w:pPr>
              <w:pStyle w:val="Default"/>
              <w:rPr>
                <w:color w:val="auto"/>
                <w:sz w:val="22"/>
                <w:szCs w:val="22"/>
                <w:lang w:eastAsia="en-US"/>
              </w:rPr>
            </w:pPr>
          </w:p>
        </w:tc>
      </w:tr>
      <w:tr w:rsidR="000D109A" w:rsidRPr="000D109A" w:rsidTr="005A714D">
        <w:trPr>
          <w:trHeight w:val="731"/>
        </w:trPr>
        <w:tc>
          <w:tcPr>
            <w:tcW w:w="9108" w:type="dxa"/>
          </w:tcPr>
          <w:p w:rsidR="000D109A" w:rsidRPr="00E326F4" w:rsidRDefault="000D109A" w:rsidP="00E326F4">
            <w:pPr>
              <w:pStyle w:val="Default"/>
              <w:rPr>
                <w:color w:val="auto"/>
                <w:sz w:val="22"/>
                <w:szCs w:val="22"/>
                <w:lang w:eastAsia="en-US"/>
              </w:rPr>
            </w:pPr>
          </w:p>
          <w:p w:rsidR="000D109A" w:rsidRPr="00E326F4" w:rsidRDefault="00392B8E" w:rsidP="00E326F4">
            <w:pPr>
              <w:pStyle w:val="Default"/>
              <w:rPr>
                <w:color w:val="auto"/>
                <w:sz w:val="22"/>
                <w:szCs w:val="22"/>
                <w:lang w:eastAsia="en-US"/>
              </w:rPr>
            </w:pPr>
            <w:r>
              <w:rPr>
                <w:color w:val="auto"/>
                <w:sz w:val="22"/>
                <w:szCs w:val="22"/>
                <w:lang w:eastAsia="en-US"/>
              </w:rPr>
              <w:t xml:space="preserve">4. </w:t>
            </w:r>
            <w:r w:rsidR="000D109A" w:rsidRPr="00E326F4">
              <w:rPr>
                <w:color w:val="auto"/>
                <w:sz w:val="22"/>
                <w:szCs w:val="22"/>
                <w:lang w:eastAsia="en-US"/>
              </w:rPr>
              <w:t>When maintaining arrangements to warn and inform the public, have regard to plans made under the Section 2(1)(d) duty - Regulation 22.</w:t>
            </w:r>
          </w:p>
          <w:p w:rsidR="000D109A" w:rsidRPr="00E326F4" w:rsidRDefault="000D109A" w:rsidP="00E326F4">
            <w:pPr>
              <w:pStyle w:val="Default"/>
              <w:rPr>
                <w:color w:val="auto"/>
                <w:sz w:val="22"/>
                <w:szCs w:val="22"/>
                <w:lang w:eastAsia="en-US"/>
              </w:rPr>
            </w:pPr>
          </w:p>
        </w:tc>
      </w:tr>
      <w:tr w:rsidR="000D109A" w:rsidRPr="000D109A" w:rsidTr="005A714D">
        <w:trPr>
          <w:trHeight w:val="609"/>
        </w:trPr>
        <w:tc>
          <w:tcPr>
            <w:tcW w:w="9108" w:type="dxa"/>
          </w:tcPr>
          <w:p w:rsidR="000D109A" w:rsidRPr="00E326F4" w:rsidRDefault="000D109A" w:rsidP="00E326F4">
            <w:pPr>
              <w:pStyle w:val="Default"/>
              <w:rPr>
                <w:color w:val="auto"/>
                <w:sz w:val="22"/>
                <w:szCs w:val="22"/>
                <w:lang w:eastAsia="en-US"/>
              </w:rPr>
            </w:pPr>
          </w:p>
          <w:p w:rsidR="000D109A" w:rsidRPr="00E326F4" w:rsidRDefault="00392B8E" w:rsidP="00E326F4">
            <w:pPr>
              <w:pStyle w:val="Default"/>
              <w:rPr>
                <w:color w:val="auto"/>
                <w:sz w:val="22"/>
                <w:szCs w:val="22"/>
                <w:lang w:eastAsia="en-US"/>
              </w:rPr>
            </w:pPr>
            <w:r>
              <w:rPr>
                <w:color w:val="auto"/>
                <w:sz w:val="22"/>
                <w:szCs w:val="22"/>
                <w:lang w:eastAsia="en-US"/>
              </w:rPr>
              <w:t xml:space="preserve">5. </w:t>
            </w:r>
            <w:r w:rsidR="000D109A" w:rsidRPr="00E326F4">
              <w:rPr>
                <w:color w:val="auto"/>
                <w:sz w:val="22"/>
                <w:szCs w:val="22"/>
                <w:lang w:eastAsia="en-US"/>
              </w:rPr>
              <w:t>Ensure that in publishing plans and assessments you do not alarm the public unnecessarily - Regulation 21.</w:t>
            </w:r>
          </w:p>
          <w:p w:rsidR="000D109A" w:rsidRPr="00E326F4" w:rsidRDefault="000D109A" w:rsidP="00E326F4">
            <w:pPr>
              <w:pStyle w:val="Default"/>
              <w:rPr>
                <w:color w:val="auto"/>
                <w:sz w:val="22"/>
                <w:szCs w:val="22"/>
                <w:lang w:eastAsia="en-US"/>
              </w:rPr>
            </w:pPr>
          </w:p>
        </w:tc>
      </w:tr>
      <w:tr w:rsidR="000D109A" w:rsidRPr="000D109A" w:rsidTr="005A714D">
        <w:trPr>
          <w:trHeight w:val="528"/>
        </w:trPr>
        <w:tc>
          <w:tcPr>
            <w:tcW w:w="9108" w:type="dxa"/>
          </w:tcPr>
          <w:p w:rsidR="00392B8E" w:rsidRDefault="00392B8E" w:rsidP="00392B8E">
            <w:pPr>
              <w:pStyle w:val="Default"/>
              <w:rPr>
                <w:color w:val="auto"/>
                <w:sz w:val="22"/>
                <w:szCs w:val="22"/>
                <w:lang w:eastAsia="en-US"/>
              </w:rPr>
            </w:pPr>
          </w:p>
          <w:p w:rsidR="000D109A" w:rsidRPr="00392B8E" w:rsidRDefault="00392B8E" w:rsidP="00392B8E">
            <w:pPr>
              <w:pStyle w:val="Default"/>
              <w:rPr>
                <w:color w:val="auto"/>
                <w:sz w:val="22"/>
                <w:szCs w:val="22"/>
                <w:lang w:eastAsia="en-US"/>
              </w:rPr>
            </w:pPr>
            <w:r>
              <w:rPr>
                <w:color w:val="auto"/>
                <w:sz w:val="22"/>
                <w:szCs w:val="22"/>
                <w:lang w:eastAsia="en-US"/>
              </w:rPr>
              <w:t xml:space="preserve">6. </w:t>
            </w:r>
            <w:r w:rsidR="00B241CF">
              <w:rPr>
                <w:color w:val="auto"/>
                <w:sz w:val="22"/>
                <w:szCs w:val="22"/>
                <w:lang w:eastAsia="en-US"/>
              </w:rPr>
              <w:t xml:space="preserve"> </w:t>
            </w:r>
            <w:r w:rsidR="000D109A" w:rsidRPr="00392B8E">
              <w:rPr>
                <w:color w:val="auto"/>
                <w:sz w:val="22"/>
                <w:szCs w:val="22"/>
                <w:lang w:eastAsia="en-US"/>
              </w:rPr>
              <w:t>Ensure that in maintaining arrangements to warn and inform you do not alarm the public unnecessarily – Regulation 24.</w:t>
            </w:r>
          </w:p>
          <w:p w:rsidR="000D109A" w:rsidRPr="000D109A" w:rsidRDefault="000D109A" w:rsidP="000D109A">
            <w:pPr>
              <w:jc w:val="left"/>
              <w:rPr>
                <w:rFonts w:ascii="Arial" w:hAnsi="Arial" w:cs="Arial"/>
                <w:sz w:val="22"/>
                <w:szCs w:val="22"/>
              </w:rPr>
            </w:pPr>
          </w:p>
        </w:tc>
      </w:tr>
      <w:tr w:rsidR="000D109A" w:rsidRPr="000D109A" w:rsidTr="005A714D">
        <w:trPr>
          <w:trHeight w:val="872"/>
        </w:trPr>
        <w:tc>
          <w:tcPr>
            <w:tcW w:w="9108" w:type="dxa"/>
          </w:tcPr>
          <w:p w:rsidR="00392B8E" w:rsidRDefault="00392B8E" w:rsidP="00392B8E">
            <w:pPr>
              <w:pStyle w:val="Default"/>
              <w:rPr>
                <w:color w:val="auto"/>
                <w:sz w:val="22"/>
                <w:szCs w:val="22"/>
                <w:lang w:eastAsia="en-US"/>
              </w:rPr>
            </w:pPr>
          </w:p>
          <w:p w:rsidR="000D109A" w:rsidRPr="00392B8E" w:rsidRDefault="00B241CF" w:rsidP="00392B8E">
            <w:pPr>
              <w:pStyle w:val="Default"/>
              <w:rPr>
                <w:color w:val="auto"/>
                <w:sz w:val="22"/>
                <w:szCs w:val="22"/>
                <w:lang w:eastAsia="en-US"/>
              </w:rPr>
            </w:pPr>
            <w:r>
              <w:rPr>
                <w:color w:val="auto"/>
                <w:sz w:val="22"/>
                <w:szCs w:val="22"/>
                <w:lang w:eastAsia="en-US"/>
              </w:rPr>
              <w:t xml:space="preserve">7.  </w:t>
            </w:r>
            <w:r w:rsidR="000D109A" w:rsidRPr="00392B8E">
              <w:rPr>
                <w:color w:val="auto"/>
                <w:sz w:val="22"/>
                <w:szCs w:val="22"/>
                <w:lang w:eastAsia="en-US"/>
              </w:rPr>
              <w:t>In performing the duty under Section 2(1)(g), note that you may make arrangements which relate to specific and/or generic types of emergency – Regulation 23.</w:t>
            </w:r>
          </w:p>
          <w:p w:rsidR="000D109A" w:rsidRPr="000D109A" w:rsidRDefault="000D109A" w:rsidP="000D109A">
            <w:pPr>
              <w:jc w:val="left"/>
              <w:rPr>
                <w:rFonts w:ascii="Arial" w:hAnsi="Arial" w:cs="Arial"/>
                <w:sz w:val="22"/>
                <w:szCs w:val="22"/>
              </w:rPr>
            </w:pPr>
          </w:p>
        </w:tc>
      </w:tr>
      <w:tr w:rsidR="000D109A" w:rsidRPr="000D109A" w:rsidTr="005A714D">
        <w:trPr>
          <w:trHeight w:val="1400"/>
        </w:trPr>
        <w:tc>
          <w:tcPr>
            <w:tcW w:w="9108" w:type="dxa"/>
          </w:tcPr>
          <w:p w:rsidR="00392B8E" w:rsidRDefault="00392B8E" w:rsidP="00392B8E">
            <w:pPr>
              <w:pStyle w:val="Default"/>
              <w:rPr>
                <w:color w:val="auto"/>
                <w:sz w:val="22"/>
                <w:szCs w:val="22"/>
                <w:lang w:eastAsia="en-US"/>
              </w:rPr>
            </w:pPr>
          </w:p>
          <w:p w:rsidR="000D109A" w:rsidRPr="00392B8E" w:rsidRDefault="00B241CF" w:rsidP="00392B8E">
            <w:pPr>
              <w:pStyle w:val="Default"/>
              <w:rPr>
                <w:color w:val="auto"/>
                <w:sz w:val="22"/>
                <w:szCs w:val="22"/>
                <w:lang w:eastAsia="en-US"/>
              </w:rPr>
            </w:pPr>
            <w:r>
              <w:rPr>
                <w:color w:val="auto"/>
                <w:sz w:val="22"/>
                <w:szCs w:val="22"/>
                <w:lang w:eastAsia="en-US"/>
              </w:rPr>
              <w:t xml:space="preserve">8.  </w:t>
            </w:r>
            <w:r w:rsidR="000D109A" w:rsidRPr="00392B8E">
              <w:rPr>
                <w:color w:val="auto"/>
                <w:sz w:val="22"/>
                <w:szCs w:val="22"/>
                <w:lang w:eastAsia="en-US"/>
              </w:rPr>
              <w:t>When making arrangements made to warn and</w:t>
            </w:r>
            <w:r w:rsidR="00DC09F3" w:rsidRPr="00392B8E">
              <w:rPr>
                <w:color w:val="auto"/>
                <w:sz w:val="22"/>
                <w:szCs w:val="22"/>
                <w:lang w:eastAsia="en-US"/>
              </w:rPr>
              <w:t xml:space="preserve"> inform the public you must:</w:t>
            </w: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ind w:left="33"/>
              <w:jc w:val="left"/>
              <w:rPr>
                <w:rFonts w:ascii="Arial" w:hAnsi="Arial" w:cs="Arial"/>
                <w:sz w:val="22"/>
                <w:szCs w:val="22"/>
              </w:rPr>
            </w:pPr>
          </w:p>
          <w:p w:rsidR="000D109A" w:rsidRPr="000D109A" w:rsidRDefault="000D109A" w:rsidP="00F13C54">
            <w:pPr>
              <w:numPr>
                <w:ilvl w:val="0"/>
                <w:numId w:val="16"/>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carry out exercises to ensure the arrangements are effective – </w:t>
            </w:r>
            <w:r w:rsidRPr="00392B8E">
              <w:rPr>
                <w:rFonts w:ascii="Arial" w:hAnsi="Arial" w:cs="Arial"/>
                <w:sz w:val="22"/>
                <w:szCs w:val="22"/>
              </w:rPr>
              <w:t>Regulation 25(a)</w:t>
            </w:r>
          </w:p>
          <w:p w:rsidR="000D109A" w:rsidRPr="000D109A" w:rsidRDefault="000D109A" w:rsidP="00F13C54">
            <w:pPr>
              <w:numPr>
                <w:ilvl w:val="0"/>
                <w:numId w:val="16"/>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train an appropriate number of your staff, and other persons considered necessary, to ensure the arrangements can be carried out effectively – </w:t>
            </w:r>
            <w:r w:rsidRPr="00392B8E">
              <w:rPr>
                <w:rFonts w:ascii="Arial" w:hAnsi="Arial" w:cs="Arial"/>
                <w:sz w:val="22"/>
                <w:szCs w:val="22"/>
              </w:rPr>
              <w:t>Regulation 25(b)</w:t>
            </w:r>
            <w:r w:rsidRPr="000D109A">
              <w:rPr>
                <w:rFonts w:ascii="Arial" w:hAnsi="Arial" w:cs="Arial"/>
                <w:sz w:val="22"/>
                <w:szCs w:val="22"/>
              </w:rPr>
              <w:t>.</w:t>
            </w:r>
          </w:p>
          <w:p w:rsidR="000D109A" w:rsidRPr="000D109A" w:rsidRDefault="000D109A" w:rsidP="000D109A">
            <w:pPr>
              <w:ind w:left="350"/>
              <w:jc w:val="left"/>
              <w:rPr>
                <w:rFonts w:ascii="Arial" w:hAnsi="Arial" w:cs="Arial"/>
                <w:sz w:val="22"/>
                <w:szCs w:val="22"/>
              </w:rPr>
            </w:pPr>
          </w:p>
        </w:tc>
      </w:tr>
      <w:tr w:rsidR="000D109A" w:rsidRPr="000D109A" w:rsidTr="005A714D">
        <w:trPr>
          <w:trHeight w:val="709"/>
        </w:trPr>
        <w:tc>
          <w:tcPr>
            <w:tcW w:w="9108" w:type="dxa"/>
          </w:tcPr>
          <w:p w:rsidR="00392B8E" w:rsidRDefault="00392B8E" w:rsidP="00392B8E">
            <w:pPr>
              <w:pStyle w:val="Default"/>
              <w:rPr>
                <w:color w:val="auto"/>
                <w:sz w:val="22"/>
                <w:szCs w:val="22"/>
                <w:lang w:eastAsia="en-US"/>
              </w:rPr>
            </w:pPr>
          </w:p>
          <w:p w:rsidR="000D109A" w:rsidRPr="00392B8E" w:rsidRDefault="00B241CF" w:rsidP="00392B8E">
            <w:pPr>
              <w:pStyle w:val="Default"/>
              <w:rPr>
                <w:color w:val="auto"/>
                <w:sz w:val="22"/>
                <w:szCs w:val="22"/>
                <w:lang w:eastAsia="en-US"/>
              </w:rPr>
            </w:pPr>
            <w:r>
              <w:rPr>
                <w:color w:val="auto"/>
                <w:sz w:val="22"/>
                <w:szCs w:val="22"/>
                <w:lang w:eastAsia="en-US"/>
              </w:rPr>
              <w:t xml:space="preserve">9.  </w:t>
            </w:r>
            <w:r w:rsidR="000D109A" w:rsidRPr="00392B8E">
              <w:rPr>
                <w:color w:val="auto"/>
                <w:sz w:val="22"/>
                <w:szCs w:val="22"/>
                <w:lang w:eastAsia="en-US"/>
              </w:rPr>
              <w:t>If more than one Category 1 responder has a function in response to an emergency, those responders must co-operate with each other for the purpose of identifying which has lead responsibility for warning and informing the public – Regulation 26.</w:t>
            </w: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i/>
                <w:sz w:val="22"/>
                <w:szCs w:val="22"/>
              </w:rPr>
            </w:pPr>
          </w:p>
        </w:tc>
      </w:tr>
      <w:tr w:rsidR="000D109A" w:rsidRPr="000D109A" w:rsidTr="005A714D">
        <w:trPr>
          <w:trHeight w:val="709"/>
        </w:trPr>
        <w:tc>
          <w:tcPr>
            <w:tcW w:w="9108" w:type="dxa"/>
          </w:tcPr>
          <w:p w:rsidR="00392B8E" w:rsidRDefault="00392B8E" w:rsidP="00392B8E">
            <w:pPr>
              <w:pStyle w:val="Default"/>
              <w:rPr>
                <w:color w:val="auto"/>
                <w:sz w:val="22"/>
                <w:szCs w:val="22"/>
                <w:lang w:eastAsia="en-US"/>
              </w:rPr>
            </w:pPr>
          </w:p>
          <w:p w:rsidR="000D109A" w:rsidRPr="00392B8E" w:rsidRDefault="00B241CF" w:rsidP="00392B8E">
            <w:pPr>
              <w:pStyle w:val="Default"/>
              <w:rPr>
                <w:color w:val="auto"/>
                <w:sz w:val="22"/>
                <w:szCs w:val="22"/>
                <w:lang w:eastAsia="en-US"/>
              </w:rPr>
            </w:pPr>
            <w:r>
              <w:rPr>
                <w:color w:val="auto"/>
                <w:sz w:val="22"/>
                <w:szCs w:val="22"/>
                <w:lang w:eastAsia="en-US"/>
              </w:rPr>
              <w:t xml:space="preserve">10.  </w:t>
            </w:r>
            <w:r w:rsidR="000D109A" w:rsidRPr="00392B8E">
              <w:rPr>
                <w:color w:val="auto"/>
                <w:sz w:val="22"/>
                <w:szCs w:val="22"/>
                <w:lang w:eastAsia="en-US"/>
              </w:rPr>
              <w:t>Have regard to the warning and informing arrangements maintained by:</w:t>
            </w: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p>
          <w:p w:rsidR="000D109A" w:rsidRPr="000D109A" w:rsidRDefault="000D109A" w:rsidP="00F13C54">
            <w:pPr>
              <w:numPr>
                <w:ilvl w:val="0"/>
                <w:numId w:val="61"/>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other Category 1 responders</w:t>
            </w:r>
          </w:p>
          <w:p w:rsidR="000D109A" w:rsidRPr="000D109A" w:rsidRDefault="000D109A" w:rsidP="00F13C54">
            <w:pPr>
              <w:numPr>
                <w:ilvl w:val="0"/>
                <w:numId w:val="61"/>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Category 2 responders</w:t>
            </w:r>
          </w:p>
          <w:p w:rsidR="000D109A" w:rsidRPr="000D109A" w:rsidRDefault="000D109A" w:rsidP="00F13C54">
            <w:pPr>
              <w:numPr>
                <w:ilvl w:val="0"/>
                <w:numId w:val="61"/>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The Met Office</w:t>
            </w:r>
          </w:p>
          <w:p w:rsidR="000D109A" w:rsidRPr="000D109A" w:rsidRDefault="000D109A" w:rsidP="00F13C54">
            <w:pPr>
              <w:numPr>
                <w:ilvl w:val="0"/>
                <w:numId w:val="61"/>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lastRenderedPageBreak/>
              <w:t>Scottish Ministers</w:t>
            </w:r>
          </w:p>
          <w:p w:rsidR="000D109A" w:rsidRPr="000D109A" w:rsidRDefault="000D109A" w:rsidP="00F13C54">
            <w:pPr>
              <w:numPr>
                <w:ilvl w:val="0"/>
                <w:numId w:val="61"/>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The Secretary of State</w:t>
            </w:r>
          </w:p>
          <w:p w:rsidR="000D109A" w:rsidRPr="000D109A" w:rsidRDefault="000D109A" w:rsidP="00F13C54">
            <w:pPr>
              <w:numPr>
                <w:ilvl w:val="0"/>
                <w:numId w:val="61"/>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Food Standards Agency </w:t>
            </w:r>
          </w:p>
          <w:p w:rsidR="000D109A" w:rsidRPr="000D109A" w:rsidRDefault="000D109A" w:rsidP="000D109A">
            <w:pPr>
              <w:tabs>
                <w:tab w:val="clear" w:pos="1440"/>
                <w:tab w:val="clear" w:pos="2160"/>
                <w:tab w:val="clear" w:pos="2880"/>
                <w:tab w:val="clear" w:pos="4680"/>
                <w:tab w:val="clear" w:pos="5400"/>
                <w:tab w:val="clear" w:pos="9000"/>
              </w:tabs>
              <w:spacing w:line="240" w:lineRule="auto"/>
              <w:ind w:left="33"/>
              <w:jc w:val="left"/>
              <w:rPr>
                <w:rFonts w:ascii="Arial" w:hAnsi="Arial" w:cs="Arial"/>
                <w:sz w:val="22"/>
                <w:szCs w:val="22"/>
              </w:rPr>
            </w:pPr>
          </w:p>
          <w:p w:rsidR="000D109A" w:rsidRPr="00392B8E" w:rsidRDefault="000D109A" w:rsidP="00392B8E">
            <w:pPr>
              <w:pStyle w:val="Default"/>
              <w:rPr>
                <w:color w:val="auto"/>
                <w:sz w:val="22"/>
                <w:szCs w:val="22"/>
                <w:lang w:eastAsia="en-US"/>
              </w:rPr>
            </w:pPr>
            <w:r w:rsidRPr="00392B8E">
              <w:rPr>
                <w:color w:val="auto"/>
                <w:sz w:val="22"/>
                <w:szCs w:val="22"/>
                <w:u w:val="single"/>
                <w:lang w:eastAsia="en-US"/>
              </w:rPr>
              <w:t>but</w:t>
            </w:r>
            <w:r w:rsidRPr="00392B8E">
              <w:rPr>
                <w:color w:val="auto"/>
                <w:sz w:val="22"/>
                <w:szCs w:val="22"/>
                <w:lang w:eastAsia="en-US"/>
              </w:rPr>
              <w:t xml:space="preserve"> need not maintain arrangements which would unnecessarily duplicate these other organisations’ arrangements – Regulation 29.</w:t>
            </w:r>
          </w:p>
          <w:p w:rsidR="000D109A" w:rsidRPr="000D109A" w:rsidRDefault="000D109A" w:rsidP="000D109A">
            <w:pPr>
              <w:tabs>
                <w:tab w:val="num" w:pos="317"/>
              </w:tabs>
              <w:ind w:left="360"/>
              <w:jc w:val="left"/>
              <w:rPr>
                <w:rFonts w:ascii="Arial" w:hAnsi="Arial" w:cs="Arial"/>
                <w:sz w:val="22"/>
                <w:szCs w:val="22"/>
              </w:rPr>
            </w:pPr>
          </w:p>
        </w:tc>
      </w:tr>
      <w:tr w:rsidR="000D109A" w:rsidRPr="000D109A" w:rsidTr="005A714D">
        <w:trPr>
          <w:trHeight w:val="70"/>
        </w:trPr>
        <w:tc>
          <w:tcPr>
            <w:tcW w:w="9108" w:type="dxa"/>
          </w:tcPr>
          <w:p w:rsidR="00392B8E" w:rsidRDefault="00392B8E" w:rsidP="00392B8E">
            <w:pPr>
              <w:tabs>
                <w:tab w:val="clear" w:pos="720"/>
                <w:tab w:val="clear" w:pos="1440"/>
                <w:tab w:val="clear" w:pos="2160"/>
                <w:tab w:val="clear" w:pos="2880"/>
                <w:tab w:val="clear" w:pos="4680"/>
                <w:tab w:val="clear" w:pos="5400"/>
                <w:tab w:val="clear" w:pos="9000"/>
              </w:tabs>
              <w:spacing w:line="240" w:lineRule="auto"/>
              <w:ind w:left="360"/>
              <w:jc w:val="left"/>
              <w:rPr>
                <w:rFonts w:ascii="Arial" w:hAnsi="Arial" w:cs="Arial"/>
                <w:sz w:val="22"/>
                <w:szCs w:val="22"/>
              </w:rPr>
            </w:pPr>
          </w:p>
          <w:p w:rsidR="000D109A" w:rsidRPr="00392B8E" w:rsidRDefault="00B241CF" w:rsidP="00392B8E">
            <w:pPr>
              <w:pStyle w:val="Default"/>
              <w:rPr>
                <w:color w:val="auto"/>
                <w:sz w:val="22"/>
                <w:szCs w:val="22"/>
                <w:lang w:eastAsia="en-US"/>
              </w:rPr>
            </w:pPr>
            <w:r>
              <w:rPr>
                <w:color w:val="auto"/>
                <w:sz w:val="22"/>
                <w:szCs w:val="22"/>
                <w:lang w:eastAsia="en-US"/>
              </w:rPr>
              <w:t xml:space="preserve">11.  </w:t>
            </w:r>
            <w:r w:rsidR="000D109A" w:rsidRPr="00392B8E">
              <w:rPr>
                <w:color w:val="auto"/>
                <w:sz w:val="22"/>
                <w:szCs w:val="22"/>
                <w:lang w:eastAsia="en-US"/>
              </w:rPr>
              <w:t xml:space="preserve">Except where required to do so under the Regulations, not publish or disclose any </w:t>
            </w:r>
            <w:r w:rsidR="000D109A" w:rsidRPr="00392B8E">
              <w:rPr>
                <w:b/>
                <w:color w:val="auto"/>
                <w:sz w:val="22"/>
                <w:szCs w:val="22"/>
                <w:lang w:eastAsia="en-US"/>
              </w:rPr>
              <w:t>sensitive information</w:t>
            </w:r>
            <w:r w:rsidR="000D109A" w:rsidRPr="00392B8E">
              <w:rPr>
                <w:color w:val="auto"/>
                <w:sz w:val="22"/>
                <w:szCs w:val="22"/>
                <w:lang w:eastAsia="en-US"/>
              </w:rPr>
              <w:t xml:space="preserve">, unless adequate permission has been granted to do so – Regulation 45. </w:t>
            </w:r>
          </w:p>
          <w:p w:rsidR="000D109A" w:rsidRPr="00392B8E" w:rsidRDefault="000D109A" w:rsidP="00392B8E">
            <w:pPr>
              <w:pStyle w:val="Default"/>
              <w:rPr>
                <w:color w:val="auto"/>
                <w:sz w:val="22"/>
                <w:szCs w:val="22"/>
                <w:lang w:eastAsia="en-US"/>
              </w:rPr>
            </w:pPr>
          </w:p>
          <w:p w:rsidR="000D109A" w:rsidRPr="00392B8E" w:rsidRDefault="000D109A" w:rsidP="00392B8E">
            <w:pPr>
              <w:pStyle w:val="Default"/>
              <w:rPr>
                <w:color w:val="auto"/>
                <w:sz w:val="22"/>
                <w:szCs w:val="22"/>
                <w:lang w:eastAsia="en-US"/>
              </w:rPr>
            </w:pPr>
            <w:r w:rsidRPr="00392B8E">
              <w:rPr>
                <w:color w:val="auto"/>
                <w:sz w:val="22"/>
                <w:szCs w:val="22"/>
                <w:lang w:eastAsia="en-US"/>
              </w:rPr>
              <w:t>Regulation 39 defines sensitive information as information that:</w:t>
            </w:r>
          </w:p>
          <w:p w:rsidR="000D109A" w:rsidRPr="00392B8E" w:rsidRDefault="000D109A" w:rsidP="00392B8E">
            <w:pPr>
              <w:pStyle w:val="Default"/>
              <w:numPr>
                <w:ilvl w:val="0"/>
                <w:numId w:val="80"/>
              </w:numPr>
              <w:rPr>
                <w:color w:val="auto"/>
                <w:sz w:val="22"/>
                <w:szCs w:val="22"/>
                <w:lang w:eastAsia="en-US"/>
              </w:rPr>
            </w:pPr>
            <w:r w:rsidRPr="00392B8E">
              <w:rPr>
                <w:color w:val="auto"/>
                <w:sz w:val="22"/>
                <w:szCs w:val="22"/>
                <w:lang w:eastAsia="en-US"/>
              </w:rPr>
              <w:t>would, or would be likely to if disclosed to the public, adversely affect national security (evidence supplied by intelligence services may fall into this category). A certificate signed by a member of the Scottish Government is conclusive evidence of this fact (Regulation 40)</w:t>
            </w:r>
          </w:p>
          <w:p w:rsidR="000D109A" w:rsidRPr="00392B8E" w:rsidRDefault="000D109A" w:rsidP="00392B8E">
            <w:pPr>
              <w:pStyle w:val="Default"/>
              <w:numPr>
                <w:ilvl w:val="0"/>
                <w:numId w:val="80"/>
              </w:numPr>
              <w:rPr>
                <w:color w:val="auto"/>
                <w:sz w:val="22"/>
                <w:szCs w:val="22"/>
                <w:lang w:eastAsia="en-US"/>
              </w:rPr>
            </w:pPr>
            <w:r w:rsidRPr="00392B8E">
              <w:rPr>
                <w:color w:val="auto"/>
                <w:sz w:val="22"/>
                <w:szCs w:val="22"/>
                <w:lang w:eastAsia="en-US"/>
              </w:rPr>
              <w:t xml:space="preserve">would, or would be likely to if disclosed to the public, adversely affect public safety </w:t>
            </w:r>
          </w:p>
          <w:p w:rsidR="000D109A" w:rsidRPr="00392B8E" w:rsidRDefault="000D109A" w:rsidP="00392B8E">
            <w:pPr>
              <w:pStyle w:val="Default"/>
              <w:numPr>
                <w:ilvl w:val="0"/>
                <w:numId w:val="80"/>
              </w:numPr>
              <w:rPr>
                <w:color w:val="auto"/>
                <w:sz w:val="22"/>
                <w:szCs w:val="22"/>
                <w:lang w:eastAsia="en-US"/>
              </w:rPr>
            </w:pPr>
            <w:r w:rsidRPr="00392B8E">
              <w:rPr>
                <w:color w:val="auto"/>
                <w:sz w:val="22"/>
                <w:szCs w:val="22"/>
                <w:lang w:eastAsia="en-US"/>
              </w:rPr>
              <w:t xml:space="preserve">would, or would be likely to if disclosed to the public, prejudice the commercial interests of any person </w:t>
            </w:r>
          </w:p>
          <w:p w:rsidR="000D109A" w:rsidRPr="00392B8E" w:rsidRDefault="000D109A" w:rsidP="00392B8E">
            <w:pPr>
              <w:pStyle w:val="Default"/>
              <w:numPr>
                <w:ilvl w:val="0"/>
                <w:numId w:val="80"/>
              </w:numPr>
              <w:rPr>
                <w:color w:val="auto"/>
                <w:sz w:val="22"/>
                <w:szCs w:val="22"/>
                <w:lang w:eastAsia="en-US"/>
              </w:rPr>
            </w:pPr>
            <w:r w:rsidRPr="00392B8E">
              <w:rPr>
                <w:color w:val="auto"/>
                <w:sz w:val="22"/>
                <w:szCs w:val="22"/>
                <w:lang w:eastAsia="en-US"/>
              </w:rPr>
              <w:t>is personal data within the meaning of the Data Protection Act 1998, and disclosure of it to the public would contravene that Act.</w:t>
            </w:r>
          </w:p>
          <w:p w:rsidR="000D109A" w:rsidRPr="000D109A" w:rsidRDefault="000D109A" w:rsidP="000D109A">
            <w:pPr>
              <w:widowControl w:val="0"/>
              <w:ind w:left="357"/>
              <w:jc w:val="left"/>
              <w:rPr>
                <w:rFonts w:ascii="Arial" w:hAnsi="Arial" w:cs="Arial"/>
                <w:sz w:val="22"/>
                <w:szCs w:val="22"/>
              </w:rPr>
            </w:pPr>
          </w:p>
          <w:p w:rsidR="000D109A" w:rsidRPr="00392B8E" w:rsidRDefault="000D109A" w:rsidP="00392B8E">
            <w:pPr>
              <w:pStyle w:val="Default"/>
              <w:rPr>
                <w:color w:val="auto"/>
                <w:sz w:val="22"/>
                <w:szCs w:val="22"/>
                <w:lang w:eastAsia="en-US"/>
              </w:rPr>
            </w:pPr>
            <w:r w:rsidRPr="00392B8E">
              <w:rPr>
                <w:color w:val="auto"/>
                <w:sz w:val="22"/>
                <w:szCs w:val="22"/>
                <w:lang w:eastAsia="en-US"/>
              </w:rPr>
              <w:t>Adequate permission for the publication of sensitive information means (Regulation 45):</w:t>
            </w:r>
          </w:p>
          <w:p w:rsidR="000D109A" w:rsidRPr="000D109A" w:rsidRDefault="000D109A" w:rsidP="00F13C54">
            <w:pPr>
              <w:widowControl w:val="0"/>
              <w:numPr>
                <w:ilvl w:val="0"/>
                <w:numId w:val="37"/>
              </w:numPr>
              <w:tabs>
                <w:tab w:val="clear" w:pos="1440"/>
                <w:tab w:val="clear" w:pos="2160"/>
                <w:tab w:val="clear" w:pos="2880"/>
                <w:tab w:val="clear" w:pos="4680"/>
                <w:tab w:val="clear" w:pos="5400"/>
                <w:tab w:val="clear" w:pos="9000"/>
              </w:tabs>
              <w:spacing w:line="240" w:lineRule="auto"/>
              <w:ind w:left="743"/>
              <w:jc w:val="left"/>
              <w:rPr>
                <w:rFonts w:ascii="Arial" w:hAnsi="Arial" w:cs="Arial"/>
                <w:sz w:val="22"/>
                <w:szCs w:val="22"/>
              </w:rPr>
            </w:pPr>
            <w:r w:rsidRPr="000D109A">
              <w:rPr>
                <w:rFonts w:ascii="Arial" w:hAnsi="Arial" w:cs="Arial"/>
                <w:b/>
                <w:sz w:val="22"/>
                <w:szCs w:val="22"/>
              </w:rPr>
              <w:t xml:space="preserve">For information relating to national security or public </w:t>
            </w:r>
            <w:r w:rsidR="00921896" w:rsidRPr="000D109A">
              <w:rPr>
                <w:rFonts w:ascii="Arial" w:hAnsi="Arial" w:cs="Arial"/>
                <w:b/>
                <w:sz w:val="22"/>
                <w:szCs w:val="22"/>
              </w:rPr>
              <w:t xml:space="preserve">safety </w:t>
            </w:r>
            <w:r w:rsidR="00921896" w:rsidRPr="000D109A">
              <w:rPr>
                <w:rFonts w:ascii="Arial" w:hAnsi="Arial" w:cs="Arial"/>
                <w:sz w:val="22"/>
                <w:szCs w:val="22"/>
              </w:rPr>
              <w:t>–</w:t>
            </w:r>
            <w:r w:rsidRPr="000D109A">
              <w:rPr>
                <w:rFonts w:ascii="Arial" w:hAnsi="Arial" w:cs="Arial"/>
                <w:sz w:val="22"/>
                <w:szCs w:val="22"/>
              </w:rPr>
              <w:t xml:space="preserve"> consent from the originator of the information or (if different) a member of the Scottish Government.</w:t>
            </w:r>
          </w:p>
          <w:p w:rsidR="000D109A" w:rsidRPr="000D109A" w:rsidRDefault="000D109A" w:rsidP="00F13C54">
            <w:pPr>
              <w:widowControl w:val="0"/>
              <w:numPr>
                <w:ilvl w:val="0"/>
                <w:numId w:val="37"/>
              </w:numPr>
              <w:tabs>
                <w:tab w:val="clear" w:pos="1440"/>
                <w:tab w:val="clear" w:pos="2160"/>
                <w:tab w:val="clear" w:pos="2880"/>
                <w:tab w:val="clear" w:pos="4680"/>
                <w:tab w:val="clear" w:pos="5400"/>
                <w:tab w:val="clear" w:pos="9000"/>
              </w:tabs>
              <w:spacing w:line="240" w:lineRule="auto"/>
              <w:ind w:left="743"/>
              <w:jc w:val="left"/>
              <w:rPr>
                <w:rFonts w:ascii="Arial" w:hAnsi="Arial" w:cs="Arial"/>
                <w:sz w:val="22"/>
                <w:szCs w:val="22"/>
              </w:rPr>
            </w:pPr>
            <w:r w:rsidRPr="000D109A">
              <w:rPr>
                <w:rFonts w:ascii="Arial" w:hAnsi="Arial" w:cs="Arial"/>
                <w:b/>
                <w:sz w:val="22"/>
                <w:szCs w:val="22"/>
              </w:rPr>
              <w:t>For information relating to business or affairs of a person or organisation where disclosure would harm the legitimate commercial interests of that person or organisation</w:t>
            </w:r>
            <w:r w:rsidRPr="000D109A">
              <w:rPr>
                <w:rFonts w:ascii="Arial" w:hAnsi="Arial" w:cs="Arial"/>
                <w:sz w:val="22"/>
                <w:szCs w:val="22"/>
              </w:rPr>
              <w:t xml:space="preserve"> – consent from the person or organisation to whom the information relates.</w:t>
            </w:r>
          </w:p>
          <w:p w:rsidR="000D109A" w:rsidRPr="000D109A" w:rsidRDefault="000D109A" w:rsidP="00F13C54">
            <w:pPr>
              <w:widowControl w:val="0"/>
              <w:numPr>
                <w:ilvl w:val="0"/>
                <w:numId w:val="37"/>
              </w:numPr>
              <w:tabs>
                <w:tab w:val="clear" w:pos="1440"/>
                <w:tab w:val="clear" w:pos="2160"/>
                <w:tab w:val="clear" w:pos="2880"/>
                <w:tab w:val="clear" w:pos="4680"/>
                <w:tab w:val="clear" w:pos="5400"/>
                <w:tab w:val="clear" w:pos="9000"/>
              </w:tabs>
              <w:spacing w:line="240" w:lineRule="auto"/>
              <w:ind w:left="743"/>
              <w:jc w:val="left"/>
              <w:rPr>
                <w:rFonts w:ascii="Arial" w:hAnsi="Arial" w:cs="Arial"/>
                <w:sz w:val="22"/>
                <w:szCs w:val="22"/>
              </w:rPr>
            </w:pPr>
            <w:r w:rsidRPr="000D109A">
              <w:rPr>
                <w:rFonts w:ascii="Arial" w:hAnsi="Arial" w:cs="Arial"/>
                <w:b/>
                <w:sz w:val="22"/>
                <w:szCs w:val="22"/>
              </w:rPr>
              <w:t xml:space="preserve">For personal data </w:t>
            </w:r>
            <w:r w:rsidRPr="000D109A">
              <w:rPr>
                <w:rFonts w:ascii="Arial" w:hAnsi="Arial" w:cs="Arial"/>
                <w:sz w:val="22"/>
                <w:szCs w:val="22"/>
              </w:rPr>
              <w:t xml:space="preserve">– consent from the person to whom the information relates.  </w:t>
            </w:r>
          </w:p>
          <w:p w:rsidR="000D109A" w:rsidRPr="000D109A" w:rsidRDefault="000D109A" w:rsidP="000D109A">
            <w:pPr>
              <w:widowControl w:val="0"/>
              <w:ind w:left="717"/>
              <w:jc w:val="left"/>
              <w:rPr>
                <w:rFonts w:ascii="Arial" w:hAnsi="Arial" w:cs="Arial"/>
                <w:sz w:val="22"/>
                <w:szCs w:val="22"/>
              </w:rPr>
            </w:pPr>
          </w:p>
          <w:p w:rsidR="000D109A" w:rsidRPr="000D109A" w:rsidRDefault="000D109A" w:rsidP="00392B8E">
            <w:pPr>
              <w:widowControl w:val="0"/>
              <w:jc w:val="left"/>
              <w:rPr>
                <w:rFonts w:ascii="Arial" w:hAnsi="Arial" w:cs="Arial"/>
                <w:sz w:val="22"/>
                <w:szCs w:val="22"/>
              </w:rPr>
            </w:pPr>
            <w:r w:rsidRPr="000D109A">
              <w:rPr>
                <w:rFonts w:ascii="Arial" w:hAnsi="Arial" w:cs="Arial"/>
                <w:sz w:val="22"/>
                <w:szCs w:val="22"/>
              </w:rPr>
              <w:t xml:space="preserve">Consent for sensitive information to be published may include conditions which must be adhered to – </w:t>
            </w:r>
            <w:r w:rsidRPr="00392B8E">
              <w:rPr>
                <w:rFonts w:ascii="Arial" w:hAnsi="Arial" w:cs="Arial"/>
                <w:sz w:val="22"/>
                <w:szCs w:val="22"/>
              </w:rPr>
              <w:t>Regulation 45(4)(c)</w:t>
            </w:r>
            <w:r w:rsidRPr="000D109A">
              <w:rPr>
                <w:rFonts w:ascii="Arial" w:hAnsi="Arial" w:cs="Arial"/>
                <w:sz w:val="22"/>
                <w:szCs w:val="22"/>
              </w:rPr>
              <w:t>.</w:t>
            </w:r>
          </w:p>
          <w:p w:rsidR="000D109A" w:rsidRPr="000D109A" w:rsidRDefault="000D109A" w:rsidP="000D109A">
            <w:pPr>
              <w:widowControl w:val="0"/>
              <w:ind w:left="383"/>
              <w:jc w:val="left"/>
              <w:rPr>
                <w:rFonts w:ascii="Arial" w:hAnsi="Arial" w:cs="Arial"/>
                <w:sz w:val="22"/>
                <w:szCs w:val="22"/>
              </w:rPr>
            </w:pPr>
          </w:p>
          <w:p w:rsidR="000D109A" w:rsidRPr="000D109A" w:rsidRDefault="000D109A" w:rsidP="00392B8E">
            <w:pPr>
              <w:jc w:val="left"/>
              <w:rPr>
                <w:rFonts w:ascii="Arial" w:hAnsi="Arial" w:cs="Arial"/>
                <w:sz w:val="22"/>
                <w:szCs w:val="22"/>
              </w:rPr>
            </w:pPr>
            <w:r w:rsidRPr="000D109A">
              <w:rPr>
                <w:rFonts w:ascii="Arial" w:hAnsi="Arial" w:cs="Arial"/>
                <w:sz w:val="22"/>
                <w:szCs w:val="22"/>
              </w:rPr>
              <w:t>Plans and assessments that contain some sensitive information should still be published as long as the sensitive sections are removed or appropriate consent (see above) is acquired.</w:t>
            </w:r>
          </w:p>
          <w:p w:rsidR="000D109A" w:rsidRPr="000D109A" w:rsidRDefault="000D109A" w:rsidP="000D109A">
            <w:pPr>
              <w:ind w:left="383"/>
              <w:jc w:val="left"/>
              <w:rPr>
                <w:rFonts w:ascii="Arial" w:hAnsi="Arial" w:cs="Arial"/>
                <w:sz w:val="22"/>
                <w:szCs w:val="22"/>
              </w:rPr>
            </w:pPr>
          </w:p>
        </w:tc>
      </w:tr>
    </w:tbl>
    <w:p w:rsidR="000D109A" w:rsidRPr="000D109A" w:rsidRDefault="000D109A" w:rsidP="000D109A">
      <w:pPr>
        <w:jc w:val="left"/>
        <w:rPr>
          <w:rFonts w:ascii="Arial" w:hAnsi="Arial" w:cs="Arial"/>
          <w:sz w:val="22"/>
          <w:szCs w:val="22"/>
        </w:rPr>
      </w:pPr>
    </w:p>
    <w:tbl>
      <w:tblPr>
        <w:tblStyle w:val="TableGrid"/>
        <w:tblW w:w="0" w:type="auto"/>
        <w:tblLook w:val="01E0" w:firstRow="1" w:lastRow="1" w:firstColumn="1" w:lastColumn="1" w:noHBand="0" w:noVBand="0"/>
      </w:tblPr>
      <w:tblGrid>
        <w:gridCol w:w="9108"/>
      </w:tblGrid>
      <w:tr w:rsidR="000D109A" w:rsidRPr="000D109A" w:rsidTr="005A714D">
        <w:tc>
          <w:tcPr>
            <w:tcW w:w="9108" w:type="dxa"/>
            <w:shd w:val="clear" w:color="auto" w:fill="FF9900"/>
          </w:tcPr>
          <w:p w:rsidR="000D109A" w:rsidRPr="000D109A" w:rsidRDefault="000D109A" w:rsidP="000D109A">
            <w:pPr>
              <w:spacing w:before="120" w:after="120"/>
              <w:jc w:val="left"/>
              <w:rPr>
                <w:rFonts w:ascii="Arial" w:hAnsi="Arial" w:cs="Arial"/>
                <w:sz w:val="22"/>
                <w:szCs w:val="22"/>
              </w:rPr>
            </w:pPr>
            <w:r w:rsidRPr="00EE286A">
              <w:rPr>
                <w:rStyle w:val="Heading3Char"/>
                <w:b/>
                <w:color w:val="FFFFFF"/>
                <w:sz w:val="22"/>
              </w:rPr>
              <w:t>Issues to consider and recommended good practice (</w:t>
            </w:r>
            <w:r w:rsidRPr="000D109A">
              <w:rPr>
                <w:rFonts w:ascii="Arial" w:hAnsi="Arial" w:cs="Arial"/>
                <w:b/>
                <w:color w:val="FFFFFF"/>
                <w:sz w:val="22"/>
                <w:szCs w:val="22"/>
              </w:rPr>
              <w:t>duty to communicate with the public)</w:t>
            </w:r>
            <w:r w:rsidRPr="000D109A">
              <w:rPr>
                <w:rFonts w:ascii="Arial" w:hAnsi="Arial" w:cs="Arial"/>
                <w:color w:val="FFFFFF"/>
                <w:sz w:val="22"/>
                <w:szCs w:val="22"/>
              </w:rPr>
              <w:t>:</w:t>
            </w: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44451B" w:rsidRDefault="00392B8E" w:rsidP="00AD7D8E">
            <w:pPr>
              <w:tabs>
                <w:tab w:val="clear" w:pos="1440"/>
                <w:tab w:val="clear" w:pos="2160"/>
                <w:tab w:val="clear" w:pos="2880"/>
                <w:tab w:val="clear" w:pos="4680"/>
                <w:tab w:val="clear" w:pos="5400"/>
                <w:tab w:val="clear" w:pos="9000"/>
              </w:tabs>
              <w:spacing w:line="240" w:lineRule="auto"/>
              <w:jc w:val="left"/>
              <w:rPr>
                <w:rStyle w:val="Hyperlink"/>
                <w:rFonts w:ascii="Arial" w:hAnsi="Arial" w:cs="Arial"/>
                <w:sz w:val="22"/>
                <w:szCs w:val="22"/>
              </w:rPr>
            </w:pPr>
            <w:r>
              <w:rPr>
                <w:rFonts w:ascii="Arial" w:hAnsi="Arial" w:cs="Arial"/>
                <w:sz w:val="22"/>
                <w:szCs w:val="22"/>
              </w:rPr>
              <w:t>12</w:t>
            </w:r>
            <w:r w:rsidRPr="00AD7D8E">
              <w:rPr>
                <w:rFonts w:ascii="Arial" w:hAnsi="Arial" w:cs="Arial"/>
                <w:sz w:val="22"/>
                <w:szCs w:val="22"/>
              </w:rPr>
              <w:t xml:space="preserve">. </w:t>
            </w:r>
            <w:r w:rsidR="00B241CF" w:rsidRPr="00AD7D8E">
              <w:rPr>
                <w:rFonts w:ascii="Arial" w:hAnsi="Arial" w:cs="Arial"/>
                <w:sz w:val="22"/>
                <w:szCs w:val="22"/>
              </w:rPr>
              <w:t xml:space="preserve"> </w:t>
            </w:r>
            <w:r w:rsidR="000D109A" w:rsidRPr="00AD7D8E">
              <w:rPr>
                <w:rFonts w:ascii="Arial" w:hAnsi="Arial" w:cs="Arial"/>
                <w:sz w:val="22"/>
                <w:szCs w:val="22"/>
              </w:rPr>
              <w:t xml:space="preserve">Having regard for guidance in </w:t>
            </w:r>
            <w:r w:rsidR="0044451B">
              <w:rPr>
                <w:rFonts w:ascii="Arial" w:hAnsi="Arial" w:cs="Arial"/>
                <w:sz w:val="22"/>
                <w:szCs w:val="22"/>
              </w:rPr>
              <w:fldChar w:fldCharType="begin"/>
            </w:r>
            <w:r w:rsidR="00A220EC">
              <w:rPr>
                <w:rFonts w:ascii="Arial" w:hAnsi="Arial" w:cs="Arial"/>
                <w:sz w:val="22"/>
                <w:szCs w:val="22"/>
              </w:rPr>
              <w:instrText>HYPERLINK "https://ready.scot/how-scotland-prepares/preparing-scotland-guidance/warning-and-informing-scotland"</w:instrText>
            </w:r>
            <w:r w:rsidR="0044451B">
              <w:rPr>
                <w:rFonts w:ascii="Arial" w:hAnsi="Arial" w:cs="Arial"/>
                <w:sz w:val="22"/>
                <w:szCs w:val="22"/>
              </w:rPr>
              <w:fldChar w:fldCharType="separate"/>
            </w:r>
            <w:r w:rsidR="00AD7D8E" w:rsidRPr="0044451B">
              <w:rPr>
                <w:rStyle w:val="Hyperlink"/>
                <w:rFonts w:ascii="Arial" w:hAnsi="Arial" w:cs="Arial"/>
                <w:sz w:val="22"/>
                <w:szCs w:val="22"/>
              </w:rPr>
              <w:t>Warning and Informing Scotland: Communicating with the Public</w:t>
            </w:r>
          </w:p>
          <w:p w:rsidR="00AD7D8E" w:rsidRPr="000D109A" w:rsidRDefault="0044451B" w:rsidP="00AD7D8E">
            <w:p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fldChar w:fldCharType="end"/>
            </w: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392B8E" w:rsidP="00392B8E">
            <w:pPr>
              <w:jc w:val="left"/>
              <w:rPr>
                <w:rFonts w:ascii="Arial" w:hAnsi="Arial" w:cs="Arial"/>
                <w:sz w:val="22"/>
                <w:szCs w:val="22"/>
              </w:rPr>
            </w:pPr>
            <w:r>
              <w:rPr>
                <w:rFonts w:ascii="Arial" w:hAnsi="Arial" w:cs="Arial"/>
                <w:sz w:val="22"/>
                <w:szCs w:val="22"/>
              </w:rPr>
              <w:t>13.</w:t>
            </w:r>
            <w:r w:rsidR="00B241CF">
              <w:rPr>
                <w:rFonts w:ascii="Arial" w:hAnsi="Arial" w:cs="Arial"/>
                <w:sz w:val="22"/>
                <w:szCs w:val="22"/>
              </w:rPr>
              <w:t xml:space="preserve"> </w:t>
            </w:r>
            <w:r>
              <w:rPr>
                <w:rFonts w:ascii="Arial" w:hAnsi="Arial" w:cs="Arial"/>
                <w:sz w:val="22"/>
                <w:szCs w:val="22"/>
              </w:rPr>
              <w:t xml:space="preserve"> </w:t>
            </w:r>
            <w:r w:rsidR="000D109A" w:rsidRPr="000D109A">
              <w:rPr>
                <w:rFonts w:ascii="Arial" w:hAnsi="Arial" w:cs="Arial"/>
                <w:sz w:val="22"/>
                <w:szCs w:val="22"/>
              </w:rPr>
              <w:t xml:space="preserve">Liaising and sharing relevant information with the Scottish Government.  The Scottish Government has a </w:t>
            </w:r>
            <w:r w:rsidR="000D109A" w:rsidRPr="00392B8E">
              <w:rPr>
                <w:rFonts w:ascii="Arial" w:hAnsi="Arial" w:cs="Arial"/>
                <w:sz w:val="22"/>
                <w:szCs w:val="22"/>
              </w:rPr>
              <w:t>key role explaining overall national resilience efforts and, during emergencies, informing and reassuring the public.</w:t>
            </w: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lang w:val="en"/>
              </w:rPr>
              <w:t xml:space="preserve"> </w:t>
            </w:r>
          </w:p>
        </w:tc>
      </w:tr>
    </w:tbl>
    <w:p w:rsidR="00CB24EC" w:rsidRDefault="00CB24EC">
      <w:r>
        <w:br w:type="page"/>
      </w:r>
    </w:p>
    <w:tbl>
      <w:tblPr>
        <w:tblStyle w:val="TableGrid"/>
        <w:tblW w:w="0" w:type="auto"/>
        <w:tblLook w:val="01E0" w:firstRow="1" w:lastRow="1" w:firstColumn="1" w:lastColumn="1" w:noHBand="0" w:noVBand="0"/>
      </w:tblPr>
      <w:tblGrid>
        <w:gridCol w:w="9108"/>
      </w:tblGrid>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392B8E" w:rsidP="00392B8E">
            <w:pPr>
              <w:jc w:val="left"/>
              <w:rPr>
                <w:rFonts w:ascii="Arial" w:hAnsi="Arial" w:cs="Arial"/>
                <w:sz w:val="22"/>
                <w:szCs w:val="22"/>
              </w:rPr>
            </w:pPr>
            <w:r>
              <w:rPr>
                <w:rFonts w:ascii="Arial" w:hAnsi="Arial" w:cs="Arial"/>
                <w:sz w:val="22"/>
                <w:szCs w:val="22"/>
              </w:rPr>
              <w:t>14.</w:t>
            </w:r>
            <w:r w:rsidR="00B241CF">
              <w:rPr>
                <w:rFonts w:ascii="Arial" w:hAnsi="Arial" w:cs="Arial"/>
                <w:sz w:val="22"/>
                <w:szCs w:val="22"/>
              </w:rPr>
              <w:t xml:space="preserve"> </w:t>
            </w:r>
            <w:r>
              <w:rPr>
                <w:rFonts w:ascii="Arial" w:hAnsi="Arial" w:cs="Arial"/>
                <w:sz w:val="22"/>
                <w:szCs w:val="22"/>
              </w:rPr>
              <w:t xml:space="preserve"> </w:t>
            </w:r>
            <w:r w:rsidR="000D109A" w:rsidRPr="000D109A">
              <w:rPr>
                <w:rFonts w:ascii="Arial" w:hAnsi="Arial" w:cs="Arial"/>
                <w:sz w:val="22"/>
                <w:szCs w:val="22"/>
              </w:rPr>
              <w:t>Considering who is the target audience for each published communication and what particular sections of the public need to know.  This should include considering the needs of:</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39"/>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b/>
                <w:sz w:val="22"/>
                <w:szCs w:val="22"/>
              </w:rPr>
              <w:t>survivors</w:t>
            </w:r>
            <w:r w:rsidRPr="000D109A">
              <w:rPr>
                <w:rFonts w:ascii="Arial" w:hAnsi="Arial" w:cs="Arial"/>
                <w:sz w:val="22"/>
                <w:szCs w:val="22"/>
              </w:rPr>
              <w:t xml:space="preserve"> – those in the immediate vicinity and directly affected, possibly as wounded casualties; focus on what they need to do or know immediately. Procedures should include some form of audit trail for tracking who</w:t>
            </w:r>
            <w:r w:rsidR="00DC09F3">
              <w:rPr>
                <w:rFonts w:ascii="Arial" w:hAnsi="Arial" w:cs="Arial"/>
                <w:sz w:val="22"/>
                <w:szCs w:val="22"/>
              </w:rPr>
              <w:t xml:space="preserve"> has and has not been contacted.</w:t>
            </w:r>
          </w:p>
          <w:p w:rsidR="000D109A" w:rsidRPr="000D109A" w:rsidRDefault="000D109A" w:rsidP="00F13C54">
            <w:pPr>
              <w:numPr>
                <w:ilvl w:val="0"/>
                <w:numId w:val="39"/>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b/>
                <w:sz w:val="22"/>
                <w:szCs w:val="22"/>
              </w:rPr>
              <w:t>those who might be affected by the emergency</w:t>
            </w:r>
            <w:r w:rsidRPr="000D109A">
              <w:rPr>
                <w:rFonts w:ascii="Arial" w:hAnsi="Arial" w:cs="Arial"/>
                <w:sz w:val="22"/>
                <w:szCs w:val="22"/>
              </w:rPr>
              <w:t xml:space="preserve"> – those nearby who may need to take action to avoid further harm. Possible victims will need to know why the advice is being given.  The media may be used to </w:t>
            </w:r>
            <w:r w:rsidR="00DC09F3">
              <w:rPr>
                <w:rFonts w:ascii="Arial" w:hAnsi="Arial" w:cs="Arial"/>
                <w:sz w:val="22"/>
                <w:szCs w:val="22"/>
              </w:rPr>
              <w:t>reinforce these safety messages.</w:t>
            </w:r>
          </w:p>
          <w:p w:rsidR="000D109A" w:rsidRPr="000D109A" w:rsidRDefault="000D109A" w:rsidP="00F13C54">
            <w:pPr>
              <w:numPr>
                <w:ilvl w:val="0"/>
                <w:numId w:val="39"/>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b/>
                <w:sz w:val="22"/>
                <w:szCs w:val="22"/>
              </w:rPr>
              <w:t xml:space="preserve">local people </w:t>
            </w:r>
            <w:r w:rsidRPr="000D109A">
              <w:rPr>
                <w:rFonts w:ascii="Arial" w:hAnsi="Arial" w:cs="Arial"/>
                <w:sz w:val="22"/>
                <w:szCs w:val="22"/>
              </w:rPr>
              <w:t>– those in the area who may be disrupted by the consequences of the emergency and clean-up process; utilising the local media to provide general information about the emergency, information on how the public can help and advice on disruption to the area</w:t>
            </w:r>
            <w:r w:rsidR="00DC09F3">
              <w:rPr>
                <w:rFonts w:ascii="Arial" w:hAnsi="Arial" w:cs="Arial"/>
                <w:sz w:val="22"/>
                <w:szCs w:val="22"/>
              </w:rPr>
              <w:t>.</w:t>
            </w:r>
          </w:p>
          <w:p w:rsidR="000D109A" w:rsidRPr="000D109A" w:rsidRDefault="000D109A" w:rsidP="00F13C54">
            <w:pPr>
              <w:numPr>
                <w:ilvl w:val="0"/>
                <w:numId w:val="39"/>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b/>
                <w:sz w:val="22"/>
                <w:szCs w:val="22"/>
              </w:rPr>
              <w:t xml:space="preserve">relatives and friends </w:t>
            </w:r>
            <w:r w:rsidRPr="000D109A">
              <w:rPr>
                <w:rFonts w:ascii="Arial" w:hAnsi="Arial" w:cs="Arial"/>
                <w:sz w:val="22"/>
                <w:szCs w:val="22"/>
              </w:rPr>
              <w:t>– those who are not directly affected but know or are related to those who might be and are therefore emotionally connected to the event</w:t>
            </w:r>
            <w:r w:rsidR="00DC09F3">
              <w:rPr>
                <w:rFonts w:ascii="Arial" w:hAnsi="Arial" w:cs="Arial"/>
                <w:sz w:val="22"/>
                <w:szCs w:val="22"/>
              </w:rPr>
              <w:t>.</w:t>
            </w:r>
          </w:p>
          <w:p w:rsidR="000D109A" w:rsidRPr="000D109A" w:rsidRDefault="000D109A" w:rsidP="00F13C54">
            <w:pPr>
              <w:numPr>
                <w:ilvl w:val="0"/>
                <w:numId w:val="39"/>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b/>
                <w:sz w:val="22"/>
                <w:szCs w:val="22"/>
              </w:rPr>
              <w:t xml:space="preserve">the general public </w:t>
            </w:r>
            <w:r w:rsidRPr="000D109A">
              <w:rPr>
                <w:rFonts w:ascii="Arial" w:hAnsi="Arial" w:cs="Arial"/>
                <w:sz w:val="22"/>
                <w:szCs w:val="22"/>
              </w:rPr>
              <w:t>– those who are not affected but are concerned or alarmed about the wider implications will also require reassurance.</w:t>
            </w:r>
          </w:p>
          <w:p w:rsidR="000D109A" w:rsidRPr="000D109A" w:rsidRDefault="000D109A" w:rsidP="000D109A">
            <w:pPr>
              <w:widowControl w:val="0"/>
              <w:jc w:val="left"/>
              <w:rPr>
                <w:rFonts w:ascii="Arial" w:hAnsi="Arial" w:cs="Arial"/>
                <w:sz w:val="22"/>
                <w:szCs w:val="22"/>
              </w:rPr>
            </w:pPr>
          </w:p>
        </w:tc>
      </w:tr>
      <w:tr w:rsidR="000D109A" w:rsidRPr="000D109A" w:rsidTr="005A714D">
        <w:trPr>
          <w:trHeight w:val="1521"/>
        </w:trPr>
        <w:tc>
          <w:tcPr>
            <w:tcW w:w="9108" w:type="dxa"/>
          </w:tcPr>
          <w:p w:rsidR="000D109A" w:rsidRPr="000D109A" w:rsidRDefault="000D109A" w:rsidP="000D109A">
            <w:pPr>
              <w:jc w:val="left"/>
              <w:rPr>
                <w:rFonts w:ascii="Arial" w:hAnsi="Arial" w:cs="Arial"/>
                <w:sz w:val="22"/>
                <w:szCs w:val="22"/>
              </w:rPr>
            </w:pPr>
          </w:p>
          <w:p w:rsidR="000D109A" w:rsidRPr="000D109A" w:rsidRDefault="00392B8E" w:rsidP="00392B8E">
            <w:p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15. </w:t>
            </w:r>
            <w:r w:rsidR="00B241CF">
              <w:rPr>
                <w:rFonts w:ascii="Arial" w:hAnsi="Arial" w:cs="Arial"/>
                <w:sz w:val="22"/>
                <w:szCs w:val="22"/>
              </w:rPr>
              <w:t xml:space="preserve"> </w:t>
            </w:r>
            <w:r w:rsidR="000D109A" w:rsidRPr="000D109A">
              <w:rPr>
                <w:rFonts w:ascii="Arial" w:hAnsi="Arial" w:cs="Arial"/>
                <w:sz w:val="22"/>
                <w:szCs w:val="22"/>
              </w:rPr>
              <w:t xml:space="preserve">Considering whether risk assessments and plans contain sensitive information which prevents publication.  However, the mere fact that risk assessments and plans contain some sensitive information should not be used as an excuse to avoid disclosure of all of the assessment or plans. Those aspects of the assessment or plans which do not contain sensitive information should still be published. </w:t>
            </w:r>
          </w:p>
          <w:p w:rsidR="000D109A" w:rsidRPr="000D109A" w:rsidRDefault="000D109A" w:rsidP="000D109A">
            <w:pPr>
              <w:jc w:val="left"/>
              <w:rPr>
                <w:rFonts w:ascii="Arial" w:hAnsi="Arial" w:cs="Arial"/>
                <w:sz w:val="22"/>
                <w:szCs w:val="22"/>
              </w:rPr>
            </w:pPr>
          </w:p>
        </w:tc>
      </w:tr>
      <w:tr w:rsidR="000D109A" w:rsidRPr="000D109A" w:rsidTr="005A714D">
        <w:trPr>
          <w:trHeight w:val="1483"/>
        </w:trPr>
        <w:tc>
          <w:tcPr>
            <w:tcW w:w="9108" w:type="dxa"/>
          </w:tcPr>
          <w:p w:rsidR="000D109A" w:rsidRPr="000D109A" w:rsidRDefault="000D109A" w:rsidP="000D109A">
            <w:pPr>
              <w:jc w:val="left"/>
              <w:rPr>
                <w:rFonts w:ascii="Arial" w:hAnsi="Arial" w:cs="Arial"/>
                <w:sz w:val="22"/>
                <w:szCs w:val="22"/>
              </w:rPr>
            </w:pPr>
          </w:p>
          <w:p w:rsidR="000D109A" w:rsidRPr="000D109A" w:rsidRDefault="00392B8E" w:rsidP="00392B8E">
            <w:p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16.</w:t>
            </w:r>
            <w:r w:rsidR="00B241CF">
              <w:rPr>
                <w:rFonts w:ascii="Arial" w:hAnsi="Arial" w:cs="Arial"/>
                <w:sz w:val="22"/>
                <w:szCs w:val="22"/>
              </w:rPr>
              <w:t xml:space="preserve"> </w:t>
            </w:r>
            <w:r>
              <w:rPr>
                <w:rFonts w:ascii="Arial" w:hAnsi="Arial" w:cs="Arial"/>
                <w:sz w:val="22"/>
                <w:szCs w:val="22"/>
              </w:rPr>
              <w:t xml:space="preserve"> </w:t>
            </w:r>
            <w:r w:rsidR="000D109A" w:rsidRPr="000D109A">
              <w:rPr>
                <w:rFonts w:ascii="Arial" w:hAnsi="Arial" w:cs="Arial"/>
                <w:sz w:val="22"/>
                <w:szCs w:val="22"/>
              </w:rPr>
              <w:t xml:space="preserve">Identifying groups requiring special consideration and considering how best to meet their specific needs. These “harder-to-reach” groups might include children, people with disabilities, older people, non-English speakers, those living in isolated communities, homeless people and Gypsies/Travellers.  Establishing a list of target audiences will help to identify these groups.  </w:t>
            </w:r>
          </w:p>
          <w:p w:rsidR="000D109A" w:rsidRPr="000D109A" w:rsidRDefault="000D109A" w:rsidP="000D109A">
            <w:pPr>
              <w:jc w:val="left"/>
              <w:rPr>
                <w:rFonts w:ascii="Arial" w:hAnsi="Arial" w:cs="Arial"/>
                <w:sz w:val="22"/>
                <w:szCs w:val="22"/>
              </w:rPr>
            </w:pPr>
            <w:r w:rsidRPr="000D109A">
              <w:rPr>
                <w:rFonts w:ascii="Arial" w:hAnsi="Arial" w:cs="Arial"/>
                <w:color w:val="0000FF"/>
                <w:sz w:val="22"/>
                <w:szCs w:val="22"/>
              </w:rPr>
              <w:t xml:space="preserve">  </w:t>
            </w:r>
            <w:r w:rsidRPr="000D109A">
              <w:rPr>
                <w:rFonts w:ascii="Arial" w:hAnsi="Arial" w:cs="Arial"/>
                <w:sz w:val="22"/>
                <w:szCs w:val="22"/>
              </w:rPr>
              <w:t xml:space="preserve"> </w:t>
            </w:r>
          </w:p>
        </w:tc>
      </w:tr>
      <w:tr w:rsidR="000D109A" w:rsidRPr="000D109A" w:rsidTr="005A714D">
        <w:trPr>
          <w:trHeight w:val="70"/>
        </w:trPr>
        <w:tc>
          <w:tcPr>
            <w:tcW w:w="9108" w:type="dxa"/>
            <w:tcBorders>
              <w:bottom w:val="single" w:sz="4" w:space="0" w:color="auto"/>
            </w:tcBorders>
          </w:tcPr>
          <w:p w:rsidR="000D109A" w:rsidRPr="000D109A" w:rsidRDefault="000D109A" w:rsidP="000D109A">
            <w:pPr>
              <w:jc w:val="left"/>
              <w:rPr>
                <w:rFonts w:ascii="Arial" w:hAnsi="Arial" w:cs="Arial"/>
                <w:sz w:val="22"/>
                <w:szCs w:val="22"/>
              </w:rPr>
            </w:pPr>
          </w:p>
          <w:p w:rsidR="000D109A" w:rsidRPr="000D109A" w:rsidRDefault="00392B8E" w:rsidP="00392B8E">
            <w:p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17. </w:t>
            </w:r>
            <w:r w:rsidR="00B241CF">
              <w:rPr>
                <w:rFonts w:ascii="Arial" w:hAnsi="Arial" w:cs="Arial"/>
                <w:sz w:val="22"/>
                <w:szCs w:val="22"/>
              </w:rPr>
              <w:t xml:space="preserve"> </w:t>
            </w:r>
            <w:r w:rsidR="000D109A" w:rsidRPr="000D109A">
              <w:rPr>
                <w:rFonts w:ascii="Arial" w:hAnsi="Arial" w:cs="Arial"/>
                <w:sz w:val="22"/>
                <w:szCs w:val="22"/>
              </w:rPr>
              <w:t>Warning the public by using all appropriate means to alert members of the community whose immediate safety is at risk (at the time of emergency or when one is likely).</w:t>
            </w:r>
          </w:p>
          <w:p w:rsidR="000D109A" w:rsidRPr="000D109A" w:rsidRDefault="000D109A" w:rsidP="000D109A">
            <w:pPr>
              <w:jc w:val="left"/>
              <w:rPr>
                <w:rFonts w:ascii="Arial" w:hAnsi="Arial" w:cs="Arial"/>
                <w:sz w:val="22"/>
                <w:szCs w:val="22"/>
              </w:rPr>
            </w:pPr>
          </w:p>
        </w:tc>
      </w:tr>
      <w:tr w:rsidR="000D109A" w:rsidRPr="000D109A" w:rsidTr="005A714D">
        <w:trPr>
          <w:trHeight w:val="2326"/>
        </w:trPr>
        <w:tc>
          <w:tcPr>
            <w:tcW w:w="9108" w:type="dxa"/>
            <w:tcBorders>
              <w:bottom w:val="single" w:sz="4" w:space="0" w:color="auto"/>
            </w:tcBorders>
          </w:tcPr>
          <w:p w:rsidR="000D109A" w:rsidRPr="000D109A" w:rsidRDefault="000D109A" w:rsidP="000D109A">
            <w:pPr>
              <w:jc w:val="left"/>
              <w:rPr>
                <w:rFonts w:ascii="Arial" w:hAnsi="Arial" w:cs="Arial"/>
                <w:sz w:val="22"/>
                <w:szCs w:val="22"/>
              </w:rPr>
            </w:pPr>
          </w:p>
          <w:p w:rsidR="000D109A" w:rsidRPr="000D109A" w:rsidRDefault="00392B8E" w:rsidP="00392B8E">
            <w:p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18. </w:t>
            </w:r>
            <w:r w:rsidR="00B241CF">
              <w:rPr>
                <w:rFonts w:ascii="Arial" w:hAnsi="Arial" w:cs="Arial"/>
                <w:sz w:val="22"/>
                <w:szCs w:val="22"/>
              </w:rPr>
              <w:t xml:space="preserve"> </w:t>
            </w:r>
            <w:r w:rsidR="000D109A" w:rsidRPr="000D109A">
              <w:rPr>
                <w:rFonts w:ascii="Arial" w:hAnsi="Arial" w:cs="Arial"/>
                <w:sz w:val="22"/>
                <w:szCs w:val="22"/>
              </w:rPr>
              <w:t>Informing and advising the public by providing relevant timely information about the nature of the unfolding event (immediate and long term post-event) and about:</w:t>
            </w: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p>
          <w:p w:rsidR="000D109A" w:rsidRPr="000D109A" w:rsidRDefault="000D109A" w:rsidP="00F13C54">
            <w:pPr>
              <w:numPr>
                <w:ilvl w:val="0"/>
                <w:numId w:val="40"/>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any immediate actions to be taken by responders to minimise risk to human health, animal welfare, the environment or property </w:t>
            </w:r>
          </w:p>
          <w:p w:rsidR="000D109A" w:rsidRPr="000D109A" w:rsidRDefault="000D109A" w:rsidP="00F13C54">
            <w:pPr>
              <w:numPr>
                <w:ilvl w:val="0"/>
                <w:numId w:val="40"/>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actions the public can take </w:t>
            </w:r>
          </w:p>
          <w:p w:rsidR="000D109A" w:rsidRPr="000D109A" w:rsidRDefault="000D109A" w:rsidP="00F13C54">
            <w:pPr>
              <w:numPr>
                <w:ilvl w:val="0"/>
                <w:numId w:val="40"/>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how further information can be obtained </w:t>
            </w:r>
          </w:p>
          <w:p w:rsidR="000D109A" w:rsidRPr="000D109A" w:rsidRDefault="000D109A" w:rsidP="00F13C54">
            <w:pPr>
              <w:numPr>
                <w:ilvl w:val="0"/>
                <w:numId w:val="40"/>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the end of an emergency and the return to normal arrangements.</w:t>
            </w:r>
          </w:p>
          <w:p w:rsidR="000D109A" w:rsidRPr="000D109A" w:rsidRDefault="000D109A" w:rsidP="000D109A">
            <w:pPr>
              <w:tabs>
                <w:tab w:val="clear" w:pos="1440"/>
                <w:tab w:val="clear" w:pos="2160"/>
                <w:tab w:val="clear" w:pos="2880"/>
                <w:tab w:val="clear" w:pos="4680"/>
                <w:tab w:val="clear" w:pos="5400"/>
                <w:tab w:val="clear" w:pos="9000"/>
              </w:tabs>
              <w:spacing w:line="240" w:lineRule="auto"/>
              <w:ind w:left="360"/>
              <w:jc w:val="left"/>
              <w:rPr>
                <w:rFonts w:ascii="Arial" w:hAnsi="Arial" w:cs="Arial"/>
                <w:sz w:val="22"/>
                <w:szCs w:val="22"/>
              </w:rPr>
            </w:pPr>
          </w:p>
        </w:tc>
      </w:tr>
      <w:tr w:rsidR="000D109A" w:rsidRPr="000D109A" w:rsidTr="005A714D">
        <w:trPr>
          <w:trHeight w:val="350"/>
        </w:trPr>
        <w:tc>
          <w:tcPr>
            <w:tcW w:w="9108" w:type="dxa"/>
          </w:tcPr>
          <w:p w:rsidR="000D109A" w:rsidRPr="000D109A" w:rsidRDefault="000D109A" w:rsidP="000D109A">
            <w:pPr>
              <w:ind w:left="360"/>
              <w:jc w:val="left"/>
              <w:rPr>
                <w:rFonts w:ascii="Arial" w:hAnsi="Arial" w:cs="Arial"/>
                <w:sz w:val="22"/>
                <w:szCs w:val="22"/>
              </w:rPr>
            </w:pPr>
          </w:p>
          <w:p w:rsidR="000D109A" w:rsidRDefault="00392B8E" w:rsidP="004127FF">
            <w:pPr>
              <w:tabs>
                <w:tab w:val="clear" w:pos="1440"/>
                <w:tab w:val="clear" w:pos="2160"/>
                <w:tab w:val="clear" w:pos="2880"/>
                <w:tab w:val="clear" w:pos="4680"/>
                <w:tab w:val="clear" w:pos="5400"/>
                <w:tab w:val="clear" w:pos="9000"/>
              </w:tabs>
              <w:spacing w:line="240" w:lineRule="auto"/>
              <w:jc w:val="left"/>
              <w:rPr>
                <w:rFonts w:ascii="Arial" w:hAnsi="Arial" w:cs="Arial"/>
                <w:sz w:val="22"/>
                <w:szCs w:val="22"/>
                <w:lang w:eastAsia="en-GB"/>
              </w:rPr>
            </w:pPr>
            <w:r>
              <w:rPr>
                <w:rFonts w:ascii="Arial" w:hAnsi="Arial" w:cs="Arial"/>
                <w:sz w:val="22"/>
                <w:szCs w:val="22"/>
              </w:rPr>
              <w:t xml:space="preserve">19. </w:t>
            </w:r>
            <w:r w:rsidR="00B241CF">
              <w:rPr>
                <w:rFonts w:ascii="Arial" w:hAnsi="Arial" w:cs="Arial"/>
                <w:sz w:val="22"/>
                <w:szCs w:val="22"/>
              </w:rPr>
              <w:t xml:space="preserve"> </w:t>
            </w:r>
            <w:r w:rsidR="000D109A" w:rsidRPr="000D109A">
              <w:rPr>
                <w:rFonts w:ascii="Arial" w:hAnsi="Arial" w:cs="Arial"/>
                <w:sz w:val="22"/>
                <w:szCs w:val="22"/>
              </w:rPr>
              <w:t xml:space="preserve">Identifying what information would normally be made public in your organisation’s Freedom of Information Publication Scheme.  For more information see:  </w:t>
            </w:r>
            <w:hyperlink r:id="rId48" w:history="1">
              <w:r w:rsidR="000D109A" w:rsidRPr="000D109A">
                <w:rPr>
                  <w:rFonts w:ascii="Arial" w:hAnsi="Arial" w:cs="Arial"/>
                  <w:color w:val="0000FF"/>
                  <w:sz w:val="22"/>
                  <w:szCs w:val="22"/>
                  <w:u w:val="single"/>
                  <w:lang w:eastAsia="en-GB"/>
                </w:rPr>
                <w:t>www.itspublicknowledge.info/ScottishPublicAuthorities</w:t>
              </w:r>
            </w:hyperlink>
            <w:r w:rsidR="000D109A" w:rsidRPr="000D109A">
              <w:rPr>
                <w:rFonts w:ascii="Arial" w:hAnsi="Arial" w:cs="Arial"/>
                <w:sz w:val="22"/>
                <w:szCs w:val="22"/>
                <w:lang w:eastAsia="en-GB"/>
              </w:rPr>
              <w:t>.</w:t>
            </w:r>
          </w:p>
          <w:p w:rsidR="00CB24EC" w:rsidRPr="000D109A" w:rsidRDefault="00CB24EC" w:rsidP="004127FF">
            <w:p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p>
        </w:tc>
      </w:tr>
      <w:tr w:rsidR="000D109A" w:rsidRPr="000D109A" w:rsidTr="005A714D">
        <w:trPr>
          <w:trHeight w:val="170"/>
        </w:trPr>
        <w:tc>
          <w:tcPr>
            <w:tcW w:w="9108" w:type="dxa"/>
          </w:tcPr>
          <w:p w:rsidR="000D109A" w:rsidRPr="000D109A" w:rsidRDefault="000D109A" w:rsidP="000D109A">
            <w:pPr>
              <w:jc w:val="left"/>
              <w:rPr>
                <w:rFonts w:ascii="Arial" w:hAnsi="Arial" w:cs="Arial"/>
                <w:sz w:val="22"/>
                <w:szCs w:val="22"/>
              </w:rPr>
            </w:pPr>
          </w:p>
          <w:p w:rsidR="000D109A" w:rsidRPr="000D109A" w:rsidRDefault="00392B8E" w:rsidP="00392B8E">
            <w:p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20. </w:t>
            </w:r>
            <w:r w:rsidR="00B241CF">
              <w:rPr>
                <w:rFonts w:ascii="Arial" w:hAnsi="Arial" w:cs="Arial"/>
                <w:sz w:val="22"/>
                <w:szCs w:val="22"/>
              </w:rPr>
              <w:t xml:space="preserve"> </w:t>
            </w:r>
            <w:r w:rsidR="000D109A" w:rsidRPr="000D109A">
              <w:rPr>
                <w:rFonts w:ascii="Arial" w:hAnsi="Arial" w:cs="Arial"/>
                <w:sz w:val="22"/>
                <w:szCs w:val="22"/>
              </w:rPr>
              <w:t>Considering what methods of communication should be used and who will deliver it. Although downloadable material is effective in terms of cost and delivery, not all members of the public have access to computers and alternative arrangements should be considered in addition to e-publication.</w:t>
            </w:r>
          </w:p>
          <w:p w:rsidR="000D109A" w:rsidRPr="000D109A" w:rsidRDefault="000D109A" w:rsidP="000D109A">
            <w:pPr>
              <w:jc w:val="left"/>
              <w:rPr>
                <w:rFonts w:ascii="Arial" w:hAnsi="Arial" w:cs="Arial"/>
                <w:sz w:val="22"/>
                <w:szCs w:val="22"/>
              </w:rPr>
            </w:pPr>
          </w:p>
        </w:tc>
      </w:tr>
      <w:tr w:rsidR="000D109A" w:rsidRPr="000D109A" w:rsidTr="005A714D">
        <w:trPr>
          <w:cantSplit/>
          <w:trHeight w:val="519"/>
        </w:trPr>
        <w:tc>
          <w:tcPr>
            <w:tcW w:w="9108" w:type="dxa"/>
            <w:tcBorders>
              <w:bottom w:val="single" w:sz="4" w:space="0" w:color="auto"/>
            </w:tcBorders>
          </w:tcPr>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 </w:t>
            </w:r>
          </w:p>
          <w:p w:rsidR="000D109A" w:rsidRPr="000D109A" w:rsidRDefault="00392B8E" w:rsidP="00392B8E">
            <w:p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21. </w:t>
            </w:r>
            <w:r w:rsidR="00B241CF">
              <w:rPr>
                <w:rFonts w:ascii="Arial" w:hAnsi="Arial" w:cs="Arial"/>
                <w:sz w:val="22"/>
                <w:szCs w:val="22"/>
              </w:rPr>
              <w:t xml:space="preserve"> </w:t>
            </w:r>
            <w:r w:rsidR="000D109A" w:rsidRPr="000D109A">
              <w:rPr>
                <w:rFonts w:ascii="Arial" w:hAnsi="Arial" w:cs="Arial"/>
                <w:sz w:val="22"/>
                <w:szCs w:val="22"/>
              </w:rPr>
              <w:t>Including a public communications dimension in local exercises.</w:t>
            </w:r>
          </w:p>
          <w:p w:rsidR="000D109A" w:rsidRPr="000D109A" w:rsidRDefault="000D109A" w:rsidP="000D109A">
            <w:pPr>
              <w:jc w:val="left"/>
              <w:rPr>
                <w:rFonts w:ascii="Arial" w:hAnsi="Arial" w:cs="Arial"/>
                <w:sz w:val="22"/>
                <w:szCs w:val="22"/>
              </w:rPr>
            </w:pPr>
          </w:p>
        </w:tc>
      </w:tr>
      <w:tr w:rsidR="000D109A" w:rsidRPr="000D109A" w:rsidTr="005A714D">
        <w:trPr>
          <w:trHeight w:val="1249"/>
        </w:trPr>
        <w:tc>
          <w:tcPr>
            <w:tcW w:w="9108" w:type="dxa"/>
          </w:tcPr>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 </w:t>
            </w:r>
          </w:p>
          <w:p w:rsidR="000D109A" w:rsidRPr="00DC09F3" w:rsidRDefault="00392B8E" w:rsidP="00392B8E">
            <w:p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22. </w:t>
            </w:r>
            <w:r w:rsidR="00B241CF">
              <w:rPr>
                <w:rFonts w:ascii="Arial" w:hAnsi="Arial" w:cs="Arial"/>
                <w:sz w:val="22"/>
                <w:szCs w:val="22"/>
              </w:rPr>
              <w:t xml:space="preserve"> </w:t>
            </w:r>
            <w:r w:rsidR="000D109A" w:rsidRPr="000D109A">
              <w:rPr>
                <w:rFonts w:ascii="Arial" w:hAnsi="Arial" w:cs="Arial"/>
                <w:sz w:val="22"/>
                <w:szCs w:val="22"/>
              </w:rPr>
              <w:t>Being familiar with the media organisations in your resilience area and develop good working relations with them.</w:t>
            </w:r>
          </w:p>
        </w:tc>
      </w:tr>
      <w:tr w:rsidR="000D109A" w:rsidRPr="000D109A" w:rsidTr="005A714D">
        <w:trPr>
          <w:trHeight w:val="3955"/>
        </w:trPr>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23. </w:t>
            </w:r>
            <w:r w:rsidR="00B241CF">
              <w:rPr>
                <w:rFonts w:ascii="Arial" w:hAnsi="Arial" w:cs="Arial"/>
                <w:sz w:val="22"/>
                <w:szCs w:val="22"/>
              </w:rPr>
              <w:t xml:space="preserve"> </w:t>
            </w:r>
            <w:r w:rsidR="000D109A" w:rsidRPr="000D109A">
              <w:rPr>
                <w:rFonts w:ascii="Arial" w:hAnsi="Arial" w:cs="Arial"/>
                <w:sz w:val="22"/>
                <w:szCs w:val="22"/>
              </w:rPr>
              <w:t>Considering the undernoted as essential elements of communications planning:</w:t>
            </w: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p>
          <w:p w:rsidR="000D109A" w:rsidRPr="000D109A" w:rsidRDefault="000D109A" w:rsidP="00F13C54">
            <w:pPr>
              <w:numPr>
                <w:ilvl w:val="0"/>
                <w:numId w:val="41"/>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liaising with other Category 1 and 2 responders and organisations not captured by the Act and media/public liaison teams</w:t>
            </w:r>
          </w:p>
          <w:p w:rsidR="000D109A" w:rsidRPr="000D109A" w:rsidRDefault="000D109A" w:rsidP="00F13C54">
            <w:pPr>
              <w:numPr>
                <w:ilvl w:val="0"/>
                <w:numId w:val="41"/>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identifying potential sites in the area where the communications team might be based</w:t>
            </w:r>
          </w:p>
          <w:p w:rsidR="000D109A" w:rsidRPr="000D109A" w:rsidRDefault="000D109A" w:rsidP="00F13C54">
            <w:pPr>
              <w:numPr>
                <w:ilvl w:val="0"/>
                <w:numId w:val="41"/>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providing media training for potential spokespeople</w:t>
            </w:r>
          </w:p>
          <w:p w:rsidR="000D109A" w:rsidRPr="000D109A" w:rsidRDefault="000D109A" w:rsidP="00F13C54">
            <w:pPr>
              <w:numPr>
                <w:ilvl w:val="0"/>
                <w:numId w:val="41"/>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providing suitable communications equipment for press office staff to work away from their main office base</w:t>
            </w:r>
          </w:p>
          <w:p w:rsidR="000D109A" w:rsidRPr="000D109A" w:rsidRDefault="000D109A" w:rsidP="00F13C54">
            <w:pPr>
              <w:numPr>
                <w:ilvl w:val="0"/>
                <w:numId w:val="41"/>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in actual or potential transnational incidents, providing for liaison with cross border communication offices and for calling upon mutual aid</w:t>
            </w:r>
          </w:p>
          <w:p w:rsidR="000D109A" w:rsidRPr="000D109A" w:rsidRDefault="000D109A" w:rsidP="00F13C54">
            <w:pPr>
              <w:numPr>
                <w:ilvl w:val="0"/>
                <w:numId w:val="41"/>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establishing a media liaison point at or near the scene of an emergency and a media liaison centre close to the strategic coordinating group/overall commander</w:t>
            </w:r>
          </w:p>
          <w:p w:rsidR="000D109A" w:rsidRPr="000D109A" w:rsidRDefault="000D109A" w:rsidP="00F13C54">
            <w:pPr>
              <w:numPr>
                <w:ilvl w:val="0"/>
                <w:numId w:val="41"/>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establish a plan regarding VIP and ministerial visits to the scene of an emergency.</w:t>
            </w:r>
          </w:p>
          <w:p w:rsidR="000D109A" w:rsidRPr="000D109A" w:rsidRDefault="000D109A" w:rsidP="000D109A">
            <w:pPr>
              <w:tabs>
                <w:tab w:val="clear" w:pos="1440"/>
                <w:tab w:val="clear" w:pos="2160"/>
                <w:tab w:val="clear" w:pos="2880"/>
                <w:tab w:val="clear" w:pos="4680"/>
                <w:tab w:val="clear" w:pos="5400"/>
                <w:tab w:val="clear" w:pos="9000"/>
                <w:tab w:val="num" w:pos="720"/>
              </w:tabs>
              <w:spacing w:line="240" w:lineRule="auto"/>
              <w:ind w:left="360"/>
              <w:jc w:val="left"/>
              <w:rPr>
                <w:rFonts w:ascii="Arial" w:hAnsi="Arial" w:cs="Arial"/>
                <w:sz w:val="22"/>
                <w:szCs w:val="22"/>
              </w:rPr>
            </w:pPr>
          </w:p>
        </w:tc>
      </w:tr>
      <w:tr w:rsidR="000D109A" w:rsidRPr="000D109A" w:rsidTr="005A714D">
        <w:trPr>
          <w:trHeight w:val="70"/>
        </w:trPr>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24. </w:t>
            </w:r>
            <w:r w:rsidR="00B241CF">
              <w:rPr>
                <w:rFonts w:ascii="Arial" w:hAnsi="Arial" w:cs="Arial"/>
                <w:sz w:val="22"/>
                <w:szCs w:val="22"/>
              </w:rPr>
              <w:t xml:space="preserve"> </w:t>
            </w:r>
            <w:r w:rsidR="000D109A" w:rsidRPr="000D109A">
              <w:rPr>
                <w:rFonts w:ascii="Arial" w:hAnsi="Arial" w:cs="Arial"/>
                <w:sz w:val="22"/>
                <w:szCs w:val="22"/>
              </w:rPr>
              <w:t xml:space="preserve">Being aware of the wider information environment, particularly social networking, and have the means to monitor social networks and to utilise those networks to disseminate public information. </w:t>
            </w: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p>
        </w:tc>
      </w:tr>
      <w:tr w:rsidR="000D109A" w:rsidRPr="000D109A" w:rsidTr="005A714D">
        <w:tc>
          <w:tcPr>
            <w:tcW w:w="9108" w:type="dxa"/>
            <w:tcBorders>
              <w:bottom w:val="single" w:sz="4" w:space="0" w:color="auto"/>
            </w:tcBorders>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25. </w:t>
            </w:r>
            <w:r w:rsidR="00B241CF">
              <w:rPr>
                <w:rFonts w:ascii="Arial" w:hAnsi="Arial" w:cs="Arial"/>
                <w:sz w:val="22"/>
                <w:szCs w:val="22"/>
              </w:rPr>
              <w:t xml:space="preserve"> </w:t>
            </w:r>
            <w:r w:rsidR="000D109A" w:rsidRPr="000D109A">
              <w:rPr>
                <w:rFonts w:ascii="Arial" w:hAnsi="Arial" w:cs="Arial"/>
                <w:sz w:val="22"/>
                <w:szCs w:val="22"/>
              </w:rPr>
              <w:t xml:space="preserve">Considering how you might handle a large volume of public enquiries during an emergency, and what arrangements might be needed to filter these. </w:t>
            </w:r>
          </w:p>
          <w:p w:rsidR="000D109A" w:rsidRPr="000D109A" w:rsidRDefault="000D109A" w:rsidP="000D109A">
            <w:pPr>
              <w:ind w:left="360"/>
              <w:jc w:val="left"/>
              <w:rPr>
                <w:rFonts w:ascii="Arial" w:hAnsi="Arial" w:cs="Arial"/>
                <w:sz w:val="22"/>
                <w:szCs w:val="22"/>
              </w:rPr>
            </w:pPr>
          </w:p>
        </w:tc>
      </w:tr>
      <w:tr w:rsidR="000D109A" w:rsidRPr="000D109A" w:rsidTr="005A714D">
        <w:trPr>
          <w:trHeight w:val="1018"/>
        </w:trPr>
        <w:tc>
          <w:tcPr>
            <w:tcW w:w="9108" w:type="dxa"/>
          </w:tcPr>
          <w:p w:rsidR="000D109A" w:rsidRPr="000D109A" w:rsidRDefault="000D109A" w:rsidP="000D109A">
            <w:pPr>
              <w:jc w:val="left"/>
              <w:rPr>
                <w:rFonts w:ascii="Arial" w:hAnsi="Arial" w:cs="Arial"/>
                <w:i/>
                <w:sz w:val="22"/>
                <w:szCs w:val="22"/>
              </w:rPr>
            </w:pPr>
            <w:r w:rsidRPr="000D109A">
              <w:rPr>
                <w:rFonts w:ascii="Arial" w:hAnsi="Arial" w:cs="Arial"/>
                <w:sz w:val="22"/>
                <w:szCs w:val="22"/>
              </w:rPr>
              <w:t xml:space="preserve"> </w:t>
            </w:r>
          </w:p>
          <w:p w:rsidR="000D109A" w:rsidRPr="000D109A" w:rsidRDefault="004127FF" w:rsidP="004127FF">
            <w:pPr>
              <w:tabs>
                <w:tab w:val="clear" w:pos="1440"/>
                <w:tab w:val="clear" w:pos="2160"/>
                <w:tab w:val="clear" w:pos="2880"/>
                <w:tab w:val="clear" w:pos="4680"/>
                <w:tab w:val="clear" w:pos="5400"/>
                <w:tab w:val="clear" w:pos="9000"/>
              </w:tabs>
              <w:spacing w:line="240" w:lineRule="auto"/>
              <w:jc w:val="left"/>
              <w:rPr>
                <w:rFonts w:ascii="Arial" w:hAnsi="Arial" w:cs="Arial"/>
                <w:i/>
                <w:sz w:val="22"/>
                <w:szCs w:val="22"/>
              </w:rPr>
            </w:pPr>
            <w:r>
              <w:rPr>
                <w:rFonts w:ascii="Arial" w:hAnsi="Arial" w:cs="Arial"/>
                <w:sz w:val="22"/>
                <w:szCs w:val="22"/>
              </w:rPr>
              <w:t xml:space="preserve">26. </w:t>
            </w:r>
            <w:r w:rsidR="00B241CF">
              <w:rPr>
                <w:rFonts w:ascii="Arial" w:hAnsi="Arial" w:cs="Arial"/>
                <w:sz w:val="22"/>
                <w:szCs w:val="22"/>
              </w:rPr>
              <w:t xml:space="preserve"> </w:t>
            </w:r>
            <w:r w:rsidR="000D109A" w:rsidRPr="000D109A">
              <w:rPr>
                <w:rFonts w:ascii="Arial" w:hAnsi="Arial" w:cs="Arial"/>
                <w:sz w:val="22"/>
                <w:szCs w:val="22"/>
              </w:rPr>
              <w:t>Considering how to make best use of existing resources, such as helplines, in the event of an emergency, and have established protocols in place outlining the arrangements.  Ensure that helpline staff are appropriately trained.</w:t>
            </w:r>
          </w:p>
          <w:p w:rsidR="000D109A" w:rsidRPr="000D109A" w:rsidRDefault="000D109A" w:rsidP="000D109A">
            <w:pPr>
              <w:ind w:left="360"/>
              <w:jc w:val="left"/>
              <w:rPr>
                <w:rFonts w:ascii="Arial" w:hAnsi="Arial" w:cs="Arial"/>
                <w:sz w:val="22"/>
                <w:szCs w:val="22"/>
              </w:rPr>
            </w:pPr>
          </w:p>
        </w:tc>
      </w:tr>
      <w:tr w:rsidR="000D109A" w:rsidRPr="000D109A" w:rsidTr="005A714D">
        <w:trPr>
          <w:trHeight w:val="7535"/>
        </w:trPr>
        <w:tc>
          <w:tcPr>
            <w:tcW w:w="9108" w:type="dxa"/>
          </w:tcPr>
          <w:p w:rsidR="000D109A" w:rsidRPr="000D109A" w:rsidRDefault="000D109A" w:rsidP="000D109A">
            <w:pPr>
              <w:jc w:val="left"/>
              <w:rPr>
                <w:rFonts w:ascii="Arial" w:hAnsi="Arial" w:cs="Arial"/>
                <w:i/>
                <w:sz w:val="22"/>
                <w:szCs w:val="22"/>
              </w:rPr>
            </w:pPr>
          </w:p>
          <w:p w:rsidR="000D109A" w:rsidRPr="000D109A" w:rsidRDefault="004127FF" w:rsidP="004127FF">
            <w:pPr>
              <w:tabs>
                <w:tab w:val="clear" w:pos="1440"/>
                <w:tab w:val="clear" w:pos="2160"/>
                <w:tab w:val="clear" w:pos="2880"/>
                <w:tab w:val="clear" w:pos="4680"/>
                <w:tab w:val="clear" w:pos="5400"/>
                <w:tab w:val="clear" w:pos="9000"/>
              </w:tabs>
              <w:spacing w:line="240" w:lineRule="auto"/>
              <w:jc w:val="left"/>
              <w:rPr>
                <w:rFonts w:ascii="Arial" w:hAnsi="Arial" w:cs="Arial"/>
                <w:i/>
                <w:sz w:val="22"/>
                <w:szCs w:val="22"/>
              </w:rPr>
            </w:pPr>
            <w:r>
              <w:rPr>
                <w:rFonts w:ascii="Arial" w:hAnsi="Arial" w:cs="Arial"/>
                <w:sz w:val="22"/>
                <w:szCs w:val="22"/>
              </w:rPr>
              <w:t xml:space="preserve">27. </w:t>
            </w:r>
            <w:r w:rsidR="00B241CF">
              <w:rPr>
                <w:rFonts w:ascii="Arial" w:hAnsi="Arial" w:cs="Arial"/>
                <w:sz w:val="22"/>
                <w:szCs w:val="22"/>
              </w:rPr>
              <w:t xml:space="preserve"> </w:t>
            </w:r>
            <w:r w:rsidR="000D109A" w:rsidRPr="000D109A">
              <w:rPr>
                <w:rFonts w:ascii="Arial" w:hAnsi="Arial" w:cs="Arial"/>
                <w:sz w:val="22"/>
                <w:szCs w:val="22"/>
              </w:rPr>
              <w:t xml:space="preserve">Being aware of and use, where appropriate, guidance and information issued by government, other responders and relevant groups.  The undernoted are examples and are not an exhaustive list. </w:t>
            </w:r>
          </w:p>
          <w:p w:rsidR="000D109A" w:rsidRPr="000D109A" w:rsidRDefault="000D109A" w:rsidP="000D109A">
            <w:pPr>
              <w:jc w:val="left"/>
              <w:rPr>
                <w:rFonts w:ascii="Arial" w:hAnsi="Arial" w:cs="Arial"/>
                <w:i/>
                <w:sz w:val="22"/>
                <w:szCs w:val="22"/>
              </w:rPr>
            </w:pPr>
          </w:p>
          <w:p w:rsidR="000D109A" w:rsidRPr="000D109A" w:rsidRDefault="000D109A" w:rsidP="008D44D7">
            <w:pPr>
              <w:jc w:val="left"/>
              <w:rPr>
                <w:rFonts w:ascii="Arial" w:hAnsi="Arial" w:cs="Arial"/>
                <w:sz w:val="22"/>
                <w:szCs w:val="22"/>
              </w:rPr>
            </w:pPr>
            <w:r w:rsidRPr="000D109A">
              <w:rPr>
                <w:rFonts w:ascii="Arial" w:hAnsi="Arial" w:cs="Arial"/>
                <w:sz w:val="22"/>
                <w:szCs w:val="22"/>
              </w:rPr>
              <w:t xml:space="preserve">For general preparedness: </w:t>
            </w:r>
            <w:hyperlink r:id="rId49" w:history="1">
              <w:r w:rsidRPr="000D109A">
                <w:rPr>
                  <w:rFonts w:ascii="Arial" w:hAnsi="Arial" w:cs="Arial"/>
                  <w:color w:val="0000FF"/>
                  <w:sz w:val="22"/>
                  <w:szCs w:val="22"/>
                  <w:u w:val="single"/>
                </w:rPr>
                <w:t>ReadyScotland</w:t>
              </w:r>
            </w:hyperlink>
          </w:p>
          <w:p w:rsidR="000D109A" w:rsidRPr="000D109A" w:rsidRDefault="000D109A" w:rsidP="000D109A">
            <w:pPr>
              <w:ind w:left="360"/>
              <w:jc w:val="left"/>
              <w:rPr>
                <w:rFonts w:ascii="Arial" w:hAnsi="Arial" w:cs="Arial"/>
                <w:sz w:val="22"/>
                <w:szCs w:val="22"/>
              </w:rPr>
            </w:pPr>
          </w:p>
          <w:p w:rsidR="000D109A" w:rsidRPr="000D109A" w:rsidRDefault="000D109A" w:rsidP="008D44D7">
            <w:pPr>
              <w:jc w:val="left"/>
              <w:rPr>
                <w:rFonts w:ascii="Arial" w:hAnsi="Arial" w:cs="Arial"/>
                <w:sz w:val="22"/>
                <w:szCs w:val="22"/>
              </w:rPr>
            </w:pPr>
            <w:r w:rsidRPr="000D109A">
              <w:rPr>
                <w:rFonts w:ascii="Arial" w:hAnsi="Arial" w:cs="Arial"/>
                <w:sz w:val="22"/>
                <w:szCs w:val="22"/>
              </w:rPr>
              <w:t xml:space="preserve">For winter preparedness: </w:t>
            </w:r>
            <w:hyperlink r:id="rId50" w:history="1">
              <w:r w:rsidRPr="000D109A">
                <w:rPr>
                  <w:rFonts w:ascii="Arial" w:hAnsi="Arial" w:cs="Arial"/>
                  <w:color w:val="0000FF"/>
                  <w:sz w:val="22"/>
                  <w:szCs w:val="22"/>
                  <w:u w:val="single"/>
                </w:rPr>
                <w:t>Ready Scotland Ready for Winter</w:t>
              </w:r>
            </w:hyperlink>
          </w:p>
          <w:p w:rsidR="000D109A" w:rsidRPr="000D109A" w:rsidRDefault="000D109A" w:rsidP="000D109A">
            <w:pPr>
              <w:ind w:left="360"/>
              <w:jc w:val="left"/>
              <w:rPr>
                <w:rFonts w:ascii="Arial" w:hAnsi="Arial" w:cs="Arial"/>
                <w:sz w:val="22"/>
                <w:szCs w:val="22"/>
              </w:rPr>
            </w:pPr>
          </w:p>
          <w:p w:rsidR="000D109A" w:rsidRPr="000D109A" w:rsidRDefault="000D109A" w:rsidP="008D44D7">
            <w:pPr>
              <w:jc w:val="left"/>
              <w:rPr>
                <w:rFonts w:ascii="Arial" w:hAnsi="Arial" w:cs="Arial"/>
                <w:sz w:val="22"/>
                <w:szCs w:val="22"/>
              </w:rPr>
            </w:pPr>
            <w:r w:rsidRPr="000D109A">
              <w:rPr>
                <w:rFonts w:ascii="Arial" w:hAnsi="Arial" w:cs="Arial"/>
                <w:sz w:val="22"/>
                <w:szCs w:val="22"/>
              </w:rPr>
              <w:t xml:space="preserve">For business continuity: </w:t>
            </w:r>
            <w:hyperlink r:id="rId51" w:history="1">
              <w:r w:rsidRPr="000D109A">
                <w:rPr>
                  <w:rFonts w:ascii="Arial" w:hAnsi="Arial" w:cs="Arial"/>
                  <w:color w:val="0000FF"/>
                  <w:sz w:val="22"/>
                  <w:szCs w:val="22"/>
                  <w:u w:val="single"/>
                </w:rPr>
                <w:t>Ready Scotland Ready Business</w:t>
              </w:r>
            </w:hyperlink>
          </w:p>
          <w:p w:rsidR="000D109A" w:rsidRPr="000D109A" w:rsidRDefault="000D109A" w:rsidP="000D109A">
            <w:pPr>
              <w:ind w:left="360"/>
              <w:jc w:val="left"/>
              <w:rPr>
                <w:rFonts w:ascii="Arial" w:hAnsi="Arial" w:cs="Arial"/>
                <w:sz w:val="22"/>
                <w:szCs w:val="22"/>
              </w:rPr>
            </w:pPr>
          </w:p>
          <w:p w:rsidR="000D109A" w:rsidRPr="000D109A" w:rsidRDefault="000D109A" w:rsidP="008D44D7">
            <w:pPr>
              <w:jc w:val="left"/>
              <w:rPr>
                <w:rFonts w:ascii="Arial" w:hAnsi="Arial" w:cs="Arial"/>
                <w:sz w:val="22"/>
                <w:szCs w:val="22"/>
              </w:rPr>
            </w:pPr>
            <w:r w:rsidRPr="000D109A">
              <w:rPr>
                <w:rFonts w:ascii="Arial" w:hAnsi="Arial" w:cs="Arial"/>
                <w:sz w:val="22"/>
                <w:szCs w:val="22"/>
              </w:rPr>
              <w:t xml:space="preserve">For weather advice: </w:t>
            </w:r>
            <w:hyperlink r:id="rId52" w:history="1">
              <w:r w:rsidRPr="000D109A">
                <w:rPr>
                  <w:rFonts w:ascii="Arial" w:hAnsi="Arial" w:cs="Arial"/>
                  <w:color w:val="0000FF"/>
                  <w:sz w:val="22"/>
                  <w:szCs w:val="22"/>
                  <w:u w:val="single"/>
                </w:rPr>
                <w:t>http://www.metoffice.gov.uk/weather/uk/advice/</w:t>
              </w:r>
            </w:hyperlink>
          </w:p>
          <w:p w:rsidR="000D109A" w:rsidRPr="000D109A" w:rsidRDefault="000D109A" w:rsidP="000D109A">
            <w:pPr>
              <w:ind w:left="360"/>
              <w:jc w:val="left"/>
              <w:rPr>
                <w:rFonts w:ascii="Arial" w:hAnsi="Arial" w:cs="Arial"/>
                <w:sz w:val="22"/>
                <w:szCs w:val="22"/>
              </w:rPr>
            </w:pPr>
          </w:p>
          <w:p w:rsidR="000D109A" w:rsidRPr="000D109A" w:rsidRDefault="000D109A" w:rsidP="008D44D7">
            <w:pPr>
              <w:jc w:val="left"/>
              <w:rPr>
                <w:rFonts w:ascii="Arial" w:hAnsi="Arial" w:cs="Arial"/>
                <w:sz w:val="22"/>
                <w:szCs w:val="22"/>
              </w:rPr>
            </w:pPr>
            <w:r w:rsidRPr="000D109A">
              <w:rPr>
                <w:rFonts w:ascii="Arial" w:hAnsi="Arial" w:cs="Arial"/>
                <w:sz w:val="22"/>
                <w:szCs w:val="22"/>
              </w:rPr>
              <w:t xml:space="preserve">For weather warnings: </w:t>
            </w:r>
            <w:hyperlink r:id="rId53" w:history="1">
              <w:r w:rsidRPr="000D109A">
                <w:rPr>
                  <w:rFonts w:ascii="Arial" w:hAnsi="Arial" w:cs="Arial"/>
                  <w:color w:val="0000FF"/>
                  <w:sz w:val="22"/>
                  <w:szCs w:val="22"/>
                  <w:u w:val="single"/>
                </w:rPr>
                <w:t>http://www.metoffice.gov.uk/weather/ukforecastwarnings</w:t>
              </w:r>
            </w:hyperlink>
          </w:p>
          <w:p w:rsidR="000D109A" w:rsidRPr="000D109A" w:rsidRDefault="000D109A" w:rsidP="000D109A">
            <w:pPr>
              <w:ind w:left="360"/>
              <w:jc w:val="left"/>
              <w:rPr>
                <w:rFonts w:ascii="Arial" w:hAnsi="Arial" w:cs="Arial"/>
                <w:sz w:val="22"/>
                <w:szCs w:val="22"/>
              </w:rPr>
            </w:pPr>
          </w:p>
          <w:p w:rsidR="000D109A" w:rsidRPr="000D109A" w:rsidRDefault="000D109A" w:rsidP="008D44D7">
            <w:pPr>
              <w:jc w:val="left"/>
              <w:rPr>
                <w:rFonts w:ascii="Arial" w:hAnsi="Arial" w:cs="Arial"/>
                <w:sz w:val="22"/>
                <w:szCs w:val="22"/>
              </w:rPr>
            </w:pPr>
            <w:r w:rsidRPr="000D109A">
              <w:rPr>
                <w:rFonts w:ascii="Arial" w:hAnsi="Arial" w:cs="Arial"/>
                <w:sz w:val="22"/>
                <w:szCs w:val="22"/>
              </w:rPr>
              <w:t xml:space="preserve">For flood warnings and flood advice: </w:t>
            </w:r>
            <w:hyperlink r:id="rId54" w:history="1">
              <w:r w:rsidRPr="000D109A">
                <w:rPr>
                  <w:rFonts w:ascii="Arial" w:hAnsi="Arial" w:cs="Arial"/>
                  <w:color w:val="0000FF"/>
                  <w:sz w:val="22"/>
                  <w:szCs w:val="22"/>
                  <w:u w:val="single"/>
                </w:rPr>
                <w:t>http://www.sepa.org.uk/flooding.aspx</w:t>
              </w:r>
            </w:hyperlink>
            <w:r w:rsidRPr="000D109A">
              <w:rPr>
                <w:rFonts w:ascii="Arial" w:hAnsi="Arial" w:cs="Arial"/>
                <w:sz w:val="22"/>
                <w:szCs w:val="22"/>
              </w:rPr>
              <w:t xml:space="preserve"> and </w:t>
            </w:r>
            <w:bookmarkStart w:id="22" w:name="_Hlt312339286"/>
            <w:bookmarkStart w:id="23" w:name="_Hlt312339287"/>
            <w:r w:rsidRPr="000D109A">
              <w:rPr>
                <w:rFonts w:ascii="Arial" w:hAnsi="Arial" w:cs="Arial"/>
                <w:sz w:val="22"/>
                <w:szCs w:val="22"/>
              </w:rPr>
              <w:t xml:space="preserve">                                                 </w:t>
            </w:r>
            <w:bookmarkEnd w:id="22"/>
            <w:bookmarkEnd w:id="23"/>
            <w:r w:rsidR="00E446DE">
              <w:fldChar w:fldCharType="begin"/>
            </w:r>
            <w:r w:rsidR="00E446DE">
              <w:instrText xml:space="preserve"> HYPERLINK "http://www.scottishfloodforum.org/category/news/" </w:instrText>
            </w:r>
            <w:r w:rsidR="00E446DE">
              <w:fldChar w:fldCharType="separate"/>
            </w:r>
            <w:r w:rsidRPr="000D109A">
              <w:rPr>
                <w:rFonts w:ascii="Arial" w:hAnsi="Arial" w:cs="Arial"/>
                <w:color w:val="0000FF"/>
                <w:sz w:val="22"/>
                <w:szCs w:val="22"/>
                <w:u w:val="single"/>
              </w:rPr>
              <w:t>http://www.scottishfloodforum.org/category/news/</w:t>
            </w:r>
            <w:r w:rsidR="00E446DE">
              <w:rPr>
                <w:rFonts w:ascii="Arial" w:hAnsi="Arial" w:cs="Arial"/>
                <w:color w:val="0000FF"/>
                <w:sz w:val="22"/>
                <w:szCs w:val="22"/>
                <w:u w:val="single"/>
              </w:rPr>
              <w:fldChar w:fldCharType="end"/>
            </w:r>
          </w:p>
          <w:p w:rsidR="000D109A" w:rsidRPr="000D109A" w:rsidRDefault="000D109A" w:rsidP="000D109A">
            <w:pPr>
              <w:ind w:left="360"/>
              <w:jc w:val="left"/>
              <w:rPr>
                <w:rFonts w:ascii="Arial" w:hAnsi="Arial" w:cs="Arial"/>
                <w:sz w:val="22"/>
                <w:szCs w:val="22"/>
              </w:rPr>
            </w:pPr>
          </w:p>
          <w:p w:rsidR="000D109A" w:rsidRPr="000D109A" w:rsidRDefault="000D109A" w:rsidP="008D44D7">
            <w:pPr>
              <w:jc w:val="left"/>
              <w:rPr>
                <w:rFonts w:ascii="Arial" w:hAnsi="Arial" w:cs="Arial"/>
                <w:sz w:val="22"/>
                <w:szCs w:val="22"/>
              </w:rPr>
            </w:pPr>
            <w:r w:rsidRPr="000D109A">
              <w:rPr>
                <w:rFonts w:ascii="Arial" w:hAnsi="Arial" w:cs="Arial"/>
                <w:sz w:val="22"/>
                <w:szCs w:val="22"/>
              </w:rPr>
              <w:t xml:space="preserve">For public transport advice:  </w:t>
            </w:r>
            <w:hyperlink r:id="rId55" w:history="1">
              <w:r w:rsidRPr="000D109A">
                <w:rPr>
                  <w:rFonts w:ascii="Arial" w:hAnsi="Arial" w:cs="Arial"/>
                  <w:color w:val="0000FF"/>
                  <w:sz w:val="22"/>
                  <w:szCs w:val="22"/>
                  <w:u w:val="single"/>
                </w:rPr>
                <w:t>http://www.travelinescotland.com</w:t>
              </w:r>
            </w:hyperlink>
            <w:r w:rsidRPr="000D109A">
              <w:rPr>
                <w:rFonts w:ascii="Arial" w:hAnsi="Arial" w:cs="Arial"/>
                <w:sz w:val="22"/>
                <w:szCs w:val="22"/>
              </w:rPr>
              <w:t xml:space="preserve"> </w:t>
            </w:r>
          </w:p>
          <w:p w:rsidR="000D109A" w:rsidRPr="000D109A" w:rsidRDefault="000D109A" w:rsidP="000D109A">
            <w:pPr>
              <w:ind w:left="360"/>
              <w:jc w:val="left"/>
              <w:rPr>
                <w:rFonts w:ascii="Arial" w:hAnsi="Arial" w:cs="Arial"/>
                <w:sz w:val="22"/>
                <w:szCs w:val="22"/>
              </w:rPr>
            </w:pPr>
          </w:p>
          <w:p w:rsidR="000D109A" w:rsidRPr="000D109A" w:rsidRDefault="000D109A" w:rsidP="008D44D7">
            <w:pPr>
              <w:jc w:val="left"/>
              <w:rPr>
                <w:rFonts w:ascii="Arial" w:hAnsi="Arial" w:cs="Arial"/>
                <w:sz w:val="22"/>
                <w:szCs w:val="22"/>
              </w:rPr>
            </w:pPr>
            <w:r w:rsidRPr="000D109A">
              <w:rPr>
                <w:rFonts w:ascii="Arial" w:hAnsi="Arial" w:cs="Arial"/>
                <w:sz w:val="22"/>
                <w:szCs w:val="22"/>
              </w:rPr>
              <w:t xml:space="preserve">For roads advice: </w:t>
            </w:r>
            <w:hyperlink r:id="rId56" w:history="1">
              <w:r w:rsidRPr="000D109A">
                <w:rPr>
                  <w:rFonts w:ascii="Arial" w:hAnsi="Arial" w:cs="Arial"/>
                  <w:color w:val="0000FF"/>
                  <w:sz w:val="22"/>
                  <w:szCs w:val="22"/>
                  <w:u w:val="single"/>
                </w:rPr>
                <w:t>http://trafficscotland.org/</w:t>
              </w:r>
            </w:hyperlink>
          </w:p>
          <w:p w:rsidR="000D109A" w:rsidRPr="000D109A" w:rsidRDefault="000D109A" w:rsidP="000D109A">
            <w:pPr>
              <w:ind w:left="360"/>
              <w:jc w:val="left"/>
              <w:rPr>
                <w:rFonts w:ascii="Arial" w:hAnsi="Arial" w:cs="Arial"/>
                <w:sz w:val="22"/>
                <w:szCs w:val="22"/>
              </w:rPr>
            </w:pPr>
          </w:p>
          <w:p w:rsidR="000D109A" w:rsidRPr="000D109A" w:rsidRDefault="000D109A" w:rsidP="008D44D7">
            <w:pPr>
              <w:jc w:val="left"/>
              <w:rPr>
                <w:rFonts w:ascii="Arial" w:hAnsi="Arial" w:cs="Arial"/>
                <w:sz w:val="22"/>
                <w:szCs w:val="22"/>
              </w:rPr>
            </w:pPr>
            <w:r w:rsidRPr="000D109A">
              <w:rPr>
                <w:rFonts w:ascii="Arial" w:hAnsi="Arial" w:cs="Arial"/>
                <w:sz w:val="22"/>
                <w:szCs w:val="22"/>
              </w:rPr>
              <w:t xml:space="preserve">For foreign travel advice: </w:t>
            </w:r>
            <w:hyperlink r:id="rId57" w:history="1">
              <w:r w:rsidRPr="000D109A">
                <w:rPr>
                  <w:rFonts w:ascii="Arial" w:hAnsi="Arial" w:cs="Arial"/>
                  <w:color w:val="0000FF"/>
                  <w:sz w:val="22"/>
                  <w:szCs w:val="22"/>
                  <w:u w:val="single"/>
                </w:rPr>
                <w:t>http://www.fco.gov.uk/en/</w:t>
              </w:r>
            </w:hyperlink>
          </w:p>
          <w:p w:rsidR="000D109A" w:rsidRPr="000D109A" w:rsidRDefault="000D109A" w:rsidP="000D109A">
            <w:pPr>
              <w:ind w:left="360"/>
              <w:jc w:val="left"/>
              <w:rPr>
                <w:rFonts w:ascii="Arial" w:hAnsi="Arial" w:cs="Arial"/>
                <w:sz w:val="22"/>
                <w:szCs w:val="22"/>
              </w:rPr>
            </w:pPr>
          </w:p>
          <w:p w:rsidR="000D109A" w:rsidRPr="000D109A" w:rsidRDefault="000D109A" w:rsidP="008D44D7">
            <w:pPr>
              <w:jc w:val="left"/>
              <w:rPr>
                <w:rFonts w:ascii="Arial" w:hAnsi="Arial" w:cs="Arial"/>
                <w:sz w:val="22"/>
                <w:szCs w:val="22"/>
              </w:rPr>
            </w:pPr>
            <w:r w:rsidRPr="000D109A">
              <w:rPr>
                <w:rFonts w:ascii="Arial" w:hAnsi="Arial" w:cs="Arial"/>
                <w:sz w:val="22"/>
                <w:szCs w:val="22"/>
              </w:rPr>
              <w:t xml:space="preserve">For first aid training and advice: </w:t>
            </w:r>
            <w:hyperlink r:id="rId58" w:history="1">
              <w:r w:rsidRPr="000D109A">
                <w:rPr>
                  <w:rFonts w:ascii="Arial" w:hAnsi="Arial" w:cs="Arial"/>
                  <w:color w:val="0000FF"/>
                  <w:sz w:val="22"/>
                  <w:szCs w:val="22"/>
                  <w:u w:val="single"/>
                </w:rPr>
                <w:t>http://www.firstaid.org.uk/</w:t>
              </w:r>
            </w:hyperlink>
            <w:r w:rsidRPr="000D109A">
              <w:rPr>
                <w:rFonts w:ascii="Arial" w:hAnsi="Arial" w:cs="Arial"/>
                <w:sz w:val="22"/>
                <w:szCs w:val="22"/>
              </w:rPr>
              <w:t xml:space="preserve"> and                                             </w:t>
            </w:r>
          </w:p>
          <w:p w:rsidR="000D109A" w:rsidRPr="000D109A" w:rsidRDefault="000D109A" w:rsidP="000D109A">
            <w:pPr>
              <w:ind w:left="360"/>
              <w:jc w:val="left"/>
              <w:rPr>
                <w:rFonts w:ascii="Arial" w:hAnsi="Arial" w:cs="Arial"/>
                <w:sz w:val="22"/>
                <w:szCs w:val="22"/>
              </w:rPr>
            </w:pPr>
            <w:r w:rsidRPr="000D109A">
              <w:rPr>
                <w:rFonts w:ascii="Arial" w:hAnsi="Arial" w:cs="Arial"/>
                <w:sz w:val="22"/>
                <w:szCs w:val="22"/>
              </w:rPr>
              <w:t xml:space="preserve">                                                   </w:t>
            </w:r>
            <w:hyperlink r:id="rId59" w:history="1">
              <w:r w:rsidRPr="000D109A">
                <w:rPr>
                  <w:rFonts w:ascii="Arial" w:hAnsi="Arial" w:cs="Arial"/>
                  <w:color w:val="0000FF"/>
                  <w:sz w:val="22"/>
                  <w:szCs w:val="22"/>
                  <w:u w:val="single"/>
                </w:rPr>
                <w:t>http://www.redcross.org.uk/What-we-do/First-aid</w:t>
              </w:r>
            </w:hyperlink>
          </w:p>
          <w:p w:rsidR="000D109A" w:rsidRPr="000D109A" w:rsidRDefault="000D109A" w:rsidP="000D109A">
            <w:pPr>
              <w:ind w:left="360"/>
              <w:jc w:val="left"/>
              <w:rPr>
                <w:rFonts w:ascii="Arial" w:hAnsi="Arial" w:cs="Arial"/>
                <w:sz w:val="22"/>
                <w:szCs w:val="22"/>
              </w:rPr>
            </w:pPr>
          </w:p>
          <w:p w:rsidR="000D109A" w:rsidRPr="000D109A" w:rsidRDefault="000D109A" w:rsidP="008D44D7">
            <w:pPr>
              <w:jc w:val="left"/>
              <w:rPr>
                <w:rFonts w:ascii="Arial" w:hAnsi="Arial" w:cs="Arial"/>
                <w:sz w:val="22"/>
                <w:szCs w:val="22"/>
              </w:rPr>
            </w:pPr>
            <w:r w:rsidRPr="000D109A">
              <w:rPr>
                <w:rFonts w:ascii="Arial" w:hAnsi="Arial" w:cs="Arial"/>
                <w:sz w:val="22"/>
                <w:szCs w:val="22"/>
              </w:rPr>
              <w:t xml:space="preserve">For advice to disaster survivors and the bereaved: </w:t>
            </w:r>
            <w:hyperlink r:id="rId60" w:history="1">
              <w:r w:rsidRPr="000D109A">
                <w:rPr>
                  <w:rFonts w:ascii="Arial" w:hAnsi="Arial" w:cs="Arial"/>
                  <w:color w:val="0000FF"/>
                  <w:sz w:val="22"/>
                  <w:szCs w:val="22"/>
                  <w:u w:val="single"/>
                </w:rPr>
                <w:t>http://www.disasteraction.org.uk/</w:t>
              </w:r>
            </w:hyperlink>
          </w:p>
          <w:p w:rsidR="000D109A" w:rsidRPr="000D109A" w:rsidRDefault="000D109A" w:rsidP="000D109A">
            <w:pPr>
              <w:ind w:left="360"/>
              <w:jc w:val="left"/>
              <w:rPr>
                <w:rFonts w:ascii="Arial" w:hAnsi="Arial" w:cs="Arial"/>
                <w:sz w:val="22"/>
                <w:szCs w:val="22"/>
              </w:rPr>
            </w:pPr>
          </w:p>
          <w:p w:rsidR="000D109A" w:rsidRPr="000D109A" w:rsidRDefault="000D109A" w:rsidP="008D44D7">
            <w:pPr>
              <w:jc w:val="left"/>
              <w:rPr>
                <w:rFonts w:ascii="Arial" w:hAnsi="Arial" w:cs="Arial"/>
                <w:sz w:val="22"/>
                <w:szCs w:val="22"/>
              </w:rPr>
            </w:pPr>
            <w:r w:rsidRPr="000D109A">
              <w:rPr>
                <w:rFonts w:ascii="Arial" w:hAnsi="Arial" w:cs="Arial"/>
                <w:sz w:val="22"/>
                <w:szCs w:val="22"/>
              </w:rPr>
              <w:t xml:space="preserve">For consistent use of resilience terminology:  </w:t>
            </w:r>
            <w:hyperlink r:id="rId61" w:history="1">
              <w:r w:rsidRPr="000D109A">
                <w:rPr>
                  <w:rFonts w:ascii="Arial" w:hAnsi="Arial" w:cs="Arial"/>
                  <w:color w:val="0000FF"/>
                  <w:sz w:val="22"/>
                  <w:szCs w:val="22"/>
                  <w:u w:val="single"/>
                </w:rPr>
                <w:t xml:space="preserve">Cabinet Office UK Resilience Lexicon </w:t>
              </w:r>
            </w:hyperlink>
          </w:p>
          <w:p w:rsidR="000D109A" w:rsidRPr="000D109A" w:rsidRDefault="000D109A" w:rsidP="000D109A">
            <w:pPr>
              <w:ind w:left="360"/>
              <w:jc w:val="left"/>
              <w:rPr>
                <w:rFonts w:ascii="Arial" w:hAnsi="Arial" w:cs="Arial"/>
                <w:sz w:val="22"/>
                <w:szCs w:val="22"/>
              </w:rPr>
            </w:pPr>
          </w:p>
        </w:tc>
      </w:tr>
    </w:tbl>
    <w:p w:rsidR="000D109A" w:rsidRPr="000D109A" w:rsidRDefault="000D109A" w:rsidP="000D109A">
      <w:pPr>
        <w:jc w:val="left"/>
        <w:rPr>
          <w:rFonts w:ascii="Arial" w:hAnsi="Arial" w:cs="Arial"/>
          <w:sz w:val="22"/>
          <w:szCs w:val="22"/>
        </w:rPr>
      </w:pPr>
    </w:p>
    <w:tbl>
      <w:tblPr>
        <w:tblStyle w:val="TableGrid"/>
        <w:tblW w:w="0" w:type="auto"/>
        <w:tblLook w:val="01E0" w:firstRow="1" w:lastRow="1" w:firstColumn="1" w:lastColumn="1" w:noHBand="0" w:noVBand="0"/>
      </w:tblPr>
      <w:tblGrid>
        <w:gridCol w:w="9108"/>
      </w:tblGrid>
      <w:tr w:rsidR="000D109A" w:rsidRPr="000D109A" w:rsidTr="005A714D">
        <w:tc>
          <w:tcPr>
            <w:tcW w:w="9108" w:type="dxa"/>
            <w:tcBorders>
              <w:bottom w:val="single" w:sz="4" w:space="0" w:color="auto"/>
            </w:tcBorders>
            <w:shd w:val="clear" w:color="auto" w:fill="339966"/>
          </w:tcPr>
          <w:p w:rsidR="000D109A" w:rsidRPr="00EE286A" w:rsidRDefault="000D109A" w:rsidP="000D109A">
            <w:pPr>
              <w:jc w:val="left"/>
              <w:rPr>
                <w:rStyle w:val="Heading3Char"/>
                <w:b/>
                <w:color w:val="FFFFFF"/>
                <w:sz w:val="22"/>
              </w:rPr>
            </w:pPr>
            <w:bookmarkStart w:id="24" w:name="_Toc227647156"/>
          </w:p>
          <w:p w:rsidR="000D109A" w:rsidRPr="000D109A" w:rsidRDefault="000D109A" w:rsidP="000D109A">
            <w:pPr>
              <w:jc w:val="left"/>
              <w:rPr>
                <w:rFonts w:ascii="Arial" w:hAnsi="Arial" w:cs="Arial"/>
                <w:b/>
                <w:color w:val="FFFFFF"/>
                <w:sz w:val="22"/>
                <w:szCs w:val="22"/>
              </w:rPr>
            </w:pPr>
            <w:r w:rsidRPr="00EE286A">
              <w:rPr>
                <w:rStyle w:val="Heading3Char"/>
                <w:b/>
                <w:color w:val="FFFFFF"/>
                <w:sz w:val="22"/>
              </w:rPr>
              <w:t>Indicators of good Practice</w:t>
            </w:r>
            <w:bookmarkEnd w:id="24"/>
            <w:r w:rsidRPr="00EE286A">
              <w:rPr>
                <w:rStyle w:val="Heading3Char"/>
                <w:b/>
                <w:color w:val="FFFFFF"/>
                <w:sz w:val="22"/>
              </w:rPr>
              <w:t xml:space="preserve"> (</w:t>
            </w:r>
            <w:r w:rsidRPr="000D109A">
              <w:rPr>
                <w:rFonts w:ascii="Arial" w:hAnsi="Arial" w:cs="Arial"/>
                <w:b/>
                <w:color w:val="FFFFFF"/>
                <w:sz w:val="22"/>
                <w:szCs w:val="22"/>
              </w:rPr>
              <w:t>duty to communicate with the public):</w:t>
            </w:r>
          </w:p>
          <w:p w:rsidR="000D109A" w:rsidRPr="000D109A" w:rsidRDefault="000D109A" w:rsidP="000D109A">
            <w:pPr>
              <w:jc w:val="left"/>
              <w:rPr>
                <w:rFonts w:ascii="Arial" w:hAnsi="Arial" w:cs="Arial"/>
                <w:b/>
                <w:color w:val="FFFFFF"/>
                <w:sz w:val="22"/>
                <w:szCs w:val="22"/>
              </w:rPr>
            </w:pPr>
          </w:p>
        </w:tc>
      </w:tr>
      <w:tr w:rsidR="000D109A" w:rsidRPr="000D109A" w:rsidTr="005A714D">
        <w:tc>
          <w:tcPr>
            <w:tcW w:w="9108" w:type="dxa"/>
            <w:shd w:val="clear" w:color="auto" w:fill="auto"/>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28. </w:t>
            </w:r>
            <w:r w:rsidR="00B241CF">
              <w:rPr>
                <w:rFonts w:ascii="Arial" w:hAnsi="Arial" w:cs="Arial"/>
                <w:sz w:val="22"/>
                <w:szCs w:val="22"/>
              </w:rPr>
              <w:t xml:space="preserve"> </w:t>
            </w:r>
            <w:r w:rsidR="000D109A" w:rsidRPr="000D109A">
              <w:rPr>
                <w:rFonts w:ascii="Arial" w:hAnsi="Arial" w:cs="Arial"/>
                <w:sz w:val="22"/>
                <w:szCs w:val="22"/>
              </w:rPr>
              <w:t xml:space="preserve">Being able to show that you have considered which audience you are targeting or addressing by way of any published information. </w:t>
            </w:r>
          </w:p>
          <w:p w:rsidR="000D109A" w:rsidRPr="000D109A" w:rsidRDefault="000D109A" w:rsidP="000D109A">
            <w:pPr>
              <w:ind w:left="360"/>
              <w:jc w:val="left"/>
              <w:rPr>
                <w:rFonts w:ascii="Arial" w:hAnsi="Arial" w:cs="Arial"/>
                <w:sz w:val="22"/>
                <w:szCs w:val="22"/>
              </w:rPr>
            </w:pPr>
          </w:p>
        </w:tc>
      </w:tr>
      <w:tr w:rsidR="000D109A" w:rsidRPr="000D109A" w:rsidTr="005A714D">
        <w:tc>
          <w:tcPr>
            <w:tcW w:w="9108" w:type="dxa"/>
            <w:shd w:val="clear" w:color="auto" w:fill="auto"/>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29. </w:t>
            </w:r>
            <w:r w:rsidR="00B241CF">
              <w:rPr>
                <w:rFonts w:ascii="Arial" w:hAnsi="Arial" w:cs="Arial"/>
                <w:sz w:val="22"/>
                <w:szCs w:val="22"/>
              </w:rPr>
              <w:t xml:space="preserve"> </w:t>
            </w:r>
            <w:r w:rsidR="000D109A" w:rsidRPr="000D109A">
              <w:rPr>
                <w:rFonts w:ascii="Arial" w:hAnsi="Arial" w:cs="Arial"/>
                <w:sz w:val="22"/>
                <w:szCs w:val="22"/>
              </w:rPr>
              <w:t xml:space="preserve">Communicating with the public to encourage and empower the community to </w:t>
            </w:r>
            <w:r w:rsidR="000D109A" w:rsidRPr="000D109A">
              <w:rPr>
                <w:rFonts w:ascii="Arial" w:hAnsi="Arial" w:cs="Arial"/>
                <w:color w:val="000000"/>
                <w:sz w:val="22"/>
                <w:szCs w:val="22"/>
              </w:rPr>
              <w:t xml:space="preserve">harness local resources and expertise.  This will help the community to help itself in the event of an emergency in a way which complements the activities of responders. </w:t>
            </w:r>
            <w:r w:rsidR="000D109A" w:rsidRPr="000D109A">
              <w:rPr>
                <w:rFonts w:ascii="Arial" w:hAnsi="Arial" w:cs="Arial"/>
                <w:sz w:val="22"/>
                <w:szCs w:val="22"/>
              </w:rPr>
              <w:t xml:space="preserve"> This is especially important among vulnerable groups. </w:t>
            </w:r>
          </w:p>
          <w:p w:rsidR="000D109A" w:rsidRPr="000D109A" w:rsidRDefault="000D109A" w:rsidP="000D109A">
            <w:pPr>
              <w:ind w:left="360"/>
              <w:jc w:val="left"/>
              <w:rPr>
                <w:rFonts w:ascii="Arial" w:hAnsi="Arial" w:cs="Arial"/>
                <w:sz w:val="22"/>
                <w:szCs w:val="22"/>
              </w:rPr>
            </w:pPr>
          </w:p>
        </w:tc>
      </w:tr>
      <w:tr w:rsidR="000D109A" w:rsidRPr="000D109A" w:rsidTr="005A714D">
        <w:tc>
          <w:tcPr>
            <w:tcW w:w="9108" w:type="dxa"/>
            <w:shd w:val="clear" w:color="auto" w:fill="auto"/>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30. </w:t>
            </w:r>
            <w:r w:rsidR="00B241CF">
              <w:rPr>
                <w:rFonts w:ascii="Arial" w:hAnsi="Arial" w:cs="Arial"/>
                <w:sz w:val="22"/>
                <w:szCs w:val="22"/>
              </w:rPr>
              <w:t xml:space="preserve"> </w:t>
            </w:r>
            <w:r w:rsidR="000D109A" w:rsidRPr="000D109A">
              <w:rPr>
                <w:rFonts w:ascii="Arial" w:hAnsi="Arial" w:cs="Arial"/>
                <w:sz w:val="22"/>
                <w:szCs w:val="22"/>
              </w:rPr>
              <w:t xml:space="preserve">Using identified good practice examples and research into the effectiveness of information campaigns run by other organisations (including those overseas) to develop warning and informing activities.  </w:t>
            </w:r>
          </w:p>
          <w:p w:rsidR="000D109A" w:rsidRPr="000D109A" w:rsidRDefault="000D109A" w:rsidP="000D109A">
            <w:pPr>
              <w:ind w:left="360"/>
              <w:jc w:val="left"/>
              <w:rPr>
                <w:rFonts w:ascii="Arial" w:hAnsi="Arial" w:cs="Arial"/>
                <w:sz w:val="22"/>
                <w:szCs w:val="22"/>
              </w:rPr>
            </w:pPr>
          </w:p>
        </w:tc>
      </w:tr>
      <w:tr w:rsidR="000D109A" w:rsidRPr="000D109A" w:rsidTr="005A714D">
        <w:tc>
          <w:tcPr>
            <w:tcW w:w="9108" w:type="dxa"/>
            <w:shd w:val="clear" w:color="auto" w:fill="auto"/>
          </w:tcPr>
          <w:p w:rsidR="000D109A" w:rsidRPr="000D109A" w:rsidRDefault="000D109A" w:rsidP="000D109A">
            <w:pPr>
              <w:jc w:val="left"/>
              <w:rPr>
                <w:rFonts w:ascii="Arial" w:hAnsi="Arial" w:cs="Arial"/>
                <w:i/>
                <w:sz w:val="22"/>
                <w:szCs w:val="22"/>
              </w:rPr>
            </w:pPr>
          </w:p>
          <w:p w:rsidR="000D109A" w:rsidRPr="000D109A" w:rsidRDefault="004127FF" w:rsidP="004127FF">
            <w:pPr>
              <w:tabs>
                <w:tab w:val="clear" w:pos="1440"/>
                <w:tab w:val="clear" w:pos="2160"/>
                <w:tab w:val="clear" w:pos="2880"/>
                <w:tab w:val="clear" w:pos="4680"/>
                <w:tab w:val="clear" w:pos="5400"/>
                <w:tab w:val="clear" w:pos="9000"/>
              </w:tabs>
              <w:spacing w:line="240" w:lineRule="auto"/>
              <w:jc w:val="left"/>
              <w:rPr>
                <w:rFonts w:ascii="Arial" w:hAnsi="Arial" w:cs="Arial"/>
                <w:i/>
                <w:sz w:val="22"/>
                <w:szCs w:val="22"/>
              </w:rPr>
            </w:pPr>
            <w:r>
              <w:rPr>
                <w:rFonts w:ascii="Arial" w:hAnsi="Arial" w:cs="Arial"/>
                <w:sz w:val="22"/>
                <w:szCs w:val="22"/>
              </w:rPr>
              <w:t xml:space="preserve">31. </w:t>
            </w:r>
            <w:r w:rsidR="00B241CF">
              <w:rPr>
                <w:rFonts w:ascii="Arial" w:hAnsi="Arial" w:cs="Arial"/>
                <w:sz w:val="22"/>
                <w:szCs w:val="22"/>
              </w:rPr>
              <w:t xml:space="preserve"> </w:t>
            </w:r>
            <w:r w:rsidR="000D109A" w:rsidRPr="000D109A">
              <w:rPr>
                <w:rFonts w:ascii="Arial" w:hAnsi="Arial" w:cs="Arial"/>
                <w:sz w:val="22"/>
                <w:szCs w:val="22"/>
              </w:rPr>
              <w:t>Using the lessons process, identifying and learning lessons from previous information campaigns to inform the development of future campaigns.</w:t>
            </w:r>
          </w:p>
          <w:p w:rsidR="000D109A" w:rsidRPr="000D109A" w:rsidRDefault="000D109A" w:rsidP="000D109A">
            <w:pPr>
              <w:jc w:val="left"/>
              <w:rPr>
                <w:rFonts w:ascii="Arial" w:hAnsi="Arial" w:cs="Arial"/>
                <w:sz w:val="22"/>
                <w:szCs w:val="22"/>
              </w:rPr>
            </w:pPr>
          </w:p>
        </w:tc>
      </w:tr>
      <w:tr w:rsidR="000D109A" w:rsidRPr="000D109A" w:rsidTr="005A714D">
        <w:tc>
          <w:tcPr>
            <w:tcW w:w="9108" w:type="dxa"/>
            <w:shd w:val="clear" w:color="auto" w:fill="auto"/>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32. </w:t>
            </w:r>
            <w:r w:rsidR="00B241CF">
              <w:rPr>
                <w:rFonts w:ascii="Arial" w:hAnsi="Arial" w:cs="Arial"/>
                <w:sz w:val="22"/>
                <w:szCs w:val="22"/>
              </w:rPr>
              <w:t xml:space="preserve"> </w:t>
            </w:r>
            <w:r w:rsidR="000D109A" w:rsidRPr="000D109A">
              <w:rPr>
                <w:rFonts w:ascii="Arial" w:hAnsi="Arial" w:cs="Arial"/>
                <w:sz w:val="22"/>
                <w:szCs w:val="22"/>
              </w:rPr>
              <w:t xml:space="preserve">Setting up protocols with the media for warning and informing the public. </w:t>
            </w:r>
          </w:p>
          <w:p w:rsidR="000D109A" w:rsidRPr="000D109A" w:rsidRDefault="000D109A" w:rsidP="000D109A">
            <w:pPr>
              <w:ind w:left="360"/>
              <w:jc w:val="left"/>
              <w:rPr>
                <w:rFonts w:ascii="Arial" w:hAnsi="Arial" w:cs="Arial"/>
                <w:sz w:val="22"/>
                <w:szCs w:val="22"/>
              </w:rPr>
            </w:pPr>
          </w:p>
        </w:tc>
      </w:tr>
      <w:tr w:rsidR="000D109A" w:rsidRPr="000D109A" w:rsidTr="005A714D">
        <w:tc>
          <w:tcPr>
            <w:tcW w:w="9108" w:type="dxa"/>
            <w:shd w:val="clear" w:color="auto" w:fill="auto"/>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33. </w:t>
            </w:r>
            <w:r w:rsidR="00B241CF">
              <w:rPr>
                <w:rFonts w:ascii="Arial" w:hAnsi="Arial" w:cs="Arial"/>
                <w:sz w:val="22"/>
                <w:szCs w:val="22"/>
              </w:rPr>
              <w:t xml:space="preserve"> </w:t>
            </w:r>
            <w:r w:rsidR="000D109A" w:rsidRPr="000D109A">
              <w:rPr>
                <w:rFonts w:ascii="Arial" w:hAnsi="Arial" w:cs="Arial"/>
                <w:sz w:val="22"/>
                <w:szCs w:val="22"/>
              </w:rPr>
              <w:t xml:space="preserve">Having an agreed media strategy which identifies and trains key staff in dealing with the media. </w:t>
            </w:r>
          </w:p>
          <w:p w:rsidR="000D109A" w:rsidRPr="000D109A" w:rsidRDefault="000D109A" w:rsidP="000D109A">
            <w:pPr>
              <w:ind w:left="360"/>
              <w:jc w:val="left"/>
              <w:rPr>
                <w:rFonts w:ascii="Arial" w:hAnsi="Arial" w:cs="Arial"/>
                <w:sz w:val="22"/>
                <w:szCs w:val="22"/>
              </w:rPr>
            </w:pPr>
          </w:p>
        </w:tc>
      </w:tr>
      <w:tr w:rsidR="000D109A" w:rsidRPr="000D109A" w:rsidTr="005A714D">
        <w:trPr>
          <w:cantSplit/>
          <w:trHeight w:val="1134"/>
        </w:trPr>
        <w:tc>
          <w:tcPr>
            <w:tcW w:w="9108" w:type="dxa"/>
            <w:shd w:val="clear" w:color="auto" w:fill="auto"/>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34. </w:t>
            </w:r>
            <w:r w:rsidR="00B241CF">
              <w:rPr>
                <w:rFonts w:ascii="Arial" w:hAnsi="Arial" w:cs="Arial"/>
                <w:sz w:val="22"/>
                <w:szCs w:val="22"/>
              </w:rPr>
              <w:t xml:space="preserve"> </w:t>
            </w:r>
            <w:r w:rsidR="000D109A" w:rsidRPr="000D109A">
              <w:rPr>
                <w:rFonts w:ascii="Arial" w:hAnsi="Arial" w:cs="Arial"/>
                <w:sz w:val="22"/>
                <w:szCs w:val="22"/>
              </w:rPr>
              <w:t>Having a multi-agency warning and informing system which links to information sources, stores information and generates messages. To be effective this system should be:</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42"/>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b/>
                <w:sz w:val="22"/>
                <w:szCs w:val="22"/>
              </w:rPr>
              <w:t>secure and foolproof</w:t>
            </w:r>
            <w:r w:rsidRPr="000D109A">
              <w:rPr>
                <w:rFonts w:ascii="Arial" w:hAnsi="Arial" w:cs="Arial"/>
                <w:sz w:val="22"/>
                <w:szCs w:val="22"/>
              </w:rPr>
              <w:t xml:space="preserve"> – with limits on who can access, update and send information in order to avoid false messages being sent </w:t>
            </w:r>
          </w:p>
          <w:p w:rsidR="000D109A" w:rsidRPr="000D109A" w:rsidRDefault="000D109A" w:rsidP="00F13C54">
            <w:pPr>
              <w:numPr>
                <w:ilvl w:val="0"/>
                <w:numId w:val="42"/>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b/>
                <w:sz w:val="22"/>
                <w:szCs w:val="22"/>
              </w:rPr>
              <w:t>expandable</w:t>
            </w:r>
            <w:r w:rsidRPr="000D109A">
              <w:rPr>
                <w:rFonts w:ascii="Arial" w:hAnsi="Arial" w:cs="Arial"/>
                <w:sz w:val="22"/>
                <w:szCs w:val="22"/>
              </w:rPr>
              <w:t xml:space="preserve"> – so that it is able to adapt and expand as required </w:t>
            </w:r>
          </w:p>
          <w:p w:rsidR="000D109A" w:rsidRPr="000D109A" w:rsidRDefault="000D109A" w:rsidP="00F13C54">
            <w:pPr>
              <w:numPr>
                <w:ilvl w:val="0"/>
                <w:numId w:val="42"/>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b/>
                <w:sz w:val="22"/>
                <w:szCs w:val="22"/>
              </w:rPr>
              <w:t>reliable</w:t>
            </w:r>
            <w:r w:rsidRPr="000D109A">
              <w:rPr>
                <w:rFonts w:ascii="Arial" w:hAnsi="Arial" w:cs="Arial"/>
                <w:sz w:val="22"/>
                <w:szCs w:val="22"/>
              </w:rPr>
              <w:t xml:space="preserve"> – 24 hour back-up so that messages can be sent and information uploaded when required. The system should also be regularly tested and properly supported by the technical provider </w:t>
            </w:r>
          </w:p>
          <w:p w:rsidR="000D109A" w:rsidRPr="000D109A" w:rsidRDefault="000D109A" w:rsidP="00F13C54">
            <w:pPr>
              <w:numPr>
                <w:ilvl w:val="0"/>
                <w:numId w:val="42"/>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b/>
                <w:sz w:val="22"/>
                <w:szCs w:val="22"/>
              </w:rPr>
              <w:t>capable of coping with different types of data and information</w:t>
            </w:r>
            <w:r w:rsidRPr="000D109A">
              <w:rPr>
                <w:rFonts w:ascii="Arial" w:hAnsi="Arial" w:cs="Arial"/>
                <w:sz w:val="22"/>
                <w:szCs w:val="22"/>
              </w:rPr>
              <w:t xml:space="preserve">– including pre-written generic messages, media sources and numeric data in a number of different formats </w:t>
            </w:r>
          </w:p>
          <w:p w:rsidR="000D109A" w:rsidRPr="000D109A" w:rsidRDefault="000D109A" w:rsidP="00F13C54">
            <w:pPr>
              <w:numPr>
                <w:ilvl w:val="0"/>
                <w:numId w:val="42"/>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b/>
                <w:sz w:val="22"/>
                <w:szCs w:val="22"/>
              </w:rPr>
              <w:t>linked to a variety of communication channels</w:t>
            </w:r>
          </w:p>
          <w:p w:rsidR="000D109A" w:rsidRPr="000D109A" w:rsidRDefault="000D109A" w:rsidP="00F13C54">
            <w:pPr>
              <w:numPr>
                <w:ilvl w:val="0"/>
                <w:numId w:val="42"/>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b/>
                <w:sz w:val="22"/>
                <w:szCs w:val="22"/>
              </w:rPr>
              <w:t>auditable</w:t>
            </w:r>
            <w:r w:rsidRPr="000D109A">
              <w:rPr>
                <w:rFonts w:ascii="Arial" w:hAnsi="Arial" w:cs="Arial"/>
                <w:sz w:val="22"/>
                <w:szCs w:val="22"/>
              </w:rPr>
              <w:t xml:space="preserve">  </w:t>
            </w:r>
          </w:p>
          <w:p w:rsidR="000D109A" w:rsidRPr="000D109A" w:rsidRDefault="000D109A" w:rsidP="00F13C54">
            <w:pPr>
              <w:numPr>
                <w:ilvl w:val="0"/>
                <w:numId w:val="42"/>
              </w:numPr>
              <w:tabs>
                <w:tab w:val="clear" w:pos="1440"/>
                <w:tab w:val="clear" w:pos="2160"/>
                <w:tab w:val="clear" w:pos="2880"/>
                <w:tab w:val="clear" w:pos="4680"/>
                <w:tab w:val="clear" w:pos="5400"/>
                <w:tab w:val="clear" w:pos="9000"/>
              </w:tabs>
              <w:spacing w:line="240" w:lineRule="auto"/>
              <w:jc w:val="left"/>
              <w:rPr>
                <w:rFonts w:ascii="Arial" w:hAnsi="Arial" w:cs="Arial"/>
                <w:b/>
                <w:sz w:val="22"/>
                <w:szCs w:val="22"/>
              </w:rPr>
            </w:pPr>
            <w:r w:rsidRPr="000D109A">
              <w:rPr>
                <w:rFonts w:ascii="Arial" w:hAnsi="Arial" w:cs="Arial"/>
                <w:b/>
                <w:sz w:val="22"/>
                <w:szCs w:val="22"/>
              </w:rPr>
              <w:t>quick and simple to operate and update</w:t>
            </w:r>
            <w:r w:rsidRPr="000D109A">
              <w:rPr>
                <w:rFonts w:ascii="Arial" w:hAnsi="Arial" w:cs="Arial"/>
                <w:sz w:val="22"/>
                <w:szCs w:val="22"/>
              </w:rPr>
              <w:t>.</w:t>
            </w:r>
          </w:p>
          <w:p w:rsidR="000D109A" w:rsidRPr="000D109A" w:rsidRDefault="000D109A" w:rsidP="000D109A">
            <w:pPr>
              <w:ind w:left="360"/>
              <w:jc w:val="left"/>
              <w:rPr>
                <w:rFonts w:ascii="Arial" w:hAnsi="Arial" w:cs="Arial"/>
                <w:sz w:val="22"/>
                <w:szCs w:val="22"/>
              </w:rPr>
            </w:pPr>
          </w:p>
        </w:tc>
      </w:tr>
      <w:tr w:rsidR="000D109A" w:rsidRPr="000D109A" w:rsidTr="005A714D">
        <w:trPr>
          <w:cantSplit/>
          <w:trHeight w:val="1314"/>
        </w:trPr>
        <w:tc>
          <w:tcPr>
            <w:tcW w:w="9108" w:type="dxa"/>
            <w:shd w:val="clear" w:color="auto" w:fill="auto"/>
          </w:tcPr>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3</w:t>
            </w:r>
            <w:r w:rsidR="004127FF">
              <w:rPr>
                <w:rFonts w:ascii="Arial" w:hAnsi="Arial" w:cs="Arial"/>
                <w:sz w:val="22"/>
                <w:szCs w:val="22"/>
              </w:rPr>
              <w:t>5</w:t>
            </w:r>
            <w:r w:rsidR="00B241CF">
              <w:rPr>
                <w:rFonts w:ascii="Arial" w:hAnsi="Arial" w:cs="Arial"/>
                <w:sz w:val="22"/>
                <w:szCs w:val="22"/>
              </w:rPr>
              <w:t xml:space="preserve">.  </w:t>
            </w:r>
            <w:r w:rsidRPr="000D109A">
              <w:rPr>
                <w:rFonts w:ascii="Arial" w:hAnsi="Arial" w:cs="Arial"/>
                <w:sz w:val="22"/>
                <w:szCs w:val="22"/>
              </w:rPr>
              <w:t>Being able to demonstrate that publication of plans and assessments is part of a joined-up communications strategy and part of your work to warn and inform the community and to encourage community resilience.</w:t>
            </w:r>
          </w:p>
          <w:p w:rsidR="000D109A" w:rsidRPr="000D109A" w:rsidRDefault="000D109A" w:rsidP="000D109A">
            <w:pPr>
              <w:ind w:left="360"/>
              <w:jc w:val="left"/>
              <w:rPr>
                <w:rFonts w:ascii="Arial" w:hAnsi="Arial" w:cs="Arial"/>
                <w:sz w:val="22"/>
                <w:szCs w:val="22"/>
              </w:rPr>
            </w:pPr>
          </w:p>
        </w:tc>
      </w:tr>
    </w:tbl>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br w:type="page"/>
      </w:r>
    </w:p>
    <w:tbl>
      <w:tblPr>
        <w:tblStyle w:val="TableGrid"/>
        <w:tblW w:w="9108" w:type="dxa"/>
        <w:tblLook w:val="01E0" w:firstRow="1" w:lastRow="1" w:firstColumn="1" w:lastColumn="1" w:noHBand="0" w:noVBand="0"/>
      </w:tblPr>
      <w:tblGrid>
        <w:gridCol w:w="9108"/>
      </w:tblGrid>
      <w:tr w:rsidR="000D109A" w:rsidRPr="000D109A" w:rsidTr="005A714D">
        <w:trPr>
          <w:trHeight w:val="264"/>
        </w:trPr>
        <w:tc>
          <w:tcPr>
            <w:tcW w:w="9108" w:type="dxa"/>
            <w:shd w:val="clear" w:color="auto" w:fill="B3B3B3"/>
          </w:tcPr>
          <w:p w:rsidR="000D109A" w:rsidRPr="00E86160" w:rsidRDefault="000D109A" w:rsidP="000D109A">
            <w:pPr>
              <w:jc w:val="left"/>
              <w:rPr>
                <w:rFonts w:ascii="Arial" w:hAnsi="Arial"/>
                <w:b/>
                <w:color w:val="FFFFFF"/>
                <w:sz w:val="22"/>
                <w:highlight w:val="lightGray"/>
              </w:rPr>
            </w:pPr>
          </w:p>
          <w:p w:rsidR="000D109A" w:rsidRPr="00EE286A" w:rsidRDefault="000D109A" w:rsidP="000D109A">
            <w:pPr>
              <w:ind w:left="113"/>
              <w:jc w:val="left"/>
              <w:rPr>
                <w:rStyle w:val="Heading3Char"/>
                <w:b/>
                <w:color w:val="FFFFFF"/>
                <w:sz w:val="22"/>
              </w:rPr>
            </w:pPr>
            <w:r w:rsidRPr="00EE286A">
              <w:rPr>
                <w:rStyle w:val="Heading3Char"/>
                <w:b/>
                <w:color w:val="FFFFFF"/>
                <w:sz w:val="22"/>
              </w:rPr>
              <w:t>vi)  DUTY TO SHARE INFORMATION</w:t>
            </w:r>
          </w:p>
          <w:p w:rsidR="000D109A" w:rsidRPr="00EE286A" w:rsidRDefault="000D109A" w:rsidP="000D109A">
            <w:pPr>
              <w:ind w:left="113"/>
              <w:jc w:val="left"/>
              <w:rPr>
                <w:rStyle w:val="Heading3Char"/>
                <w:b/>
                <w:color w:val="FFFFFF"/>
                <w:sz w:val="22"/>
                <w:highlight w:val="lightGray"/>
              </w:rPr>
            </w:pPr>
          </w:p>
        </w:tc>
      </w:tr>
      <w:tr w:rsidR="000D109A" w:rsidRPr="000D109A" w:rsidTr="005A714D">
        <w:tc>
          <w:tcPr>
            <w:tcW w:w="9108" w:type="dxa"/>
            <w:shd w:val="clear" w:color="auto" w:fill="FF0000"/>
          </w:tcPr>
          <w:p w:rsidR="000D109A" w:rsidRPr="000D109A" w:rsidRDefault="000D109A" w:rsidP="000D109A">
            <w:pPr>
              <w:spacing w:before="120" w:after="120"/>
              <w:ind w:left="113"/>
              <w:jc w:val="left"/>
              <w:rPr>
                <w:rFonts w:ascii="Arial" w:hAnsi="Arial" w:cs="Arial"/>
                <w:sz w:val="22"/>
                <w:szCs w:val="22"/>
              </w:rPr>
            </w:pPr>
            <w:bookmarkStart w:id="25" w:name="_Toc227647162"/>
            <w:r w:rsidRPr="00EE286A">
              <w:rPr>
                <w:rStyle w:val="Heading3Char"/>
                <w:b/>
                <w:color w:val="FFFFFF"/>
                <w:sz w:val="22"/>
              </w:rPr>
              <w:t>Mandatory requirements</w:t>
            </w:r>
            <w:bookmarkEnd w:id="25"/>
            <w:r w:rsidR="00E326F4">
              <w:rPr>
                <w:rStyle w:val="Heading3Char"/>
                <w:b/>
                <w:color w:val="FFFFFF"/>
                <w:sz w:val="22"/>
              </w:rPr>
              <w:t xml:space="preserve"> – Category 1 and Category 2 R</w:t>
            </w:r>
            <w:r w:rsidRPr="00EE286A">
              <w:rPr>
                <w:rStyle w:val="Heading3Char"/>
                <w:b/>
                <w:color w:val="FFFFFF"/>
                <w:sz w:val="22"/>
              </w:rPr>
              <w:t>esponders must</w:t>
            </w:r>
            <w:r w:rsidRPr="000D109A">
              <w:rPr>
                <w:rFonts w:ascii="Arial" w:hAnsi="Arial" w:cs="Arial"/>
                <w:b/>
                <w:color w:val="FFFFFF"/>
                <w:sz w:val="22"/>
                <w:szCs w:val="22"/>
              </w:rPr>
              <w:t>:</w:t>
            </w:r>
          </w:p>
        </w:tc>
      </w:tr>
      <w:tr w:rsidR="000D109A" w:rsidRPr="000D109A" w:rsidTr="005A714D">
        <w:trPr>
          <w:trHeight w:val="1417"/>
        </w:trPr>
        <w:tc>
          <w:tcPr>
            <w:tcW w:w="9108" w:type="dxa"/>
          </w:tcPr>
          <w:p w:rsidR="000D109A" w:rsidRPr="000D109A" w:rsidRDefault="000D109A" w:rsidP="000D109A">
            <w:pPr>
              <w:jc w:val="left"/>
              <w:rPr>
                <w:rFonts w:ascii="Arial" w:hAnsi="Arial" w:cs="Arial"/>
                <w:sz w:val="22"/>
                <w:szCs w:val="22"/>
              </w:rPr>
            </w:pPr>
          </w:p>
          <w:p w:rsidR="000D109A" w:rsidRPr="000D109A" w:rsidRDefault="00B241C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1.  </w:t>
            </w:r>
            <w:r w:rsidR="000D109A" w:rsidRPr="000D109A">
              <w:rPr>
                <w:rFonts w:ascii="Arial" w:hAnsi="Arial" w:cs="Arial"/>
                <w:sz w:val="22"/>
                <w:szCs w:val="22"/>
              </w:rPr>
              <w:t xml:space="preserve">Comply with a request for information from another responder in respect of a duty or other function relating to an emergency – </w:t>
            </w:r>
            <w:r w:rsidR="000D109A" w:rsidRPr="000D109A">
              <w:rPr>
                <w:rFonts w:ascii="Arial" w:hAnsi="Arial" w:cs="Arial"/>
                <w:i/>
                <w:sz w:val="22"/>
                <w:szCs w:val="22"/>
              </w:rPr>
              <w:t>Regulation 43(1) &amp; 41</w:t>
            </w:r>
            <w:r w:rsidR="000D109A" w:rsidRPr="000D109A">
              <w:rPr>
                <w:rFonts w:ascii="Arial" w:hAnsi="Arial" w:cs="Arial"/>
                <w:sz w:val="22"/>
                <w:szCs w:val="22"/>
              </w:rPr>
              <w:t>.</w:t>
            </w:r>
          </w:p>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w:t>
            </w:r>
            <w:r w:rsidRPr="000D109A">
              <w:rPr>
                <w:rFonts w:ascii="Arial" w:hAnsi="Arial" w:cs="Arial"/>
                <w:i/>
                <w:sz w:val="22"/>
                <w:szCs w:val="22"/>
              </w:rPr>
              <w:t>There are limitations to this duty, set out in the Regulations and highlighted at No 3)</w:t>
            </w:r>
            <w:r w:rsidRPr="000D109A">
              <w:rPr>
                <w:rFonts w:ascii="Arial" w:hAnsi="Arial" w:cs="Arial"/>
                <w:sz w:val="22"/>
                <w:szCs w:val="22"/>
              </w:rPr>
              <w:t>.</w:t>
            </w:r>
          </w:p>
          <w:p w:rsidR="000D109A" w:rsidRPr="000D109A" w:rsidRDefault="000D109A" w:rsidP="000D109A">
            <w:pPr>
              <w:jc w:val="left"/>
              <w:rPr>
                <w:rFonts w:ascii="Arial" w:hAnsi="Arial" w:cs="Arial"/>
                <w:sz w:val="22"/>
                <w:szCs w:val="22"/>
              </w:rPr>
            </w:pPr>
          </w:p>
        </w:tc>
      </w:tr>
      <w:tr w:rsidR="000D109A" w:rsidRPr="000D109A" w:rsidTr="005A714D">
        <w:trPr>
          <w:trHeight w:val="1157"/>
        </w:trPr>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 </w:t>
            </w:r>
            <w:r w:rsidR="00B241CF">
              <w:rPr>
                <w:rFonts w:ascii="Arial" w:hAnsi="Arial" w:cs="Arial"/>
                <w:sz w:val="22"/>
                <w:szCs w:val="22"/>
              </w:rPr>
              <w:t xml:space="preserve"> </w:t>
            </w:r>
            <w:r w:rsidR="000D109A" w:rsidRPr="000D109A">
              <w:rPr>
                <w:rFonts w:ascii="Arial" w:hAnsi="Arial" w:cs="Arial"/>
                <w:sz w:val="22"/>
                <w:szCs w:val="22"/>
              </w:rPr>
              <w:t xml:space="preserve">Comply with a request for information within a reasonable timescale, at a reasonable place and to the address specified by the requesting responder – </w:t>
            </w:r>
            <w:r w:rsidR="000D109A" w:rsidRPr="000D109A">
              <w:rPr>
                <w:rFonts w:ascii="Arial" w:hAnsi="Arial" w:cs="Arial"/>
                <w:i/>
                <w:sz w:val="22"/>
                <w:szCs w:val="22"/>
              </w:rPr>
              <w:t>Regulation 44</w:t>
            </w:r>
            <w:r w:rsidR="000D109A" w:rsidRPr="000D109A">
              <w:rPr>
                <w:rFonts w:ascii="Arial" w:hAnsi="Arial" w:cs="Arial"/>
                <w:sz w:val="22"/>
                <w:szCs w:val="22"/>
              </w:rPr>
              <w:t>.</w:t>
            </w:r>
          </w:p>
          <w:p w:rsidR="000D109A" w:rsidRPr="000D109A" w:rsidRDefault="000D109A" w:rsidP="000D109A">
            <w:pPr>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lang w:eastAsia="en-GB"/>
              </w:rPr>
            </w:pPr>
            <w:r>
              <w:rPr>
                <w:rFonts w:ascii="Arial" w:hAnsi="Arial" w:cs="Arial"/>
                <w:sz w:val="22"/>
                <w:szCs w:val="22"/>
              </w:rPr>
              <w:t xml:space="preserve">3. </w:t>
            </w:r>
            <w:r w:rsidR="00B241CF">
              <w:rPr>
                <w:rFonts w:ascii="Arial" w:hAnsi="Arial" w:cs="Arial"/>
                <w:sz w:val="22"/>
                <w:szCs w:val="22"/>
              </w:rPr>
              <w:t xml:space="preserve"> </w:t>
            </w:r>
            <w:r w:rsidR="000D109A" w:rsidRPr="000D109A">
              <w:rPr>
                <w:rFonts w:ascii="Arial" w:hAnsi="Arial" w:cs="Arial"/>
                <w:sz w:val="22"/>
                <w:szCs w:val="22"/>
              </w:rPr>
              <w:t xml:space="preserve">Not comply with a request for information if </w:t>
            </w:r>
            <w:r w:rsidR="000D109A" w:rsidRPr="000D109A">
              <w:rPr>
                <w:rFonts w:ascii="Arial" w:hAnsi="Arial" w:cs="Arial"/>
                <w:sz w:val="22"/>
                <w:szCs w:val="22"/>
                <w:lang w:eastAsia="en-GB"/>
              </w:rPr>
              <w:t>the receiving responder is satisfied that the request for information relates to sensitive information, i.e.:</w:t>
            </w:r>
          </w:p>
          <w:p w:rsidR="000D109A" w:rsidRPr="000D109A" w:rsidRDefault="000D109A" w:rsidP="000D109A">
            <w:pPr>
              <w:jc w:val="left"/>
              <w:rPr>
                <w:rFonts w:ascii="Arial" w:hAnsi="Arial" w:cs="Arial"/>
                <w:sz w:val="22"/>
                <w:szCs w:val="22"/>
                <w:lang w:eastAsia="en-GB"/>
              </w:rPr>
            </w:pPr>
          </w:p>
          <w:p w:rsidR="000D109A" w:rsidRPr="000D109A" w:rsidRDefault="0073477B" w:rsidP="00F13C54">
            <w:pPr>
              <w:numPr>
                <w:ilvl w:val="0"/>
                <w:numId w:val="44"/>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lang w:eastAsia="en-GB"/>
              </w:rPr>
            </w:pPr>
            <w:r>
              <w:rPr>
                <w:rFonts w:ascii="Arial" w:hAnsi="Arial" w:cs="Arial"/>
                <w:sz w:val="22"/>
                <w:szCs w:val="22"/>
                <w:lang w:eastAsia="en-GB"/>
              </w:rPr>
              <w:t>i</w:t>
            </w:r>
            <w:r w:rsidR="000D109A" w:rsidRPr="000D109A">
              <w:rPr>
                <w:rFonts w:ascii="Arial" w:hAnsi="Arial" w:cs="Arial"/>
                <w:sz w:val="22"/>
                <w:szCs w:val="22"/>
                <w:lang w:eastAsia="en-GB"/>
              </w:rPr>
              <w:t xml:space="preserve">nformation the disclosure of which to the public would, or would be likely to, adversely affect national security or public safety – </w:t>
            </w:r>
            <w:r w:rsidR="000D109A" w:rsidRPr="000D109A">
              <w:rPr>
                <w:rFonts w:ascii="Arial" w:hAnsi="Arial" w:cs="Arial"/>
                <w:i/>
                <w:sz w:val="22"/>
                <w:szCs w:val="22"/>
                <w:lang w:eastAsia="en-GB"/>
              </w:rPr>
              <w:t>Regulation 39(1)(a) &amp; (b)</w:t>
            </w:r>
          </w:p>
          <w:p w:rsidR="000D109A" w:rsidRPr="000D109A" w:rsidRDefault="0073477B" w:rsidP="00F13C54">
            <w:pPr>
              <w:numPr>
                <w:ilvl w:val="0"/>
                <w:numId w:val="44"/>
              </w:numPr>
              <w:tabs>
                <w:tab w:val="clear" w:pos="1440"/>
                <w:tab w:val="clear" w:pos="2160"/>
                <w:tab w:val="clear" w:pos="2880"/>
                <w:tab w:val="clear" w:pos="4680"/>
                <w:tab w:val="clear" w:pos="5400"/>
                <w:tab w:val="clear" w:pos="9000"/>
              </w:tabs>
              <w:spacing w:line="240" w:lineRule="auto"/>
              <w:jc w:val="left"/>
              <w:rPr>
                <w:rFonts w:ascii="Arial" w:hAnsi="Arial" w:cs="Arial"/>
                <w:i/>
                <w:sz w:val="22"/>
                <w:szCs w:val="22"/>
                <w:lang w:eastAsia="en-GB"/>
              </w:rPr>
            </w:pPr>
            <w:r>
              <w:rPr>
                <w:rFonts w:ascii="Arial" w:hAnsi="Arial" w:cs="Arial"/>
                <w:sz w:val="22"/>
                <w:szCs w:val="22"/>
                <w:lang w:eastAsia="en-GB"/>
              </w:rPr>
              <w:t>i</w:t>
            </w:r>
            <w:r w:rsidR="000D109A" w:rsidRPr="000D109A">
              <w:rPr>
                <w:rFonts w:ascii="Arial" w:hAnsi="Arial" w:cs="Arial"/>
                <w:sz w:val="22"/>
                <w:szCs w:val="22"/>
                <w:lang w:eastAsia="en-GB"/>
              </w:rPr>
              <w:t xml:space="preserve">nformation, disclosure of which to the public would, or would be likely to, prejudice the commercial interests of the person to whom that information relates – </w:t>
            </w:r>
            <w:r w:rsidR="000D109A" w:rsidRPr="000D109A">
              <w:rPr>
                <w:rFonts w:ascii="Arial" w:hAnsi="Arial" w:cs="Arial"/>
                <w:i/>
                <w:sz w:val="22"/>
                <w:szCs w:val="22"/>
                <w:lang w:eastAsia="en-GB"/>
              </w:rPr>
              <w:t>Regulation 39(1)(c)</w:t>
            </w:r>
          </w:p>
          <w:p w:rsidR="000D109A" w:rsidRPr="000D109A" w:rsidRDefault="0073477B" w:rsidP="00F13C54">
            <w:pPr>
              <w:numPr>
                <w:ilvl w:val="0"/>
                <w:numId w:val="44"/>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lang w:eastAsia="en-GB"/>
              </w:rPr>
            </w:pPr>
            <w:r>
              <w:rPr>
                <w:rFonts w:ascii="Arial" w:hAnsi="Arial" w:cs="Arial"/>
                <w:sz w:val="22"/>
                <w:szCs w:val="22"/>
                <w:lang w:eastAsia="en-GB"/>
              </w:rPr>
              <w:t>i</w:t>
            </w:r>
            <w:r w:rsidR="000D109A" w:rsidRPr="000D109A">
              <w:rPr>
                <w:rFonts w:ascii="Arial" w:hAnsi="Arial" w:cs="Arial"/>
                <w:sz w:val="22"/>
                <w:szCs w:val="22"/>
                <w:lang w:eastAsia="en-GB"/>
              </w:rPr>
              <w:t xml:space="preserve">nformation which is personal data, within the meaning of the Data Protection Act 1998 and would contravene any of the data protection principles or would be likely to cause damage or distress – </w:t>
            </w:r>
            <w:r w:rsidR="000D109A" w:rsidRPr="000D109A">
              <w:rPr>
                <w:rFonts w:ascii="Arial" w:hAnsi="Arial" w:cs="Arial"/>
                <w:i/>
                <w:sz w:val="22"/>
                <w:szCs w:val="22"/>
                <w:lang w:eastAsia="en-GB"/>
              </w:rPr>
              <w:t>Regulation 39(1)(d)</w:t>
            </w:r>
          </w:p>
          <w:p w:rsidR="000D109A" w:rsidRPr="000D109A" w:rsidRDefault="000D109A" w:rsidP="00F13C54">
            <w:pPr>
              <w:numPr>
                <w:ilvl w:val="0"/>
                <w:numId w:val="44"/>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lang w:eastAsia="en-GB"/>
              </w:rPr>
            </w:pPr>
            <w:r w:rsidRPr="000D109A">
              <w:rPr>
                <w:rFonts w:ascii="Arial" w:hAnsi="Arial" w:cs="Arial"/>
                <w:sz w:val="22"/>
                <w:szCs w:val="22"/>
                <w:lang w:eastAsia="en-GB"/>
              </w:rPr>
              <w:t xml:space="preserve">disclosure to the requesting responder would, or would be likely to, adversely affect national security or the confidentiality of the information – </w:t>
            </w:r>
            <w:r w:rsidRPr="000D109A">
              <w:rPr>
                <w:rFonts w:ascii="Arial" w:hAnsi="Arial" w:cs="Arial"/>
                <w:i/>
                <w:sz w:val="22"/>
                <w:szCs w:val="22"/>
                <w:lang w:eastAsia="en-GB"/>
              </w:rPr>
              <w:t>Regulation 43(2)(a) &amp; (b)</w:t>
            </w:r>
            <w:r w:rsidRPr="000D109A">
              <w:rPr>
                <w:rFonts w:ascii="Arial" w:hAnsi="Arial" w:cs="Arial"/>
                <w:sz w:val="22"/>
                <w:szCs w:val="22"/>
                <w:lang w:eastAsia="en-GB"/>
              </w:rPr>
              <w:t>.</w:t>
            </w:r>
          </w:p>
          <w:p w:rsidR="000D109A" w:rsidRPr="000D109A" w:rsidRDefault="000D109A" w:rsidP="000D109A">
            <w:pPr>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lang w:eastAsia="en-GB"/>
              </w:rPr>
              <w:t xml:space="preserve">4. </w:t>
            </w:r>
            <w:r w:rsidR="00B241CF">
              <w:rPr>
                <w:rFonts w:ascii="Arial" w:hAnsi="Arial" w:cs="Arial"/>
                <w:sz w:val="22"/>
                <w:szCs w:val="22"/>
                <w:lang w:eastAsia="en-GB"/>
              </w:rPr>
              <w:t xml:space="preserve"> </w:t>
            </w:r>
            <w:r w:rsidR="000D109A" w:rsidRPr="000D109A">
              <w:rPr>
                <w:rFonts w:ascii="Arial" w:hAnsi="Arial" w:cs="Arial"/>
                <w:sz w:val="22"/>
                <w:szCs w:val="22"/>
                <w:lang w:eastAsia="en-GB"/>
              </w:rPr>
              <w:t>Give reasons for not complying with a request for information, as above and, if necessary,</w:t>
            </w:r>
            <w:r w:rsidR="000D109A" w:rsidRPr="000D109A">
              <w:rPr>
                <w:rFonts w:ascii="Arial" w:hAnsi="Arial" w:cs="Arial"/>
                <w:sz w:val="22"/>
                <w:szCs w:val="22"/>
              </w:rPr>
              <w:t xml:space="preserve"> obtain consent for disclosure from a body which deals with security matters – </w:t>
            </w:r>
            <w:r w:rsidR="000D109A" w:rsidRPr="000D109A">
              <w:rPr>
                <w:rFonts w:ascii="Arial" w:hAnsi="Arial" w:cs="Arial"/>
                <w:i/>
                <w:sz w:val="22"/>
                <w:szCs w:val="22"/>
              </w:rPr>
              <w:t>Regulation 43(4).</w:t>
            </w:r>
          </w:p>
          <w:p w:rsidR="000D109A" w:rsidRPr="000D109A" w:rsidRDefault="000D109A" w:rsidP="000D109A">
            <w:pPr>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5. </w:t>
            </w:r>
            <w:r w:rsidR="00B241CF">
              <w:rPr>
                <w:rFonts w:ascii="Arial" w:hAnsi="Arial" w:cs="Arial"/>
                <w:sz w:val="22"/>
                <w:szCs w:val="22"/>
              </w:rPr>
              <w:t xml:space="preserve"> </w:t>
            </w:r>
            <w:r w:rsidR="000D109A" w:rsidRPr="000D109A">
              <w:rPr>
                <w:rFonts w:ascii="Arial" w:hAnsi="Arial" w:cs="Arial"/>
                <w:sz w:val="22"/>
                <w:szCs w:val="22"/>
              </w:rPr>
              <w:t xml:space="preserve">When making a request for information from another responder, the requesting responder must be satisfied that:  </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45"/>
              </w:numPr>
              <w:tabs>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0D109A">
              <w:rPr>
                <w:rFonts w:ascii="Arial" w:hAnsi="Arial" w:cs="Arial"/>
                <w:sz w:val="22"/>
                <w:szCs w:val="22"/>
                <w:lang w:eastAsia="en-GB"/>
              </w:rPr>
              <w:t xml:space="preserve">it reasonably requires the information in connection with the performance of a duty under Section 2(1)(a) to (d) or section 4(1), or in connection with the performance of another function which relates to an emergency  </w:t>
            </w:r>
          </w:p>
          <w:p w:rsidR="000D109A" w:rsidRPr="000D109A" w:rsidRDefault="000D109A" w:rsidP="00F13C54">
            <w:pPr>
              <w:numPr>
                <w:ilvl w:val="0"/>
                <w:numId w:val="45"/>
              </w:numPr>
              <w:tabs>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0D109A">
              <w:rPr>
                <w:rFonts w:ascii="Arial" w:hAnsi="Arial" w:cs="Arial"/>
                <w:sz w:val="22"/>
                <w:szCs w:val="22"/>
                <w:lang w:eastAsia="en-GB"/>
              </w:rPr>
              <w:t xml:space="preserve">it (the requesting responder) does not hold the information already    </w:t>
            </w:r>
          </w:p>
          <w:p w:rsidR="000D109A" w:rsidRPr="000D109A" w:rsidRDefault="000D109A" w:rsidP="00F13C54">
            <w:pPr>
              <w:numPr>
                <w:ilvl w:val="0"/>
                <w:numId w:val="45"/>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the information cannot be reasonably accessed by other means (e.g. informal means or by means established under other legislation) – </w:t>
            </w:r>
            <w:r w:rsidRPr="000D109A">
              <w:rPr>
                <w:rFonts w:ascii="Arial" w:hAnsi="Arial" w:cs="Arial"/>
                <w:i/>
                <w:sz w:val="22"/>
                <w:szCs w:val="22"/>
              </w:rPr>
              <w:t>Regulation 41(2) &amp; (3)</w:t>
            </w:r>
            <w:r w:rsidRPr="000D109A">
              <w:rPr>
                <w:rFonts w:ascii="Arial" w:hAnsi="Arial" w:cs="Arial"/>
                <w:sz w:val="22"/>
                <w:szCs w:val="22"/>
              </w:rPr>
              <w:t>.</w:t>
            </w:r>
          </w:p>
          <w:p w:rsidR="000D109A" w:rsidRPr="000D109A" w:rsidRDefault="000D109A" w:rsidP="000D109A">
            <w:pPr>
              <w:ind w:left="6270"/>
              <w:jc w:val="left"/>
              <w:rPr>
                <w:rFonts w:ascii="Arial" w:hAnsi="Arial" w:cs="Arial"/>
                <w:sz w:val="22"/>
                <w:szCs w:val="22"/>
              </w:rPr>
            </w:pPr>
          </w:p>
        </w:tc>
      </w:tr>
      <w:tr w:rsidR="000D109A" w:rsidRPr="000D109A" w:rsidTr="005A714D">
        <w:trPr>
          <w:trHeight w:val="697"/>
        </w:trPr>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6. </w:t>
            </w:r>
            <w:r w:rsidR="00B241CF">
              <w:rPr>
                <w:rFonts w:ascii="Arial" w:hAnsi="Arial" w:cs="Arial"/>
                <w:sz w:val="22"/>
                <w:szCs w:val="22"/>
              </w:rPr>
              <w:t xml:space="preserve"> </w:t>
            </w:r>
            <w:r w:rsidR="000D109A" w:rsidRPr="000D109A">
              <w:rPr>
                <w:rFonts w:ascii="Arial" w:hAnsi="Arial" w:cs="Arial"/>
                <w:sz w:val="22"/>
                <w:szCs w:val="22"/>
              </w:rPr>
              <w:t xml:space="preserve">When making a request for information from another responder, the requesting responder must send a legible written request, which may be electronic, for the information required.  The written request must state the name of your organisation, an address for correspondence, describe the information requested, explain why it is required and be capable of being used for subsequent reference – </w:t>
            </w:r>
            <w:r w:rsidR="000D109A" w:rsidRPr="000D109A">
              <w:rPr>
                <w:rFonts w:ascii="Arial" w:hAnsi="Arial" w:cs="Arial"/>
                <w:i/>
                <w:sz w:val="22"/>
                <w:szCs w:val="22"/>
              </w:rPr>
              <w:t>Regulation 42</w:t>
            </w:r>
            <w:r w:rsidR="000D109A" w:rsidRPr="000D109A">
              <w:rPr>
                <w:rFonts w:ascii="Arial" w:hAnsi="Arial" w:cs="Arial"/>
                <w:sz w:val="22"/>
                <w:szCs w:val="22"/>
              </w:rPr>
              <w:t>.</w:t>
            </w:r>
          </w:p>
          <w:p w:rsidR="000D109A" w:rsidRPr="000D109A" w:rsidRDefault="000D109A" w:rsidP="000D109A">
            <w:pPr>
              <w:ind w:left="6270"/>
              <w:jc w:val="left"/>
              <w:rPr>
                <w:rFonts w:ascii="Arial" w:hAnsi="Arial" w:cs="Arial"/>
                <w:sz w:val="22"/>
                <w:szCs w:val="22"/>
              </w:rPr>
            </w:pPr>
          </w:p>
        </w:tc>
      </w:tr>
      <w:tr w:rsidR="000D109A" w:rsidRPr="000D109A" w:rsidTr="005A714D">
        <w:trPr>
          <w:trHeight w:val="924"/>
        </w:trPr>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7. </w:t>
            </w:r>
            <w:r w:rsidR="00B241CF">
              <w:rPr>
                <w:rFonts w:ascii="Arial" w:hAnsi="Arial" w:cs="Arial"/>
                <w:sz w:val="22"/>
                <w:szCs w:val="22"/>
              </w:rPr>
              <w:t xml:space="preserve"> </w:t>
            </w:r>
            <w:r w:rsidR="000D109A" w:rsidRPr="000D109A">
              <w:rPr>
                <w:rFonts w:ascii="Arial" w:hAnsi="Arial" w:cs="Arial"/>
                <w:sz w:val="22"/>
                <w:szCs w:val="22"/>
              </w:rPr>
              <w:t xml:space="preserve">Only use sensitive information for the purpose of performing the function for which the information was requested – </w:t>
            </w:r>
            <w:r w:rsidR="000D109A" w:rsidRPr="000D109A">
              <w:rPr>
                <w:rFonts w:ascii="Arial" w:hAnsi="Arial" w:cs="Arial"/>
                <w:i/>
                <w:sz w:val="22"/>
                <w:szCs w:val="22"/>
              </w:rPr>
              <w:t>Regulation 46(1)</w:t>
            </w:r>
            <w:r w:rsidR="000D109A" w:rsidRPr="000D109A">
              <w:rPr>
                <w:rFonts w:ascii="Arial" w:hAnsi="Arial" w:cs="Arial"/>
                <w:sz w:val="22"/>
                <w:szCs w:val="22"/>
              </w:rPr>
              <w:t>.</w:t>
            </w:r>
          </w:p>
          <w:p w:rsidR="000D109A" w:rsidRPr="000D109A" w:rsidRDefault="000D109A" w:rsidP="000D109A">
            <w:pPr>
              <w:ind w:left="360"/>
              <w:jc w:val="left"/>
              <w:rPr>
                <w:rFonts w:ascii="Arial" w:hAnsi="Arial" w:cs="Arial"/>
                <w:sz w:val="22"/>
                <w:szCs w:val="22"/>
              </w:rPr>
            </w:pPr>
          </w:p>
        </w:tc>
      </w:tr>
      <w:tr w:rsidR="000D109A" w:rsidRPr="000D109A" w:rsidTr="005A714D">
        <w:trPr>
          <w:trHeight w:val="2621"/>
        </w:trPr>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8.</w:t>
            </w:r>
            <w:r w:rsidR="00B241CF">
              <w:rPr>
                <w:rFonts w:ascii="Arial" w:hAnsi="Arial" w:cs="Arial"/>
                <w:sz w:val="22"/>
                <w:szCs w:val="22"/>
              </w:rPr>
              <w:t xml:space="preserve"> </w:t>
            </w:r>
            <w:r>
              <w:rPr>
                <w:rFonts w:ascii="Arial" w:hAnsi="Arial" w:cs="Arial"/>
                <w:sz w:val="22"/>
                <w:szCs w:val="22"/>
              </w:rPr>
              <w:t xml:space="preserve"> </w:t>
            </w:r>
            <w:r w:rsidR="000D109A" w:rsidRPr="000D109A">
              <w:rPr>
                <w:rFonts w:ascii="Arial" w:hAnsi="Arial" w:cs="Arial"/>
                <w:sz w:val="22"/>
                <w:szCs w:val="22"/>
              </w:rPr>
              <w:t>If a responder wishes to use sensitive information for any other purpose from that relating to the original request then consent must be obtained from the relevant person or organisation. This person/organisation is:</w:t>
            </w:r>
          </w:p>
          <w:p w:rsidR="000D109A" w:rsidRPr="000D109A" w:rsidRDefault="000D109A" w:rsidP="000D109A">
            <w:pPr>
              <w:jc w:val="left"/>
              <w:rPr>
                <w:rFonts w:ascii="Arial" w:hAnsi="Arial" w:cs="Arial"/>
                <w:sz w:val="22"/>
                <w:szCs w:val="22"/>
              </w:rPr>
            </w:pPr>
          </w:p>
          <w:p w:rsidR="000D109A" w:rsidRPr="000D109A" w:rsidRDefault="0073477B" w:rsidP="00F13C54">
            <w:pPr>
              <w:numPr>
                <w:ilvl w:val="0"/>
                <w:numId w:val="47"/>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i</w:t>
            </w:r>
            <w:r w:rsidR="000D109A" w:rsidRPr="000D109A">
              <w:rPr>
                <w:rFonts w:ascii="Arial" w:hAnsi="Arial" w:cs="Arial"/>
                <w:sz w:val="22"/>
                <w:szCs w:val="22"/>
              </w:rPr>
              <w:t>n the case of information as specified in Regulation 39(1)(a) or (b) – the originator or a member of the Scottish Government</w:t>
            </w:r>
          </w:p>
          <w:p w:rsidR="000D109A" w:rsidRPr="004127FF" w:rsidRDefault="0073477B" w:rsidP="00F13C54">
            <w:pPr>
              <w:numPr>
                <w:ilvl w:val="0"/>
                <w:numId w:val="47"/>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i</w:t>
            </w:r>
            <w:r w:rsidR="000D109A" w:rsidRPr="000D109A">
              <w:rPr>
                <w:rFonts w:ascii="Arial" w:hAnsi="Arial" w:cs="Arial"/>
                <w:sz w:val="22"/>
                <w:szCs w:val="22"/>
              </w:rPr>
              <w:t xml:space="preserve">n the case of information as specified in Regulation 39(1)(c) or (d) – the person to whom the information relates – </w:t>
            </w:r>
            <w:r w:rsidR="000D109A" w:rsidRPr="000D109A">
              <w:rPr>
                <w:rFonts w:ascii="Arial" w:hAnsi="Arial" w:cs="Arial"/>
                <w:i/>
                <w:sz w:val="22"/>
                <w:szCs w:val="22"/>
              </w:rPr>
              <w:t>Regulation 46(2)</w:t>
            </w:r>
          </w:p>
          <w:p w:rsidR="004127FF" w:rsidRPr="000D109A" w:rsidRDefault="004127FF" w:rsidP="004127FF">
            <w:pPr>
              <w:tabs>
                <w:tab w:val="clear" w:pos="720"/>
                <w:tab w:val="clear" w:pos="1440"/>
                <w:tab w:val="clear" w:pos="2160"/>
                <w:tab w:val="clear" w:pos="2880"/>
                <w:tab w:val="clear" w:pos="4680"/>
                <w:tab w:val="clear" w:pos="5400"/>
                <w:tab w:val="clear" w:pos="9000"/>
              </w:tabs>
              <w:spacing w:line="240" w:lineRule="auto"/>
              <w:ind w:left="720"/>
              <w:jc w:val="left"/>
              <w:rPr>
                <w:rFonts w:ascii="Arial" w:hAnsi="Arial" w:cs="Arial"/>
                <w:sz w:val="22"/>
                <w:szCs w:val="22"/>
              </w:rPr>
            </w:pPr>
          </w:p>
          <w:p w:rsidR="000D109A" w:rsidRDefault="004127FF" w:rsidP="004127FF">
            <w:pPr>
              <w:tabs>
                <w:tab w:val="clear" w:pos="720"/>
                <w:tab w:val="clear" w:pos="1440"/>
                <w:tab w:val="clear" w:pos="2160"/>
                <w:tab w:val="clear" w:pos="2880"/>
                <w:tab w:val="clear" w:pos="4680"/>
                <w:tab w:val="clear" w:pos="5400"/>
                <w:tab w:val="clear" w:pos="9000"/>
                <w:tab w:val="left" w:pos="3465"/>
              </w:tabs>
              <w:spacing w:line="240" w:lineRule="auto"/>
              <w:jc w:val="left"/>
              <w:rPr>
                <w:rFonts w:ascii="Arial" w:hAnsi="Arial" w:cs="Arial"/>
                <w:sz w:val="22"/>
                <w:szCs w:val="22"/>
              </w:rPr>
            </w:pPr>
            <w:r w:rsidRPr="000D109A">
              <w:rPr>
                <w:rFonts w:ascii="Arial" w:hAnsi="Arial" w:cs="Arial"/>
                <w:sz w:val="22"/>
                <w:szCs w:val="22"/>
              </w:rPr>
              <w:t>In this regulation, “use” does not include publication or disclosure.</w:t>
            </w:r>
            <w:r>
              <w:rPr>
                <w:rFonts w:ascii="Arial" w:hAnsi="Arial" w:cs="Arial"/>
                <w:sz w:val="22"/>
                <w:szCs w:val="22"/>
              </w:rPr>
              <w:tab/>
            </w:r>
          </w:p>
          <w:p w:rsidR="004127FF" w:rsidRPr="000D109A" w:rsidRDefault="004127FF" w:rsidP="004127FF">
            <w:pPr>
              <w:tabs>
                <w:tab w:val="clear" w:pos="720"/>
                <w:tab w:val="clear" w:pos="1440"/>
                <w:tab w:val="clear" w:pos="2160"/>
                <w:tab w:val="clear" w:pos="2880"/>
                <w:tab w:val="clear" w:pos="4680"/>
                <w:tab w:val="clear" w:pos="5400"/>
                <w:tab w:val="clear" w:pos="9000"/>
                <w:tab w:val="left" w:pos="3465"/>
              </w:tabs>
              <w:spacing w:line="240" w:lineRule="auto"/>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9.</w:t>
            </w:r>
            <w:r w:rsidR="00B241CF">
              <w:rPr>
                <w:rFonts w:ascii="Arial" w:hAnsi="Arial" w:cs="Arial"/>
                <w:sz w:val="22"/>
                <w:szCs w:val="22"/>
              </w:rPr>
              <w:t xml:space="preserve"> </w:t>
            </w:r>
            <w:r>
              <w:rPr>
                <w:rFonts w:ascii="Arial" w:hAnsi="Arial" w:cs="Arial"/>
                <w:sz w:val="22"/>
                <w:szCs w:val="22"/>
              </w:rPr>
              <w:t xml:space="preserve"> </w:t>
            </w:r>
            <w:r w:rsidR="000D109A" w:rsidRPr="000D109A">
              <w:rPr>
                <w:rFonts w:ascii="Arial" w:hAnsi="Arial" w:cs="Arial"/>
                <w:sz w:val="22"/>
                <w:szCs w:val="22"/>
              </w:rPr>
              <w:t xml:space="preserve">Have arrangements in place for ensuring the confidentiality of sensitive information. This includes ensuring that: </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46"/>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sensitive information is clearly identified as such </w:t>
            </w:r>
          </w:p>
          <w:p w:rsidR="000D109A" w:rsidRPr="000D109A" w:rsidRDefault="000D109A" w:rsidP="00F13C54">
            <w:pPr>
              <w:numPr>
                <w:ilvl w:val="0"/>
                <w:numId w:val="46"/>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only persons involved in the performance of a duty or function relating to an emergency, and who need to have access to the information, are able to have access to it </w:t>
            </w:r>
          </w:p>
          <w:p w:rsidR="000D109A" w:rsidRPr="000D109A" w:rsidRDefault="000D109A" w:rsidP="00F13C54">
            <w:pPr>
              <w:numPr>
                <w:ilvl w:val="0"/>
                <w:numId w:val="46"/>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sensitive information is stored in a secure manner </w:t>
            </w:r>
          </w:p>
          <w:p w:rsidR="000D109A" w:rsidRPr="000D109A" w:rsidRDefault="000D109A" w:rsidP="00F13C54">
            <w:pPr>
              <w:numPr>
                <w:ilvl w:val="0"/>
                <w:numId w:val="46"/>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sensitive information is transferred (including by electronic transfer) in a secure manner – </w:t>
            </w:r>
            <w:r w:rsidRPr="000D109A">
              <w:rPr>
                <w:rFonts w:ascii="Arial" w:hAnsi="Arial" w:cs="Arial"/>
                <w:i/>
                <w:sz w:val="22"/>
                <w:szCs w:val="22"/>
              </w:rPr>
              <w:t>Regulation 47</w:t>
            </w:r>
            <w:r w:rsidRPr="000D109A">
              <w:rPr>
                <w:rFonts w:ascii="Arial" w:hAnsi="Arial" w:cs="Arial"/>
                <w:sz w:val="22"/>
                <w:szCs w:val="22"/>
              </w:rPr>
              <w:t>.</w:t>
            </w:r>
          </w:p>
          <w:p w:rsidR="000D109A" w:rsidRPr="000D109A" w:rsidRDefault="000D109A" w:rsidP="000D109A">
            <w:pPr>
              <w:ind w:left="357"/>
              <w:jc w:val="left"/>
              <w:rPr>
                <w:rFonts w:ascii="Arial" w:hAnsi="Arial" w:cs="Arial"/>
                <w:sz w:val="22"/>
                <w:szCs w:val="22"/>
              </w:rPr>
            </w:pPr>
          </w:p>
        </w:tc>
      </w:tr>
    </w:tbl>
    <w:p w:rsidR="000D109A" w:rsidRPr="000D109A" w:rsidRDefault="000D109A" w:rsidP="000D109A">
      <w:pPr>
        <w:jc w:val="left"/>
        <w:rPr>
          <w:rFonts w:ascii="Arial" w:hAnsi="Arial" w:cs="Arial"/>
          <w:sz w:val="22"/>
          <w:szCs w:val="22"/>
        </w:rPr>
      </w:pPr>
    </w:p>
    <w:tbl>
      <w:tblPr>
        <w:tblStyle w:val="TableGrid"/>
        <w:tblW w:w="0" w:type="auto"/>
        <w:tblLook w:val="01E0" w:firstRow="1" w:lastRow="1" w:firstColumn="1" w:lastColumn="1" w:noHBand="0" w:noVBand="0"/>
      </w:tblPr>
      <w:tblGrid>
        <w:gridCol w:w="9108"/>
      </w:tblGrid>
      <w:tr w:rsidR="000D109A" w:rsidRPr="000D109A" w:rsidTr="005A714D">
        <w:tc>
          <w:tcPr>
            <w:tcW w:w="9108" w:type="dxa"/>
            <w:shd w:val="clear" w:color="auto" w:fill="FF9900"/>
          </w:tcPr>
          <w:p w:rsidR="000D109A" w:rsidRPr="000D109A" w:rsidRDefault="000D109A" w:rsidP="000D109A">
            <w:pPr>
              <w:spacing w:before="120" w:after="120"/>
              <w:ind w:left="340"/>
              <w:jc w:val="left"/>
              <w:rPr>
                <w:rFonts w:ascii="Arial" w:hAnsi="Arial" w:cs="Arial"/>
                <w:sz w:val="22"/>
                <w:szCs w:val="22"/>
              </w:rPr>
            </w:pPr>
            <w:r w:rsidRPr="00EE286A">
              <w:rPr>
                <w:rStyle w:val="Heading3Char"/>
                <w:b/>
                <w:color w:val="FFFFFF"/>
                <w:sz w:val="22"/>
              </w:rPr>
              <w:t>Issues to consider and recommended best practice (duty to share information)</w:t>
            </w:r>
            <w:r w:rsidRPr="000D109A">
              <w:rPr>
                <w:rFonts w:ascii="Arial" w:hAnsi="Arial" w:cs="Arial"/>
                <w:b/>
                <w:color w:val="FFFFFF"/>
                <w:sz w:val="22"/>
                <w:szCs w:val="22"/>
              </w:rPr>
              <w:t>:</w:t>
            </w: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10. </w:t>
            </w:r>
            <w:r w:rsidR="00B241CF">
              <w:rPr>
                <w:rFonts w:ascii="Arial" w:hAnsi="Arial" w:cs="Arial"/>
                <w:sz w:val="22"/>
                <w:szCs w:val="22"/>
              </w:rPr>
              <w:t xml:space="preserve"> </w:t>
            </w:r>
            <w:r w:rsidR="000D109A" w:rsidRPr="000D109A">
              <w:rPr>
                <w:rFonts w:ascii="Arial" w:hAnsi="Arial" w:cs="Arial"/>
                <w:sz w:val="22"/>
                <w:szCs w:val="22"/>
              </w:rPr>
              <w:t xml:space="preserve">Working closely with Scottish Government colleagues, sharing information in support of the national resilience effort.   </w:t>
            </w:r>
          </w:p>
          <w:p w:rsidR="000D109A" w:rsidRPr="000D109A" w:rsidRDefault="000D109A" w:rsidP="000D109A">
            <w:pPr>
              <w:jc w:val="left"/>
              <w:rPr>
                <w:rFonts w:ascii="Arial" w:hAnsi="Arial" w:cs="Arial"/>
                <w:sz w:val="22"/>
                <w:szCs w:val="22"/>
              </w:rPr>
            </w:pPr>
          </w:p>
        </w:tc>
      </w:tr>
      <w:tr w:rsidR="000D109A" w:rsidRPr="000D109A" w:rsidTr="005A714D">
        <w:tc>
          <w:tcPr>
            <w:tcW w:w="9108" w:type="dxa"/>
          </w:tcPr>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11. </w:t>
            </w:r>
            <w:r w:rsidR="00B241CF">
              <w:rPr>
                <w:rFonts w:ascii="Arial" w:hAnsi="Arial" w:cs="Arial"/>
                <w:sz w:val="22"/>
                <w:szCs w:val="22"/>
              </w:rPr>
              <w:t xml:space="preserve"> </w:t>
            </w:r>
            <w:r w:rsidR="000D109A" w:rsidRPr="000D109A">
              <w:rPr>
                <w:rFonts w:ascii="Arial" w:hAnsi="Arial" w:cs="Arial"/>
                <w:sz w:val="22"/>
                <w:szCs w:val="22"/>
              </w:rPr>
              <w:t>Considering whether the information you want to request is available by other means (e.g. through other legislative arrangements, through normal business arrangements or on the internet).</w:t>
            </w:r>
          </w:p>
          <w:p w:rsidR="000D109A" w:rsidRPr="000D109A" w:rsidRDefault="000D109A" w:rsidP="000D109A">
            <w:pPr>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12.</w:t>
            </w:r>
            <w:r w:rsidR="00B241CF">
              <w:rPr>
                <w:rFonts w:ascii="Arial" w:hAnsi="Arial" w:cs="Arial"/>
                <w:sz w:val="22"/>
                <w:szCs w:val="22"/>
              </w:rPr>
              <w:t xml:space="preserve"> </w:t>
            </w:r>
            <w:r>
              <w:rPr>
                <w:rFonts w:ascii="Arial" w:hAnsi="Arial" w:cs="Arial"/>
                <w:sz w:val="22"/>
                <w:szCs w:val="22"/>
              </w:rPr>
              <w:t xml:space="preserve"> </w:t>
            </w:r>
            <w:r w:rsidR="000D109A" w:rsidRPr="000D109A">
              <w:rPr>
                <w:rFonts w:ascii="Arial" w:hAnsi="Arial" w:cs="Arial"/>
                <w:sz w:val="22"/>
                <w:szCs w:val="22"/>
              </w:rPr>
              <w:t>Data protection does not prohibit the collection and sharing of personal data.</w:t>
            </w:r>
          </w:p>
          <w:p w:rsidR="000D109A" w:rsidRPr="000D109A" w:rsidRDefault="000D109A" w:rsidP="000D109A">
            <w:pPr>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13. </w:t>
            </w:r>
            <w:r w:rsidR="00B241CF">
              <w:rPr>
                <w:rFonts w:ascii="Arial" w:hAnsi="Arial" w:cs="Arial"/>
                <w:sz w:val="22"/>
                <w:szCs w:val="22"/>
              </w:rPr>
              <w:t xml:space="preserve"> </w:t>
            </w:r>
            <w:r w:rsidR="000D109A" w:rsidRPr="000D109A">
              <w:rPr>
                <w:rFonts w:ascii="Arial" w:hAnsi="Arial" w:cs="Arial"/>
                <w:sz w:val="22"/>
                <w:szCs w:val="22"/>
              </w:rPr>
              <w:t>Considering as a starting point the risks and potential harm that may arise if they do not share information.</w:t>
            </w:r>
          </w:p>
          <w:p w:rsidR="000D109A" w:rsidRPr="000D109A" w:rsidRDefault="000D109A" w:rsidP="000D109A">
            <w:pPr>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14.</w:t>
            </w:r>
            <w:r w:rsidR="00B241CF">
              <w:rPr>
                <w:rFonts w:ascii="Arial" w:hAnsi="Arial" w:cs="Arial"/>
                <w:sz w:val="22"/>
                <w:szCs w:val="22"/>
              </w:rPr>
              <w:t xml:space="preserve"> </w:t>
            </w:r>
            <w:r>
              <w:rPr>
                <w:rFonts w:ascii="Arial" w:hAnsi="Arial" w:cs="Arial"/>
                <w:sz w:val="22"/>
                <w:szCs w:val="22"/>
              </w:rPr>
              <w:t xml:space="preserve"> </w:t>
            </w:r>
            <w:r w:rsidR="000D109A" w:rsidRPr="000D109A">
              <w:rPr>
                <w:rFonts w:ascii="Arial" w:hAnsi="Arial" w:cs="Arial"/>
                <w:sz w:val="22"/>
                <w:szCs w:val="22"/>
              </w:rPr>
              <w:t>Balancing the potential damage to the individual against the public interest in sharing information.</w:t>
            </w: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15.</w:t>
            </w:r>
            <w:r w:rsidR="00B241CF">
              <w:rPr>
                <w:rFonts w:ascii="Arial" w:hAnsi="Arial" w:cs="Arial"/>
                <w:sz w:val="22"/>
                <w:szCs w:val="22"/>
              </w:rPr>
              <w:t xml:space="preserve"> </w:t>
            </w:r>
            <w:r>
              <w:rPr>
                <w:rFonts w:ascii="Arial" w:hAnsi="Arial" w:cs="Arial"/>
                <w:sz w:val="22"/>
                <w:szCs w:val="22"/>
              </w:rPr>
              <w:t xml:space="preserve"> </w:t>
            </w:r>
            <w:r w:rsidR="000D109A" w:rsidRPr="000D109A">
              <w:rPr>
                <w:rFonts w:ascii="Arial" w:hAnsi="Arial" w:cs="Arial"/>
                <w:sz w:val="22"/>
                <w:szCs w:val="22"/>
              </w:rPr>
              <w:t>In emergencies, the public interest consideration will generally be more significant than during day to day business.</w:t>
            </w: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16. </w:t>
            </w:r>
            <w:r w:rsidR="00B241CF">
              <w:rPr>
                <w:rFonts w:ascii="Arial" w:hAnsi="Arial" w:cs="Arial"/>
                <w:sz w:val="22"/>
                <w:szCs w:val="22"/>
              </w:rPr>
              <w:t xml:space="preserve"> </w:t>
            </w:r>
            <w:r w:rsidR="000D109A" w:rsidRPr="000D109A">
              <w:rPr>
                <w:rFonts w:ascii="Arial" w:hAnsi="Arial" w:cs="Arial"/>
                <w:sz w:val="22"/>
                <w:szCs w:val="22"/>
              </w:rPr>
              <w:t>Always checking whether the objective can still be achieved by passing less personal data.</w:t>
            </w: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17. </w:t>
            </w:r>
            <w:r w:rsidR="00B241CF">
              <w:rPr>
                <w:rFonts w:ascii="Arial" w:hAnsi="Arial" w:cs="Arial"/>
                <w:sz w:val="22"/>
                <w:szCs w:val="22"/>
              </w:rPr>
              <w:t xml:space="preserve"> </w:t>
            </w:r>
            <w:r w:rsidR="000D109A" w:rsidRPr="000D109A">
              <w:rPr>
                <w:rFonts w:ascii="Arial" w:hAnsi="Arial" w:cs="Arial"/>
                <w:sz w:val="22"/>
                <w:szCs w:val="22"/>
              </w:rPr>
              <w:t>Category 1 and 2 responders should be robust in asserting their power to share personal data lawfully in emergency planning, response and recovery situation.</w:t>
            </w: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18. </w:t>
            </w:r>
            <w:r w:rsidR="00B241CF">
              <w:rPr>
                <w:rFonts w:ascii="Arial" w:hAnsi="Arial" w:cs="Arial"/>
                <w:sz w:val="22"/>
                <w:szCs w:val="22"/>
              </w:rPr>
              <w:t xml:space="preserve"> </w:t>
            </w:r>
            <w:r w:rsidR="000D109A" w:rsidRPr="000D109A">
              <w:rPr>
                <w:rFonts w:ascii="Arial" w:hAnsi="Arial" w:cs="Arial"/>
                <w:sz w:val="22"/>
                <w:szCs w:val="22"/>
              </w:rPr>
              <w:t>The consent of the data subject is not always a necessary pre-condition to lawful data-sharing.</w:t>
            </w: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19. </w:t>
            </w:r>
            <w:r w:rsidR="00B241CF">
              <w:rPr>
                <w:rFonts w:ascii="Arial" w:hAnsi="Arial" w:cs="Arial"/>
                <w:sz w:val="22"/>
                <w:szCs w:val="22"/>
              </w:rPr>
              <w:t xml:space="preserve"> </w:t>
            </w:r>
            <w:r w:rsidR="000D109A" w:rsidRPr="000D109A">
              <w:rPr>
                <w:rFonts w:ascii="Arial" w:hAnsi="Arial" w:cs="Arial"/>
                <w:sz w:val="22"/>
                <w:szCs w:val="22"/>
              </w:rPr>
              <w:t xml:space="preserve">Seeking advice when in doubt, though prepare on the basis that decisions may be necessary without formal advice during an emergency.  </w:t>
            </w: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20. </w:t>
            </w:r>
            <w:r w:rsidR="00B241CF">
              <w:rPr>
                <w:rFonts w:ascii="Arial" w:hAnsi="Arial" w:cs="Arial"/>
                <w:sz w:val="22"/>
                <w:szCs w:val="22"/>
              </w:rPr>
              <w:t xml:space="preserve"> </w:t>
            </w:r>
            <w:r w:rsidR="000D109A" w:rsidRPr="000D109A">
              <w:rPr>
                <w:rFonts w:ascii="Arial" w:hAnsi="Arial" w:cs="Arial"/>
                <w:sz w:val="22"/>
                <w:szCs w:val="22"/>
              </w:rPr>
              <w:t xml:space="preserve">When communicating with the public or sharing information with other organisations, it is important that terminology is clear and consistent.  The Cabinet Office’s Resilience Lexicon, to which the Scottish Government has contributed, is a helpful reference tool:  </w:t>
            </w:r>
            <w:hyperlink r:id="rId62" w:history="1">
              <w:r w:rsidR="000D109A" w:rsidRPr="000D109A">
                <w:rPr>
                  <w:rFonts w:ascii="Arial" w:hAnsi="Arial" w:cs="Arial"/>
                  <w:color w:val="0000FF"/>
                  <w:sz w:val="22"/>
                  <w:szCs w:val="22"/>
                  <w:u w:val="single"/>
                </w:rPr>
                <w:t>http://www.cabinetoffice.gov.uk/sites/default/files/resources/cp-lexicon2.0.1-18012011.xls</w:t>
              </w:r>
            </w:hyperlink>
            <w:r w:rsidR="000D109A" w:rsidRPr="000D109A">
              <w:rPr>
                <w:rFonts w:ascii="Arial" w:hAnsi="Arial" w:cs="Arial"/>
                <w:sz w:val="22"/>
                <w:szCs w:val="22"/>
              </w:rPr>
              <w:t>.</w:t>
            </w:r>
          </w:p>
          <w:p w:rsidR="000D109A" w:rsidRPr="000D109A" w:rsidRDefault="000D109A" w:rsidP="000D109A">
            <w:pPr>
              <w:jc w:val="left"/>
              <w:rPr>
                <w:rFonts w:ascii="Arial" w:hAnsi="Arial" w:cs="Arial"/>
                <w:sz w:val="22"/>
                <w:szCs w:val="22"/>
              </w:rPr>
            </w:pPr>
          </w:p>
        </w:tc>
      </w:tr>
    </w:tbl>
    <w:p w:rsidR="000D109A" w:rsidRPr="000D109A" w:rsidRDefault="000D109A" w:rsidP="000D109A">
      <w:pPr>
        <w:jc w:val="left"/>
        <w:rPr>
          <w:rFonts w:ascii="Arial" w:hAnsi="Arial" w:cs="Arial"/>
          <w:sz w:val="22"/>
          <w:szCs w:val="22"/>
        </w:rPr>
      </w:pPr>
    </w:p>
    <w:tbl>
      <w:tblPr>
        <w:tblStyle w:val="TableGrid"/>
        <w:tblW w:w="0" w:type="auto"/>
        <w:tblLook w:val="01E0" w:firstRow="1" w:lastRow="1" w:firstColumn="1" w:lastColumn="1" w:noHBand="0" w:noVBand="0"/>
      </w:tblPr>
      <w:tblGrid>
        <w:gridCol w:w="9108"/>
      </w:tblGrid>
      <w:tr w:rsidR="000D109A" w:rsidRPr="000D109A" w:rsidTr="005A714D">
        <w:tc>
          <w:tcPr>
            <w:tcW w:w="9108" w:type="dxa"/>
            <w:shd w:val="clear" w:color="auto" w:fill="339966"/>
          </w:tcPr>
          <w:p w:rsidR="000D109A" w:rsidRPr="000D109A" w:rsidRDefault="000D109A" w:rsidP="000D109A">
            <w:pPr>
              <w:spacing w:before="120" w:after="120"/>
              <w:ind w:left="340"/>
              <w:jc w:val="left"/>
              <w:rPr>
                <w:rFonts w:ascii="Arial" w:hAnsi="Arial" w:cs="Arial"/>
                <w:b/>
                <w:color w:val="FFFFFF"/>
                <w:sz w:val="22"/>
                <w:szCs w:val="22"/>
              </w:rPr>
            </w:pPr>
            <w:bookmarkStart w:id="26" w:name="_Toc227647164"/>
            <w:r w:rsidRPr="00EE286A">
              <w:rPr>
                <w:rStyle w:val="Heading3Char"/>
                <w:b/>
                <w:color w:val="FFFFFF"/>
                <w:sz w:val="22"/>
              </w:rPr>
              <w:t>Indicators of good practice</w:t>
            </w:r>
            <w:bookmarkEnd w:id="26"/>
            <w:r w:rsidRPr="000D109A">
              <w:rPr>
                <w:rFonts w:ascii="Arial" w:hAnsi="Arial" w:cs="Arial"/>
                <w:b/>
                <w:color w:val="FFFFFF"/>
                <w:sz w:val="22"/>
                <w:szCs w:val="22"/>
              </w:rPr>
              <w:t>:</w:t>
            </w: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21. </w:t>
            </w:r>
            <w:r w:rsidR="00B241CF">
              <w:rPr>
                <w:rFonts w:ascii="Arial" w:hAnsi="Arial" w:cs="Arial"/>
                <w:sz w:val="22"/>
                <w:szCs w:val="22"/>
              </w:rPr>
              <w:t xml:space="preserve"> </w:t>
            </w:r>
            <w:r w:rsidR="000D109A" w:rsidRPr="000D109A">
              <w:rPr>
                <w:rFonts w:ascii="Arial" w:hAnsi="Arial" w:cs="Arial"/>
                <w:sz w:val="22"/>
                <w:szCs w:val="22"/>
              </w:rPr>
              <w:t xml:space="preserve">Where possible, channelling formal information requests through as small as possible a number of known routes, to avoid confusion and duplication. </w:t>
            </w:r>
          </w:p>
          <w:p w:rsidR="000D109A" w:rsidRPr="000D109A" w:rsidRDefault="000D109A" w:rsidP="000D109A">
            <w:pPr>
              <w:ind w:left="360"/>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22. </w:t>
            </w:r>
            <w:r w:rsidR="00B241CF">
              <w:rPr>
                <w:rFonts w:ascii="Arial" w:hAnsi="Arial" w:cs="Arial"/>
                <w:sz w:val="22"/>
                <w:szCs w:val="22"/>
              </w:rPr>
              <w:t xml:space="preserve"> </w:t>
            </w:r>
            <w:r w:rsidR="000D109A" w:rsidRPr="000D109A">
              <w:rPr>
                <w:rFonts w:ascii="Arial" w:hAnsi="Arial" w:cs="Arial"/>
                <w:sz w:val="22"/>
                <w:szCs w:val="22"/>
              </w:rPr>
              <w:t xml:space="preserve">Having a systematic process for tracking information flows and logging information requests and being able to deal with multiple requests for information as part of your normal business processes. </w:t>
            </w:r>
          </w:p>
          <w:p w:rsidR="000D109A" w:rsidRPr="000D109A" w:rsidRDefault="000D109A" w:rsidP="000D109A">
            <w:pPr>
              <w:ind w:left="360"/>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23. </w:t>
            </w:r>
            <w:r w:rsidR="00B241CF">
              <w:rPr>
                <w:rFonts w:ascii="Arial" w:hAnsi="Arial" w:cs="Arial"/>
                <w:sz w:val="22"/>
                <w:szCs w:val="22"/>
              </w:rPr>
              <w:t xml:space="preserve"> </w:t>
            </w:r>
            <w:r w:rsidR="000D109A" w:rsidRPr="000D109A">
              <w:rPr>
                <w:rFonts w:ascii="Arial" w:hAnsi="Arial" w:cs="Arial"/>
                <w:sz w:val="22"/>
                <w:szCs w:val="22"/>
              </w:rPr>
              <w:t xml:space="preserve">Collectively developing an information sharing protocol within your </w:t>
            </w:r>
            <w:r w:rsidR="005E6835">
              <w:rPr>
                <w:rFonts w:ascii="Arial" w:hAnsi="Arial" w:cs="Arial"/>
                <w:sz w:val="22"/>
                <w:szCs w:val="22"/>
              </w:rPr>
              <w:t>RRP</w:t>
            </w:r>
            <w:r w:rsidR="000D109A" w:rsidRPr="000D109A">
              <w:rPr>
                <w:rFonts w:ascii="Arial" w:hAnsi="Arial" w:cs="Arial"/>
                <w:sz w:val="22"/>
                <w:szCs w:val="22"/>
              </w:rPr>
              <w:t>.</w:t>
            </w:r>
          </w:p>
          <w:p w:rsidR="000D109A" w:rsidRPr="000D109A" w:rsidRDefault="000D109A" w:rsidP="000D109A">
            <w:pPr>
              <w:ind w:left="360"/>
              <w:jc w:val="left"/>
              <w:rPr>
                <w:rFonts w:ascii="Arial" w:hAnsi="Arial" w:cs="Arial"/>
                <w:sz w:val="22"/>
                <w:szCs w:val="22"/>
              </w:rPr>
            </w:pPr>
          </w:p>
        </w:tc>
      </w:tr>
    </w:tbl>
    <w:p w:rsidR="000D109A" w:rsidRPr="000D109A" w:rsidRDefault="000D109A" w:rsidP="000D109A">
      <w:pPr>
        <w:jc w:val="left"/>
        <w:rPr>
          <w:rFonts w:ascii="Arial" w:hAnsi="Arial" w:cs="Arial"/>
          <w:sz w:val="22"/>
          <w:szCs w:val="22"/>
        </w:rPr>
      </w:pPr>
      <w:r w:rsidRPr="000D109A">
        <w:rPr>
          <w:rFonts w:ascii="Arial" w:hAnsi="Arial" w:cs="Arial"/>
          <w:sz w:val="22"/>
          <w:szCs w:val="22"/>
        </w:rPr>
        <w:br w:type="page"/>
      </w:r>
    </w:p>
    <w:tbl>
      <w:tblPr>
        <w:tblStyle w:val="TableGrid"/>
        <w:tblW w:w="0" w:type="auto"/>
        <w:tblLook w:val="01E0" w:firstRow="1" w:lastRow="1" w:firstColumn="1" w:lastColumn="1" w:noHBand="0" w:noVBand="0"/>
      </w:tblPr>
      <w:tblGrid>
        <w:gridCol w:w="9108"/>
      </w:tblGrid>
      <w:tr w:rsidR="000D109A" w:rsidRPr="000D109A" w:rsidTr="005A714D">
        <w:tc>
          <w:tcPr>
            <w:tcW w:w="9108" w:type="dxa"/>
            <w:tcBorders>
              <w:bottom w:val="single" w:sz="4" w:space="0" w:color="auto"/>
            </w:tcBorders>
            <w:shd w:val="clear" w:color="auto" w:fill="A6A6A6"/>
          </w:tcPr>
          <w:p w:rsidR="000D109A" w:rsidRPr="00EE286A" w:rsidRDefault="000D109A" w:rsidP="000D109A">
            <w:pPr>
              <w:jc w:val="left"/>
              <w:rPr>
                <w:rStyle w:val="Heading3Char"/>
                <w:b/>
                <w:color w:val="FFFFFF"/>
                <w:sz w:val="22"/>
              </w:rPr>
            </w:pPr>
          </w:p>
          <w:p w:rsidR="000D109A" w:rsidRPr="00EE286A" w:rsidRDefault="000D109A" w:rsidP="000D109A">
            <w:pPr>
              <w:ind w:left="113"/>
              <w:jc w:val="left"/>
              <w:rPr>
                <w:rStyle w:val="Heading3Char"/>
                <w:b/>
                <w:color w:val="FFFFFF"/>
                <w:sz w:val="22"/>
              </w:rPr>
            </w:pPr>
            <w:r w:rsidRPr="00EE286A">
              <w:rPr>
                <w:rStyle w:val="Heading3Char"/>
                <w:b/>
                <w:color w:val="FFFFFF"/>
                <w:sz w:val="22"/>
              </w:rPr>
              <w:t>vii)  DUTY TO CO-OPERATE</w:t>
            </w:r>
          </w:p>
          <w:p w:rsidR="000D109A" w:rsidRPr="00EE286A" w:rsidRDefault="000D109A" w:rsidP="000D109A">
            <w:pPr>
              <w:jc w:val="left"/>
              <w:rPr>
                <w:rStyle w:val="Heading3Char"/>
                <w:b/>
                <w:color w:val="FFFFFF"/>
                <w:sz w:val="22"/>
              </w:rPr>
            </w:pPr>
          </w:p>
        </w:tc>
      </w:tr>
      <w:tr w:rsidR="000D109A" w:rsidRPr="000D109A" w:rsidTr="005A714D">
        <w:tc>
          <w:tcPr>
            <w:tcW w:w="9108" w:type="dxa"/>
            <w:shd w:val="clear" w:color="auto" w:fill="FF0000"/>
          </w:tcPr>
          <w:p w:rsidR="000D109A" w:rsidRPr="000D109A" w:rsidRDefault="000D109A" w:rsidP="000D109A">
            <w:pPr>
              <w:spacing w:before="120" w:after="120"/>
              <w:ind w:left="113"/>
              <w:jc w:val="left"/>
              <w:rPr>
                <w:rFonts w:ascii="Arial" w:hAnsi="Arial" w:cs="Arial"/>
                <w:b/>
                <w:color w:val="FFFFFF"/>
                <w:sz w:val="22"/>
                <w:szCs w:val="22"/>
              </w:rPr>
            </w:pPr>
            <w:r w:rsidRPr="00EE286A">
              <w:rPr>
                <w:rStyle w:val="Heading3Char"/>
                <w:b/>
                <w:color w:val="FFFFFF"/>
                <w:sz w:val="22"/>
              </w:rPr>
              <w:t>Mandatory requirements</w:t>
            </w:r>
            <w:r w:rsidRPr="000D109A">
              <w:rPr>
                <w:rFonts w:ascii="Arial" w:hAnsi="Arial" w:cs="Arial"/>
                <w:b/>
                <w:color w:val="FFFFFF"/>
                <w:sz w:val="22"/>
                <w:szCs w:val="22"/>
              </w:rPr>
              <w:t xml:space="preserve"> – Category 1 Responders must:</w:t>
            </w:r>
          </w:p>
        </w:tc>
      </w:tr>
      <w:tr w:rsidR="000D109A" w:rsidRPr="000D109A" w:rsidTr="005A714D">
        <w:tc>
          <w:tcPr>
            <w:tcW w:w="9108" w:type="dxa"/>
            <w:shd w:val="clear" w:color="auto" w:fill="auto"/>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1. </w:t>
            </w:r>
            <w:r w:rsidR="00B241CF">
              <w:rPr>
                <w:rFonts w:ascii="Arial" w:hAnsi="Arial" w:cs="Arial"/>
                <w:sz w:val="22"/>
                <w:szCs w:val="22"/>
              </w:rPr>
              <w:t xml:space="preserve"> </w:t>
            </w:r>
            <w:r w:rsidR="000D109A" w:rsidRPr="000D109A">
              <w:rPr>
                <w:rFonts w:ascii="Arial" w:hAnsi="Arial" w:cs="Arial"/>
                <w:sz w:val="22"/>
                <w:szCs w:val="22"/>
              </w:rPr>
              <w:t xml:space="preserve">Co-operate with each other in connection with the performance of their duties under Section 2(1). This refers to all such responders which exercise functions in an </w:t>
            </w:r>
            <w:r w:rsidR="005E6835">
              <w:rPr>
                <w:rFonts w:ascii="Arial" w:hAnsi="Arial" w:cs="Arial"/>
                <w:sz w:val="22"/>
                <w:szCs w:val="22"/>
              </w:rPr>
              <w:t>RRP</w:t>
            </w:r>
            <w:r w:rsidR="000D109A" w:rsidRPr="000D109A">
              <w:rPr>
                <w:rFonts w:ascii="Arial" w:hAnsi="Arial" w:cs="Arial"/>
                <w:sz w:val="22"/>
                <w:szCs w:val="22"/>
              </w:rPr>
              <w:t xml:space="preserve"> area - </w:t>
            </w:r>
            <w:r w:rsidR="000D109A" w:rsidRPr="000D109A">
              <w:rPr>
                <w:rFonts w:ascii="Arial" w:hAnsi="Arial" w:cs="Arial"/>
                <w:i/>
                <w:sz w:val="22"/>
                <w:szCs w:val="22"/>
              </w:rPr>
              <w:t>Regulation 3(1)</w:t>
            </w:r>
            <w:r w:rsidR="000D109A" w:rsidRPr="000D109A">
              <w:rPr>
                <w:rFonts w:ascii="Arial" w:hAnsi="Arial" w:cs="Arial"/>
                <w:sz w:val="22"/>
                <w:szCs w:val="22"/>
              </w:rPr>
              <w:t>.</w:t>
            </w:r>
          </w:p>
          <w:p w:rsidR="000D109A" w:rsidRPr="000D109A" w:rsidRDefault="000D109A" w:rsidP="000D109A">
            <w:pPr>
              <w:jc w:val="left"/>
              <w:rPr>
                <w:rFonts w:ascii="Arial" w:hAnsi="Arial" w:cs="Arial"/>
                <w:sz w:val="22"/>
                <w:szCs w:val="22"/>
              </w:rPr>
            </w:pPr>
          </w:p>
        </w:tc>
      </w:tr>
      <w:tr w:rsidR="000D109A" w:rsidRPr="000D109A" w:rsidTr="005A714D">
        <w:trPr>
          <w:trHeight w:val="1386"/>
        </w:trPr>
        <w:tc>
          <w:tcPr>
            <w:tcW w:w="9108" w:type="dxa"/>
            <w:shd w:val="clear" w:color="auto" w:fill="auto"/>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 </w:t>
            </w:r>
            <w:r w:rsidR="00B241CF">
              <w:rPr>
                <w:rFonts w:ascii="Arial" w:hAnsi="Arial" w:cs="Arial"/>
                <w:sz w:val="22"/>
                <w:szCs w:val="22"/>
              </w:rPr>
              <w:t xml:space="preserve"> </w:t>
            </w:r>
            <w:r w:rsidR="000D109A" w:rsidRPr="000D109A">
              <w:rPr>
                <w:rFonts w:ascii="Arial" w:hAnsi="Arial" w:cs="Arial"/>
                <w:sz w:val="22"/>
                <w:szCs w:val="22"/>
              </w:rPr>
              <w:t xml:space="preserve">Co-operate via a single group, the </w:t>
            </w:r>
            <w:r w:rsidR="005E6835">
              <w:rPr>
                <w:rFonts w:ascii="Arial" w:hAnsi="Arial" w:cs="Arial"/>
                <w:sz w:val="22"/>
                <w:szCs w:val="22"/>
              </w:rPr>
              <w:t>Regional Resilience Partnership (RRP)</w:t>
            </w:r>
            <w:r w:rsidR="000D109A" w:rsidRPr="000D109A">
              <w:rPr>
                <w:rFonts w:ascii="Arial" w:hAnsi="Arial" w:cs="Arial"/>
                <w:sz w:val="22"/>
                <w:szCs w:val="22"/>
              </w:rPr>
              <w:t xml:space="preserve"> </w:t>
            </w: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       – </w:t>
            </w:r>
            <w:r w:rsidRPr="000D109A">
              <w:rPr>
                <w:rFonts w:ascii="Arial" w:hAnsi="Arial" w:cs="Arial"/>
                <w:i/>
                <w:sz w:val="22"/>
                <w:szCs w:val="22"/>
              </w:rPr>
              <w:t xml:space="preserve">Regulation 3(2)(b) </w:t>
            </w: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ind w:left="360"/>
              <w:jc w:val="left"/>
              <w:rPr>
                <w:rFonts w:ascii="Arial" w:hAnsi="Arial" w:cs="Arial"/>
                <w:sz w:val="22"/>
                <w:szCs w:val="22"/>
              </w:rPr>
            </w:pPr>
            <w:r w:rsidRPr="000D109A">
              <w:rPr>
                <w:rFonts w:ascii="Arial" w:hAnsi="Arial" w:cs="Arial"/>
                <w:sz w:val="22"/>
                <w:szCs w:val="22"/>
              </w:rPr>
              <w:t xml:space="preserve">and </w:t>
            </w:r>
            <w:r w:rsidRPr="000D109A">
              <w:rPr>
                <w:rFonts w:ascii="Arial" w:hAnsi="Arial" w:cs="Arial"/>
                <w:i/>
                <w:sz w:val="22"/>
                <w:szCs w:val="22"/>
                <w:u w:val="single"/>
              </w:rPr>
              <w:t>may</w:t>
            </w:r>
            <w:r w:rsidRPr="000D109A">
              <w:rPr>
                <w:rFonts w:ascii="Arial" w:hAnsi="Arial" w:cs="Arial"/>
                <w:sz w:val="22"/>
                <w:szCs w:val="22"/>
              </w:rPr>
              <w:t xml:space="preserve"> co-operate with one or more other category 1 responder(s) </w:t>
            </w: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ind w:left="360"/>
              <w:jc w:val="left"/>
              <w:rPr>
                <w:rFonts w:ascii="Arial" w:hAnsi="Arial" w:cs="Arial"/>
                <w:sz w:val="22"/>
                <w:szCs w:val="22"/>
              </w:rPr>
            </w:pPr>
            <w:r w:rsidRPr="000D109A">
              <w:rPr>
                <w:rFonts w:ascii="Arial" w:hAnsi="Arial" w:cs="Arial"/>
                <w:sz w:val="22"/>
                <w:szCs w:val="22"/>
              </w:rPr>
              <w:t xml:space="preserve"> – </w:t>
            </w:r>
            <w:r w:rsidRPr="000D109A">
              <w:rPr>
                <w:rFonts w:ascii="Arial" w:hAnsi="Arial" w:cs="Arial"/>
                <w:i/>
                <w:sz w:val="22"/>
                <w:szCs w:val="22"/>
              </w:rPr>
              <w:t>Regulation 3(2)(a)</w:t>
            </w:r>
            <w:r w:rsidRPr="000D109A">
              <w:rPr>
                <w:rFonts w:ascii="Arial" w:hAnsi="Arial" w:cs="Arial"/>
                <w:sz w:val="22"/>
                <w:szCs w:val="22"/>
              </w:rPr>
              <w:t>.</w:t>
            </w:r>
          </w:p>
          <w:p w:rsidR="000D109A" w:rsidRPr="000D109A" w:rsidRDefault="000D109A" w:rsidP="000D109A">
            <w:pPr>
              <w:jc w:val="left"/>
              <w:rPr>
                <w:rFonts w:ascii="Arial" w:hAnsi="Arial" w:cs="Arial"/>
                <w:b/>
                <w:sz w:val="22"/>
                <w:szCs w:val="22"/>
              </w:rPr>
            </w:pPr>
          </w:p>
        </w:tc>
      </w:tr>
      <w:tr w:rsidR="000D109A" w:rsidRPr="000D109A" w:rsidTr="005A714D">
        <w:trPr>
          <w:trHeight w:val="1339"/>
        </w:trPr>
        <w:tc>
          <w:tcPr>
            <w:tcW w:w="9108" w:type="dxa"/>
            <w:shd w:val="clear" w:color="auto" w:fill="auto"/>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3. </w:t>
            </w:r>
            <w:r w:rsidR="00B241CF">
              <w:rPr>
                <w:rFonts w:ascii="Arial" w:hAnsi="Arial" w:cs="Arial"/>
                <w:sz w:val="22"/>
                <w:szCs w:val="22"/>
              </w:rPr>
              <w:t xml:space="preserve"> </w:t>
            </w:r>
            <w:r w:rsidR="000D109A" w:rsidRPr="000D109A">
              <w:rPr>
                <w:rFonts w:ascii="Arial" w:hAnsi="Arial" w:cs="Arial"/>
                <w:sz w:val="22"/>
                <w:szCs w:val="22"/>
              </w:rPr>
              <w:t xml:space="preserve">Make arrangements to meet at least once every 6 months and must, as far as is reasonably practicable, attend or be effectively represented at such meetings – </w:t>
            </w:r>
            <w:r w:rsidR="000D109A" w:rsidRPr="000D109A">
              <w:rPr>
                <w:rFonts w:ascii="Arial" w:hAnsi="Arial" w:cs="Arial"/>
                <w:i/>
                <w:sz w:val="22"/>
                <w:szCs w:val="22"/>
              </w:rPr>
              <w:t>Regulation 3(4)</w:t>
            </w:r>
            <w:r w:rsidR="000D109A" w:rsidRPr="000D109A">
              <w:rPr>
                <w:rFonts w:ascii="Arial" w:hAnsi="Arial" w:cs="Arial"/>
                <w:sz w:val="22"/>
                <w:szCs w:val="22"/>
              </w:rPr>
              <w:t xml:space="preserve">. </w:t>
            </w:r>
          </w:p>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 </w:t>
            </w:r>
          </w:p>
        </w:tc>
      </w:tr>
      <w:tr w:rsidR="000D109A" w:rsidRPr="000D109A" w:rsidTr="005A714D">
        <w:trPr>
          <w:trHeight w:val="747"/>
        </w:trPr>
        <w:tc>
          <w:tcPr>
            <w:tcW w:w="9108" w:type="dxa"/>
            <w:shd w:val="clear" w:color="auto" w:fill="auto"/>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4. </w:t>
            </w:r>
            <w:r w:rsidR="00B241CF">
              <w:rPr>
                <w:rFonts w:ascii="Arial" w:hAnsi="Arial" w:cs="Arial"/>
                <w:sz w:val="22"/>
                <w:szCs w:val="22"/>
              </w:rPr>
              <w:t xml:space="preserve"> </w:t>
            </w:r>
            <w:r w:rsidR="000D109A" w:rsidRPr="000D109A">
              <w:rPr>
                <w:rFonts w:ascii="Arial" w:hAnsi="Arial" w:cs="Arial"/>
                <w:sz w:val="22"/>
                <w:szCs w:val="22"/>
              </w:rPr>
              <w:t xml:space="preserve">Inform relevant Category 2 responders of the location, time and agenda of </w:t>
            </w:r>
            <w:r w:rsidR="005E6835">
              <w:rPr>
                <w:rFonts w:ascii="Arial" w:hAnsi="Arial" w:cs="Arial"/>
                <w:sz w:val="22"/>
                <w:szCs w:val="22"/>
              </w:rPr>
              <w:t>RRP</w:t>
            </w:r>
            <w:r w:rsidR="000D109A" w:rsidRPr="000D109A">
              <w:rPr>
                <w:rFonts w:ascii="Arial" w:hAnsi="Arial" w:cs="Arial"/>
                <w:sz w:val="22"/>
                <w:szCs w:val="22"/>
              </w:rPr>
              <w:t xml:space="preserve"> meetings – </w:t>
            </w:r>
            <w:r w:rsidR="000D109A" w:rsidRPr="000D109A">
              <w:rPr>
                <w:rFonts w:ascii="Arial" w:hAnsi="Arial" w:cs="Arial"/>
                <w:i/>
                <w:sz w:val="22"/>
                <w:szCs w:val="22"/>
              </w:rPr>
              <w:t>Regulation 3(7)(a)</w:t>
            </w:r>
            <w:r w:rsidR="000D109A" w:rsidRPr="000D109A">
              <w:rPr>
                <w:rFonts w:ascii="Arial" w:hAnsi="Arial" w:cs="Arial"/>
                <w:sz w:val="22"/>
                <w:szCs w:val="22"/>
              </w:rPr>
              <w:t>.</w:t>
            </w:r>
          </w:p>
          <w:p w:rsidR="000D109A" w:rsidRPr="000D109A" w:rsidRDefault="000D109A" w:rsidP="000D109A">
            <w:pPr>
              <w:jc w:val="left"/>
              <w:rPr>
                <w:rFonts w:ascii="Arial" w:hAnsi="Arial" w:cs="Arial"/>
                <w:sz w:val="22"/>
                <w:szCs w:val="22"/>
              </w:rPr>
            </w:pPr>
          </w:p>
        </w:tc>
      </w:tr>
      <w:tr w:rsidR="000D109A" w:rsidRPr="000D109A" w:rsidTr="005A714D">
        <w:trPr>
          <w:trHeight w:val="448"/>
        </w:trPr>
        <w:tc>
          <w:tcPr>
            <w:tcW w:w="9108" w:type="dxa"/>
            <w:shd w:val="clear" w:color="auto" w:fill="auto"/>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5. </w:t>
            </w:r>
            <w:r w:rsidR="00B241CF">
              <w:rPr>
                <w:rFonts w:ascii="Arial" w:hAnsi="Arial" w:cs="Arial"/>
                <w:sz w:val="22"/>
                <w:szCs w:val="22"/>
              </w:rPr>
              <w:t xml:space="preserve"> </w:t>
            </w:r>
            <w:r w:rsidR="000D109A" w:rsidRPr="000D109A">
              <w:rPr>
                <w:rFonts w:ascii="Arial" w:hAnsi="Arial" w:cs="Arial"/>
                <w:sz w:val="22"/>
                <w:szCs w:val="22"/>
              </w:rPr>
              <w:t>Make arrangements for Category 2 responders to attend when they wish to do so –</w:t>
            </w:r>
            <w:r w:rsidR="000D109A" w:rsidRPr="000D109A">
              <w:rPr>
                <w:rFonts w:ascii="Arial" w:hAnsi="Arial" w:cs="Arial"/>
                <w:i/>
                <w:sz w:val="22"/>
                <w:szCs w:val="22"/>
              </w:rPr>
              <w:t>Regulation 3(7)(b)</w:t>
            </w:r>
            <w:r w:rsidR="000D109A" w:rsidRPr="000D109A">
              <w:rPr>
                <w:rFonts w:ascii="Arial" w:hAnsi="Arial" w:cs="Arial"/>
                <w:sz w:val="22"/>
                <w:szCs w:val="22"/>
              </w:rPr>
              <w:t>.</w:t>
            </w:r>
          </w:p>
          <w:p w:rsidR="000D109A" w:rsidRPr="000D109A" w:rsidRDefault="000D109A" w:rsidP="000D109A">
            <w:pPr>
              <w:jc w:val="left"/>
              <w:rPr>
                <w:rFonts w:ascii="Arial" w:hAnsi="Arial" w:cs="Arial"/>
                <w:sz w:val="22"/>
                <w:szCs w:val="22"/>
              </w:rPr>
            </w:pPr>
          </w:p>
        </w:tc>
      </w:tr>
      <w:tr w:rsidR="000D109A" w:rsidRPr="000D109A" w:rsidTr="005A714D">
        <w:trPr>
          <w:trHeight w:val="1140"/>
        </w:trPr>
        <w:tc>
          <w:tcPr>
            <w:tcW w:w="9108" w:type="dxa"/>
            <w:tcBorders>
              <w:bottom w:val="single" w:sz="4" w:space="0" w:color="auto"/>
            </w:tcBorders>
            <w:shd w:val="clear" w:color="auto" w:fill="auto"/>
          </w:tcPr>
          <w:p w:rsidR="000D109A" w:rsidRPr="000D109A" w:rsidRDefault="000D109A" w:rsidP="000D109A">
            <w:pPr>
              <w:jc w:val="left"/>
              <w:rPr>
                <w:rFonts w:ascii="Arial" w:hAnsi="Arial" w:cs="Arial"/>
                <w:sz w:val="22"/>
                <w:szCs w:val="22"/>
              </w:rPr>
            </w:pPr>
          </w:p>
          <w:p w:rsidR="000D109A" w:rsidRPr="000D109A" w:rsidRDefault="00B241C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6.  </w:t>
            </w:r>
            <w:r w:rsidR="000D109A" w:rsidRPr="000D109A">
              <w:rPr>
                <w:rFonts w:ascii="Arial" w:hAnsi="Arial" w:cs="Arial"/>
                <w:sz w:val="22"/>
                <w:szCs w:val="22"/>
              </w:rPr>
              <w:t xml:space="preserve">Consider whether it is appropriate to invite all or selected Category 2 responders to each meeting – </w:t>
            </w:r>
            <w:r w:rsidR="000D109A" w:rsidRPr="000D109A">
              <w:rPr>
                <w:rFonts w:ascii="Arial" w:hAnsi="Arial" w:cs="Arial"/>
                <w:i/>
                <w:sz w:val="22"/>
                <w:szCs w:val="22"/>
              </w:rPr>
              <w:t>Regulation 3(7)(c)</w:t>
            </w:r>
            <w:r w:rsidR="000D109A" w:rsidRPr="000D109A">
              <w:rPr>
                <w:rFonts w:ascii="Arial" w:hAnsi="Arial" w:cs="Arial"/>
                <w:sz w:val="22"/>
                <w:szCs w:val="22"/>
              </w:rPr>
              <w:t>.</w:t>
            </w:r>
          </w:p>
          <w:p w:rsidR="000D109A" w:rsidRPr="000D109A" w:rsidRDefault="000D109A" w:rsidP="000D109A">
            <w:pPr>
              <w:jc w:val="left"/>
              <w:rPr>
                <w:rFonts w:ascii="Arial" w:hAnsi="Arial" w:cs="Arial"/>
                <w:sz w:val="22"/>
                <w:szCs w:val="22"/>
              </w:rPr>
            </w:pPr>
          </w:p>
        </w:tc>
      </w:tr>
      <w:tr w:rsidR="000D109A" w:rsidRPr="000D109A" w:rsidTr="005A714D">
        <w:trPr>
          <w:trHeight w:val="353"/>
        </w:trPr>
        <w:tc>
          <w:tcPr>
            <w:tcW w:w="9108" w:type="dxa"/>
            <w:shd w:val="clear" w:color="auto" w:fill="CC99FF"/>
          </w:tcPr>
          <w:p w:rsidR="000D109A" w:rsidRPr="000D109A" w:rsidRDefault="00B767FE" w:rsidP="000D109A">
            <w:pPr>
              <w:spacing w:before="120" w:after="120"/>
              <w:ind w:left="113"/>
              <w:jc w:val="left"/>
              <w:rPr>
                <w:rFonts w:ascii="Arial" w:hAnsi="Arial" w:cs="Arial"/>
                <w:b/>
                <w:color w:val="FFFFFF"/>
                <w:sz w:val="22"/>
                <w:szCs w:val="22"/>
              </w:rPr>
            </w:pPr>
            <w:r>
              <w:rPr>
                <w:rFonts w:ascii="Arial" w:hAnsi="Arial" w:cs="Arial"/>
                <w:b/>
                <w:color w:val="FFFFFF"/>
                <w:sz w:val="22"/>
                <w:szCs w:val="22"/>
              </w:rPr>
              <w:t>Category 1 R</w:t>
            </w:r>
            <w:r w:rsidR="000D109A" w:rsidRPr="000D109A">
              <w:rPr>
                <w:rFonts w:ascii="Arial" w:hAnsi="Arial" w:cs="Arial"/>
                <w:b/>
                <w:color w:val="FFFFFF"/>
                <w:sz w:val="22"/>
                <w:szCs w:val="22"/>
              </w:rPr>
              <w:t xml:space="preserve">esponders </w:t>
            </w:r>
            <w:r w:rsidR="000D109A" w:rsidRPr="000D109A">
              <w:rPr>
                <w:rFonts w:ascii="Arial" w:hAnsi="Arial" w:cs="Arial"/>
                <w:b/>
                <w:i/>
                <w:color w:val="FFFFFF"/>
                <w:sz w:val="22"/>
                <w:szCs w:val="22"/>
              </w:rPr>
              <w:t>may</w:t>
            </w:r>
            <w:r w:rsidR="000D109A" w:rsidRPr="000D109A">
              <w:rPr>
                <w:rFonts w:ascii="Arial" w:hAnsi="Arial" w:cs="Arial"/>
                <w:b/>
                <w:color w:val="FFFFFF"/>
                <w:sz w:val="22"/>
                <w:szCs w:val="22"/>
              </w:rPr>
              <w:t>:</w:t>
            </w:r>
          </w:p>
        </w:tc>
      </w:tr>
      <w:tr w:rsidR="000D109A" w:rsidRPr="000D109A" w:rsidTr="005A714D">
        <w:trPr>
          <w:trHeight w:val="706"/>
        </w:trPr>
        <w:tc>
          <w:tcPr>
            <w:tcW w:w="9108" w:type="dxa"/>
            <w:shd w:val="clear" w:color="auto" w:fill="auto"/>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7. </w:t>
            </w:r>
            <w:r w:rsidR="00B241CF">
              <w:rPr>
                <w:rFonts w:ascii="Arial" w:hAnsi="Arial" w:cs="Arial"/>
                <w:sz w:val="22"/>
                <w:szCs w:val="22"/>
              </w:rPr>
              <w:t xml:space="preserve"> </w:t>
            </w:r>
            <w:r w:rsidR="000D109A" w:rsidRPr="000D109A">
              <w:rPr>
                <w:rFonts w:ascii="Arial" w:hAnsi="Arial" w:cs="Arial"/>
                <w:sz w:val="22"/>
                <w:szCs w:val="22"/>
              </w:rPr>
              <w:t xml:space="preserve">Make arrangements to jointly perform a duty under Section 2(1) with another responder – </w:t>
            </w:r>
            <w:r w:rsidR="000D109A" w:rsidRPr="000D109A">
              <w:rPr>
                <w:rFonts w:ascii="Arial" w:hAnsi="Arial" w:cs="Arial"/>
                <w:i/>
                <w:sz w:val="22"/>
                <w:szCs w:val="22"/>
              </w:rPr>
              <w:t>Regulation 5(a)</w:t>
            </w:r>
            <w:r w:rsidR="000D109A" w:rsidRPr="000D109A">
              <w:rPr>
                <w:rFonts w:ascii="Arial" w:hAnsi="Arial" w:cs="Arial"/>
                <w:sz w:val="22"/>
                <w:szCs w:val="22"/>
              </w:rPr>
              <w:t xml:space="preserve">. </w:t>
            </w:r>
          </w:p>
          <w:p w:rsidR="000D109A" w:rsidRPr="000D109A" w:rsidRDefault="000D109A" w:rsidP="000D109A">
            <w:pPr>
              <w:jc w:val="left"/>
              <w:rPr>
                <w:rFonts w:ascii="Arial" w:hAnsi="Arial" w:cs="Arial"/>
                <w:sz w:val="22"/>
                <w:szCs w:val="22"/>
              </w:rPr>
            </w:pPr>
          </w:p>
        </w:tc>
      </w:tr>
      <w:tr w:rsidR="000D109A" w:rsidRPr="000D109A" w:rsidTr="005A714D">
        <w:trPr>
          <w:trHeight w:val="1072"/>
        </w:trPr>
        <w:tc>
          <w:tcPr>
            <w:tcW w:w="9108" w:type="dxa"/>
            <w:shd w:val="clear" w:color="auto" w:fill="auto"/>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8. </w:t>
            </w:r>
            <w:r w:rsidR="00B241CF">
              <w:rPr>
                <w:rFonts w:ascii="Arial" w:hAnsi="Arial" w:cs="Arial"/>
                <w:sz w:val="22"/>
                <w:szCs w:val="22"/>
              </w:rPr>
              <w:t xml:space="preserve"> </w:t>
            </w:r>
            <w:r w:rsidR="000D109A" w:rsidRPr="000D109A">
              <w:rPr>
                <w:rFonts w:ascii="Arial" w:hAnsi="Arial" w:cs="Arial"/>
                <w:sz w:val="22"/>
                <w:szCs w:val="22"/>
              </w:rPr>
              <w:t xml:space="preserve">Make arrangements with another responder to perform such a duty on its behalf – </w:t>
            </w:r>
            <w:r w:rsidR="000D109A" w:rsidRPr="000D109A">
              <w:rPr>
                <w:rFonts w:ascii="Arial" w:hAnsi="Arial" w:cs="Arial"/>
                <w:i/>
                <w:sz w:val="22"/>
                <w:szCs w:val="22"/>
              </w:rPr>
              <w:t>Regulation 5(b)</w:t>
            </w:r>
            <w:r w:rsidR="000D109A" w:rsidRPr="000D109A">
              <w:rPr>
                <w:rFonts w:ascii="Arial" w:hAnsi="Arial" w:cs="Arial"/>
                <w:sz w:val="22"/>
                <w:szCs w:val="22"/>
              </w:rPr>
              <w:t>.</w:t>
            </w:r>
          </w:p>
        </w:tc>
      </w:tr>
      <w:tr w:rsidR="000D109A" w:rsidRPr="000D109A" w:rsidTr="005A714D">
        <w:trPr>
          <w:trHeight w:val="1195"/>
        </w:trPr>
        <w:tc>
          <w:tcPr>
            <w:tcW w:w="9108" w:type="dxa"/>
            <w:shd w:val="clear" w:color="auto" w:fill="auto"/>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9. </w:t>
            </w:r>
            <w:r w:rsidR="00B241CF">
              <w:rPr>
                <w:rFonts w:ascii="Arial" w:hAnsi="Arial" w:cs="Arial"/>
                <w:sz w:val="22"/>
                <w:szCs w:val="22"/>
              </w:rPr>
              <w:t xml:space="preserve"> </w:t>
            </w:r>
            <w:r w:rsidR="000D109A" w:rsidRPr="000D109A">
              <w:rPr>
                <w:rFonts w:ascii="Arial" w:hAnsi="Arial" w:cs="Arial"/>
                <w:sz w:val="22"/>
                <w:szCs w:val="22"/>
              </w:rPr>
              <w:t xml:space="preserve">Co-operate with other Category 1 responders who share particular duties under Section 2(1)(a)-(f) and identify a Category 1 responder with lead responsibility for performing a duty – </w:t>
            </w:r>
            <w:r w:rsidR="000D109A" w:rsidRPr="000D109A">
              <w:rPr>
                <w:rFonts w:ascii="Arial" w:hAnsi="Arial" w:cs="Arial"/>
                <w:i/>
                <w:sz w:val="22"/>
                <w:szCs w:val="22"/>
              </w:rPr>
              <w:t>Regulation 6</w:t>
            </w:r>
            <w:r w:rsidR="000D109A" w:rsidRPr="000D109A">
              <w:rPr>
                <w:rFonts w:ascii="Arial" w:hAnsi="Arial" w:cs="Arial"/>
                <w:sz w:val="22"/>
                <w:szCs w:val="22"/>
              </w:rPr>
              <w:t>.</w:t>
            </w:r>
          </w:p>
          <w:p w:rsidR="000D109A" w:rsidRPr="000D109A" w:rsidRDefault="000D109A" w:rsidP="000D109A">
            <w:pPr>
              <w:ind w:left="360"/>
              <w:jc w:val="left"/>
              <w:rPr>
                <w:rFonts w:ascii="Arial" w:hAnsi="Arial" w:cs="Arial"/>
                <w:b/>
                <w:i/>
                <w:sz w:val="22"/>
                <w:szCs w:val="22"/>
              </w:rPr>
            </w:pPr>
          </w:p>
        </w:tc>
      </w:tr>
      <w:tr w:rsidR="000D109A" w:rsidRPr="000D109A" w:rsidTr="005A714D">
        <w:trPr>
          <w:trHeight w:val="706"/>
        </w:trPr>
        <w:tc>
          <w:tcPr>
            <w:tcW w:w="9108" w:type="dxa"/>
            <w:tcBorders>
              <w:bottom w:val="single" w:sz="4" w:space="0" w:color="auto"/>
            </w:tcBorders>
            <w:shd w:val="clear" w:color="auto" w:fill="auto"/>
          </w:tcPr>
          <w:p w:rsidR="000D109A" w:rsidRPr="000D109A" w:rsidRDefault="000D109A" w:rsidP="000D109A">
            <w:pPr>
              <w:ind w:left="360"/>
              <w:jc w:val="left"/>
              <w:rPr>
                <w:rFonts w:ascii="Arial" w:hAnsi="Arial" w:cs="Arial"/>
                <w:b/>
                <w:i/>
                <w:sz w:val="22"/>
                <w:szCs w:val="22"/>
              </w:rPr>
            </w:pPr>
          </w:p>
          <w:p w:rsidR="000D109A" w:rsidRPr="000D109A" w:rsidRDefault="000D109A" w:rsidP="000D109A">
            <w:pPr>
              <w:ind w:left="360"/>
              <w:jc w:val="left"/>
              <w:rPr>
                <w:rFonts w:ascii="Arial" w:hAnsi="Arial" w:cs="Arial"/>
                <w:sz w:val="22"/>
                <w:szCs w:val="22"/>
                <w:u w:val="thick"/>
              </w:rPr>
            </w:pPr>
            <w:r w:rsidRPr="000D109A">
              <w:rPr>
                <w:rFonts w:ascii="Arial" w:hAnsi="Arial" w:cs="Arial"/>
                <w:b/>
                <w:i/>
                <w:sz w:val="22"/>
                <w:szCs w:val="22"/>
                <w:u w:val="thick"/>
              </w:rPr>
              <w:t>If a lead Category 1 responder is identified, the following applies:</w:t>
            </w:r>
          </w:p>
        </w:tc>
      </w:tr>
    </w:tbl>
    <w:p w:rsidR="00CB24EC" w:rsidRDefault="00CB24EC">
      <w:r>
        <w:br w:type="page"/>
      </w:r>
    </w:p>
    <w:tbl>
      <w:tblPr>
        <w:tblStyle w:val="TableGrid"/>
        <w:tblW w:w="0" w:type="auto"/>
        <w:tblLook w:val="01E0" w:firstRow="1" w:lastRow="1" w:firstColumn="1" w:lastColumn="1" w:noHBand="0" w:noVBand="0"/>
      </w:tblPr>
      <w:tblGrid>
        <w:gridCol w:w="9108"/>
      </w:tblGrid>
      <w:tr w:rsidR="000D109A" w:rsidRPr="000D109A" w:rsidTr="005A714D">
        <w:trPr>
          <w:trHeight w:val="340"/>
        </w:trPr>
        <w:tc>
          <w:tcPr>
            <w:tcW w:w="9108" w:type="dxa"/>
            <w:shd w:val="clear" w:color="auto" w:fill="FF0000"/>
          </w:tcPr>
          <w:p w:rsidR="000D109A" w:rsidRPr="000D109A" w:rsidRDefault="000D109A" w:rsidP="004127FF">
            <w:pPr>
              <w:spacing w:before="120" w:after="120"/>
              <w:ind w:left="113"/>
              <w:jc w:val="left"/>
              <w:rPr>
                <w:rFonts w:ascii="Arial" w:hAnsi="Arial" w:cs="Arial"/>
                <w:b/>
                <w:color w:val="FFFFFF"/>
                <w:sz w:val="22"/>
                <w:szCs w:val="22"/>
              </w:rPr>
            </w:pPr>
            <w:r w:rsidRPr="000D109A">
              <w:rPr>
                <w:rFonts w:ascii="Arial" w:hAnsi="Arial" w:cs="Arial"/>
                <w:b/>
                <w:color w:val="FFFFFF"/>
                <w:sz w:val="22"/>
                <w:szCs w:val="22"/>
              </w:rPr>
              <w:lastRenderedPageBreak/>
              <w:t xml:space="preserve">Lead Category 1 </w:t>
            </w:r>
            <w:r w:rsidR="004127FF">
              <w:rPr>
                <w:rFonts w:ascii="Arial" w:hAnsi="Arial" w:cs="Arial"/>
                <w:b/>
                <w:color w:val="FFFFFF"/>
                <w:sz w:val="22"/>
                <w:szCs w:val="22"/>
              </w:rPr>
              <w:t>R</w:t>
            </w:r>
            <w:r w:rsidRPr="000D109A">
              <w:rPr>
                <w:rFonts w:ascii="Arial" w:hAnsi="Arial" w:cs="Arial"/>
                <w:b/>
                <w:color w:val="FFFFFF"/>
                <w:sz w:val="22"/>
                <w:szCs w:val="22"/>
              </w:rPr>
              <w:t>esponders must:</w:t>
            </w:r>
          </w:p>
        </w:tc>
      </w:tr>
      <w:tr w:rsidR="000D109A" w:rsidRPr="000D109A" w:rsidTr="005A714D">
        <w:trPr>
          <w:trHeight w:val="1829"/>
        </w:trPr>
        <w:tc>
          <w:tcPr>
            <w:tcW w:w="9108" w:type="dxa"/>
            <w:tcBorders>
              <w:bottom w:val="single" w:sz="4" w:space="0" w:color="auto"/>
            </w:tcBorders>
            <w:shd w:val="clear" w:color="auto" w:fill="auto"/>
          </w:tcPr>
          <w:p w:rsidR="000D109A" w:rsidRPr="000D109A" w:rsidRDefault="000D109A" w:rsidP="000D109A">
            <w:pPr>
              <w:ind w:left="360"/>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10. </w:t>
            </w:r>
            <w:r w:rsidR="00B241CF">
              <w:rPr>
                <w:rFonts w:ascii="Arial" w:hAnsi="Arial" w:cs="Arial"/>
                <w:sz w:val="22"/>
                <w:szCs w:val="22"/>
              </w:rPr>
              <w:t xml:space="preserve"> </w:t>
            </w:r>
            <w:r w:rsidR="000D109A" w:rsidRPr="000D109A">
              <w:rPr>
                <w:rFonts w:ascii="Arial" w:hAnsi="Arial" w:cs="Arial"/>
                <w:sz w:val="22"/>
                <w:szCs w:val="22"/>
              </w:rPr>
              <w:t>In relation to that particular duty:</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54"/>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take the lead responsibility for its performance</w:t>
            </w:r>
          </w:p>
          <w:p w:rsidR="000D109A" w:rsidRPr="000D109A" w:rsidRDefault="000D109A" w:rsidP="00F13C54">
            <w:pPr>
              <w:numPr>
                <w:ilvl w:val="0"/>
                <w:numId w:val="54"/>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ensure non-lead Category 1 responders are consulted and informed</w:t>
            </w:r>
          </w:p>
          <w:p w:rsidR="000D109A" w:rsidRPr="000D109A" w:rsidRDefault="000D109A" w:rsidP="00F13C54">
            <w:pPr>
              <w:numPr>
                <w:ilvl w:val="0"/>
                <w:numId w:val="54"/>
              </w:numPr>
              <w:tabs>
                <w:tab w:val="clear" w:pos="1440"/>
                <w:tab w:val="clear" w:pos="2160"/>
                <w:tab w:val="clear" w:pos="2880"/>
                <w:tab w:val="clear" w:pos="4680"/>
                <w:tab w:val="clear" w:pos="5400"/>
                <w:tab w:val="clear" w:pos="9000"/>
              </w:tabs>
              <w:spacing w:line="240" w:lineRule="auto"/>
              <w:jc w:val="left"/>
              <w:rPr>
                <w:rFonts w:ascii="Arial" w:hAnsi="Arial" w:cs="Arial"/>
                <w:i/>
                <w:sz w:val="22"/>
                <w:szCs w:val="22"/>
              </w:rPr>
            </w:pPr>
            <w:r w:rsidRPr="000D109A">
              <w:rPr>
                <w:rFonts w:ascii="Arial" w:hAnsi="Arial" w:cs="Arial"/>
                <w:sz w:val="22"/>
                <w:szCs w:val="22"/>
              </w:rPr>
              <w:t xml:space="preserve">co-operate with non-lead Category 1 responders and ensure, so far as is reasonably practicable, that they approve of how that duty is being performed </w:t>
            </w:r>
            <w:r w:rsidRPr="000D109A">
              <w:rPr>
                <w:rFonts w:ascii="Arial" w:hAnsi="Arial" w:cs="Arial"/>
                <w:i/>
                <w:sz w:val="22"/>
                <w:szCs w:val="22"/>
              </w:rPr>
              <w:t>– Regulation 7</w:t>
            </w:r>
            <w:r w:rsidRPr="000D109A">
              <w:rPr>
                <w:rFonts w:ascii="Arial" w:hAnsi="Arial" w:cs="Arial"/>
                <w:sz w:val="22"/>
                <w:szCs w:val="22"/>
              </w:rPr>
              <w:t>.</w:t>
            </w:r>
          </w:p>
          <w:p w:rsidR="000D109A" w:rsidRPr="000D109A" w:rsidRDefault="000D109A" w:rsidP="000D109A">
            <w:pPr>
              <w:jc w:val="left"/>
              <w:rPr>
                <w:rFonts w:ascii="Arial" w:hAnsi="Arial" w:cs="Arial"/>
                <w:sz w:val="22"/>
                <w:szCs w:val="22"/>
              </w:rPr>
            </w:pPr>
          </w:p>
        </w:tc>
      </w:tr>
      <w:tr w:rsidR="000D109A" w:rsidRPr="000D109A" w:rsidTr="005A714D">
        <w:trPr>
          <w:trHeight w:val="367"/>
        </w:trPr>
        <w:tc>
          <w:tcPr>
            <w:tcW w:w="9108" w:type="dxa"/>
            <w:shd w:val="clear" w:color="auto" w:fill="FF0000"/>
          </w:tcPr>
          <w:p w:rsidR="000D109A" w:rsidRPr="000D109A" w:rsidRDefault="000D109A" w:rsidP="0073477B">
            <w:pPr>
              <w:spacing w:before="120" w:after="120"/>
              <w:ind w:left="113"/>
              <w:jc w:val="left"/>
              <w:rPr>
                <w:rFonts w:ascii="Arial" w:hAnsi="Arial" w:cs="Arial"/>
                <w:b/>
                <w:color w:val="FFFFFF"/>
                <w:sz w:val="22"/>
                <w:szCs w:val="22"/>
              </w:rPr>
            </w:pPr>
            <w:r w:rsidRPr="000D109A">
              <w:rPr>
                <w:rFonts w:ascii="Arial" w:hAnsi="Arial" w:cs="Arial"/>
                <w:b/>
                <w:color w:val="FFFFFF"/>
                <w:sz w:val="22"/>
                <w:szCs w:val="22"/>
              </w:rPr>
              <w:t xml:space="preserve">Non-lead Category 1 </w:t>
            </w:r>
            <w:r w:rsidR="0073477B">
              <w:rPr>
                <w:rFonts w:ascii="Arial" w:hAnsi="Arial" w:cs="Arial"/>
                <w:b/>
                <w:color w:val="FFFFFF"/>
                <w:sz w:val="22"/>
                <w:szCs w:val="22"/>
              </w:rPr>
              <w:t>R</w:t>
            </w:r>
            <w:r w:rsidRPr="000D109A">
              <w:rPr>
                <w:rFonts w:ascii="Arial" w:hAnsi="Arial" w:cs="Arial"/>
                <w:b/>
                <w:color w:val="FFFFFF"/>
                <w:sz w:val="22"/>
                <w:szCs w:val="22"/>
              </w:rPr>
              <w:t>esponders must:</w:t>
            </w:r>
          </w:p>
        </w:tc>
      </w:tr>
      <w:tr w:rsidR="000D109A" w:rsidRPr="000D109A" w:rsidTr="005A714D">
        <w:trPr>
          <w:trHeight w:val="448"/>
        </w:trPr>
        <w:tc>
          <w:tcPr>
            <w:tcW w:w="9108" w:type="dxa"/>
            <w:tcBorders>
              <w:bottom w:val="single" w:sz="4" w:space="0" w:color="auto"/>
            </w:tcBorders>
            <w:shd w:val="clear" w:color="auto" w:fill="auto"/>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11. </w:t>
            </w:r>
            <w:r w:rsidR="00B241CF">
              <w:rPr>
                <w:rFonts w:ascii="Arial" w:hAnsi="Arial" w:cs="Arial"/>
                <w:sz w:val="22"/>
                <w:szCs w:val="22"/>
              </w:rPr>
              <w:t xml:space="preserve"> </w:t>
            </w:r>
            <w:r w:rsidR="000D109A" w:rsidRPr="000D109A">
              <w:rPr>
                <w:rFonts w:ascii="Arial" w:hAnsi="Arial" w:cs="Arial"/>
                <w:sz w:val="22"/>
                <w:szCs w:val="22"/>
              </w:rPr>
              <w:t>In relation to that particular duty:</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19"/>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co-operate with the lead responder</w:t>
            </w:r>
          </w:p>
          <w:p w:rsidR="000D109A" w:rsidRPr="000D109A" w:rsidRDefault="000D109A" w:rsidP="00F13C54">
            <w:pPr>
              <w:numPr>
                <w:ilvl w:val="0"/>
                <w:numId w:val="19"/>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provide any non-sensitive information to the lead responder which will assist that responder</w:t>
            </w:r>
          </w:p>
          <w:p w:rsidR="000D109A" w:rsidRPr="000D109A" w:rsidRDefault="000D109A" w:rsidP="00F13C54">
            <w:pPr>
              <w:numPr>
                <w:ilvl w:val="0"/>
                <w:numId w:val="19"/>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assist in any exercises/training the lead responder wishes to carry out in connection with that duty</w:t>
            </w:r>
          </w:p>
          <w:p w:rsidR="000D109A" w:rsidRPr="000D109A" w:rsidRDefault="000D109A" w:rsidP="00F13C54">
            <w:pPr>
              <w:numPr>
                <w:ilvl w:val="0"/>
                <w:numId w:val="19"/>
              </w:numPr>
              <w:tabs>
                <w:tab w:val="clear" w:pos="1440"/>
                <w:tab w:val="clear" w:pos="2160"/>
                <w:tab w:val="clear" w:pos="2880"/>
                <w:tab w:val="clear" w:pos="4680"/>
                <w:tab w:val="clear" w:pos="5400"/>
                <w:tab w:val="clear" w:pos="9000"/>
              </w:tabs>
              <w:spacing w:line="240" w:lineRule="auto"/>
              <w:jc w:val="left"/>
              <w:rPr>
                <w:rFonts w:ascii="Arial" w:hAnsi="Arial" w:cs="Arial"/>
                <w:i/>
                <w:sz w:val="22"/>
                <w:szCs w:val="22"/>
              </w:rPr>
            </w:pPr>
            <w:r w:rsidRPr="000D109A">
              <w:rPr>
                <w:rFonts w:ascii="Arial" w:hAnsi="Arial" w:cs="Arial"/>
                <w:sz w:val="22"/>
                <w:szCs w:val="22"/>
              </w:rPr>
              <w:t xml:space="preserve">note that it need not unnecessarily duplicate work undertaken by the lead responder </w:t>
            </w:r>
            <w:r w:rsidRPr="000D109A">
              <w:rPr>
                <w:rFonts w:ascii="Arial" w:hAnsi="Arial" w:cs="Arial"/>
                <w:i/>
                <w:sz w:val="22"/>
                <w:szCs w:val="22"/>
              </w:rPr>
              <w:t>– Regulation 8</w:t>
            </w:r>
            <w:r w:rsidRPr="000D109A">
              <w:rPr>
                <w:rFonts w:ascii="Arial" w:hAnsi="Arial" w:cs="Arial"/>
                <w:sz w:val="22"/>
                <w:szCs w:val="22"/>
              </w:rPr>
              <w:t>.</w:t>
            </w:r>
          </w:p>
          <w:p w:rsidR="000D109A" w:rsidRPr="000D109A" w:rsidRDefault="000D109A" w:rsidP="000D109A">
            <w:pPr>
              <w:ind w:left="360"/>
              <w:jc w:val="left"/>
              <w:rPr>
                <w:rFonts w:ascii="Arial" w:hAnsi="Arial" w:cs="Arial"/>
                <w:sz w:val="22"/>
                <w:szCs w:val="22"/>
              </w:rPr>
            </w:pPr>
          </w:p>
        </w:tc>
      </w:tr>
      <w:tr w:rsidR="000D109A" w:rsidRPr="000D109A" w:rsidTr="005A714D">
        <w:tc>
          <w:tcPr>
            <w:tcW w:w="9108" w:type="dxa"/>
            <w:shd w:val="clear" w:color="auto" w:fill="FF0000"/>
          </w:tcPr>
          <w:p w:rsidR="000D109A" w:rsidRPr="000D109A" w:rsidRDefault="000D109A" w:rsidP="0073477B">
            <w:pPr>
              <w:spacing w:before="120" w:after="120"/>
              <w:ind w:left="113"/>
              <w:jc w:val="left"/>
              <w:rPr>
                <w:rFonts w:ascii="Arial" w:hAnsi="Arial" w:cs="Arial"/>
                <w:b/>
                <w:color w:val="FFFFFF"/>
                <w:sz w:val="22"/>
                <w:szCs w:val="22"/>
              </w:rPr>
            </w:pPr>
            <w:r w:rsidRPr="00EE286A">
              <w:rPr>
                <w:rStyle w:val="Heading3Char"/>
                <w:b/>
                <w:color w:val="FFFFFF"/>
                <w:sz w:val="22"/>
              </w:rPr>
              <w:t xml:space="preserve">Mandatory requirements – Category 2 </w:t>
            </w:r>
            <w:r w:rsidR="0073477B">
              <w:rPr>
                <w:rStyle w:val="Heading3Char"/>
                <w:b/>
                <w:color w:val="FFFFFF"/>
                <w:sz w:val="22"/>
              </w:rPr>
              <w:t>R</w:t>
            </w:r>
            <w:r w:rsidRPr="00EE286A">
              <w:rPr>
                <w:rStyle w:val="Heading3Char"/>
                <w:b/>
                <w:color w:val="FFFFFF"/>
                <w:sz w:val="22"/>
              </w:rPr>
              <w:t>esponders must</w:t>
            </w:r>
            <w:r w:rsidRPr="000D109A">
              <w:rPr>
                <w:rFonts w:ascii="Arial" w:hAnsi="Arial" w:cs="Arial"/>
                <w:b/>
                <w:color w:val="FFFFFF"/>
                <w:sz w:val="22"/>
                <w:szCs w:val="22"/>
              </w:rPr>
              <w:t>:</w:t>
            </w:r>
          </w:p>
        </w:tc>
      </w:tr>
      <w:tr w:rsidR="000D109A" w:rsidRPr="000D109A" w:rsidTr="005A714D">
        <w:trPr>
          <w:cantSplit/>
          <w:trHeight w:val="902"/>
        </w:trPr>
        <w:tc>
          <w:tcPr>
            <w:tcW w:w="9108" w:type="dxa"/>
            <w:shd w:val="clear" w:color="auto" w:fill="auto"/>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12. </w:t>
            </w:r>
            <w:r w:rsidR="00B241CF">
              <w:rPr>
                <w:rFonts w:ascii="Arial" w:hAnsi="Arial" w:cs="Arial"/>
                <w:sz w:val="22"/>
                <w:szCs w:val="22"/>
              </w:rPr>
              <w:t xml:space="preserve"> </w:t>
            </w:r>
            <w:r w:rsidR="000D109A" w:rsidRPr="000D109A">
              <w:rPr>
                <w:rFonts w:ascii="Arial" w:hAnsi="Arial" w:cs="Arial"/>
                <w:sz w:val="22"/>
                <w:szCs w:val="22"/>
              </w:rPr>
              <w:t xml:space="preserve">Cooperate with Category 1 responders in the same </w:t>
            </w:r>
            <w:r w:rsidR="005E6835">
              <w:rPr>
                <w:rFonts w:ascii="Arial" w:hAnsi="Arial" w:cs="Arial"/>
                <w:sz w:val="22"/>
                <w:szCs w:val="22"/>
              </w:rPr>
              <w:t>RRP</w:t>
            </w:r>
            <w:r w:rsidR="000D109A" w:rsidRPr="000D109A">
              <w:rPr>
                <w:rFonts w:ascii="Arial" w:hAnsi="Arial" w:cs="Arial"/>
                <w:sz w:val="22"/>
                <w:szCs w:val="22"/>
              </w:rPr>
              <w:t xml:space="preserve"> area to help them perform their duties under the CCA – </w:t>
            </w:r>
            <w:r w:rsidR="000D109A" w:rsidRPr="000D109A">
              <w:rPr>
                <w:rFonts w:ascii="Arial" w:hAnsi="Arial" w:cs="Arial"/>
                <w:i/>
                <w:sz w:val="22"/>
                <w:szCs w:val="22"/>
              </w:rPr>
              <w:t>Regulation 3(5)</w:t>
            </w:r>
            <w:r w:rsidR="000D109A" w:rsidRPr="000D109A">
              <w:rPr>
                <w:rFonts w:ascii="Arial" w:hAnsi="Arial" w:cs="Arial"/>
                <w:sz w:val="22"/>
                <w:szCs w:val="22"/>
              </w:rPr>
              <w:t>.</w:t>
            </w:r>
          </w:p>
          <w:p w:rsidR="000D109A" w:rsidRPr="000D109A" w:rsidRDefault="000D109A" w:rsidP="000D109A">
            <w:pPr>
              <w:ind w:firstLine="459"/>
              <w:jc w:val="left"/>
              <w:rPr>
                <w:rFonts w:ascii="Arial" w:hAnsi="Arial" w:cs="Arial"/>
                <w:sz w:val="22"/>
                <w:szCs w:val="22"/>
              </w:rPr>
            </w:pPr>
          </w:p>
        </w:tc>
      </w:tr>
      <w:tr w:rsidR="000D109A" w:rsidRPr="000D109A" w:rsidTr="005A714D">
        <w:trPr>
          <w:cantSplit/>
          <w:trHeight w:val="1072"/>
        </w:trPr>
        <w:tc>
          <w:tcPr>
            <w:tcW w:w="9108" w:type="dxa"/>
            <w:shd w:val="clear" w:color="auto" w:fill="auto"/>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13.</w:t>
            </w:r>
            <w:r w:rsidR="00B241CF">
              <w:rPr>
                <w:rFonts w:ascii="Arial" w:hAnsi="Arial" w:cs="Arial"/>
                <w:sz w:val="22"/>
                <w:szCs w:val="22"/>
              </w:rPr>
              <w:t xml:space="preserve"> </w:t>
            </w:r>
            <w:r>
              <w:rPr>
                <w:rFonts w:ascii="Arial" w:hAnsi="Arial" w:cs="Arial"/>
                <w:sz w:val="22"/>
                <w:szCs w:val="22"/>
              </w:rPr>
              <w:t xml:space="preserve"> </w:t>
            </w:r>
            <w:r w:rsidR="000D109A" w:rsidRPr="000D109A">
              <w:rPr>
                <w:rFonts w:ascii="Arial" w:hAnsi="Arial" w:cs="Arial"/>
                <w:sz w:val="22"/>
                <w:szCs w:val="22"/>
              </w:rPr>
              <w:t xml:space="preserve">So far as is reasonably practicable, attend or be represented effectively at </w:t>
            </w:r>
            <w:r w:rsidR="005E6835">
              <w:rPr>
                <w:rFonts w:ascii="Arial" w:hAnsi="Arial" w:cs="Arial"/>
                <w:sz w:val="22"/>
                <w:szCs w:val="22"/>
              </w:rPr>
              <w:t>RRP</w:t>
            </w:r>
            <w:r w:rsidR="000D109A" w:rsidRPr="000D109A">
              <w:rPr>
                <w:rFonts w:ascii="Arial" w:hAnsi="Arial" w:cs="Arial"/>
                <w:sz w:val="22"/>
                <w:szCs w:val="22"/>
              </w:rPr>
              <w:t xml:space="preserve"> meetings if asked to do so by the other </w:t>
            </w:r>
            <w:r w:rsidR="005E6835">
              <w:rPr>
                <w:rFonts w:ascii="Arial" w:hAnsi="Arial" w:cs="Arial"/>
                <w:sz w:val="22"/>
                <w:szCs w:val="22"/>
              </w:rPr>
              <w:t>RRP</w:t>
            </w:r>
            <w:r w:rsidR="000D109A" w:rsidRPr="000D109A">
              <w:rPr>
                <w:rFonts w:ascii="Arial" w:hAnsi="Arial" w:cs="Arial"/>
                <w:sz w:val="22"/>
                <w:szCs w:val="22"/>
              </w:rPr>
              <w:t xml:space="preserve"> members – </w:t>
            </w:r>
            <w:r w:rsidR="000D109A" w:rsidRPr="000D109A">
              <w:rPr>
                <w:rFonts w:ascii="Arial" w:hAnsi="Arial" w:cs="Arial"/>
                <w:i/>
                <w:sz w:val="22"/>
                <w:szCs w:val="22"/>
              </w:rPr>
              <w:t>Regulation 3(6)(a)</w:t>
            </w:r>
            <w:r w:rsidR="000D109A" w:rsidRPr="000D109A">
              <w:rPr>
                <w:rFonts w:ascii="Arial" w:hAnsi="Arial" w:cs="Arial"/>
                <w:sz w:val="22"/>
                <w:szCs w:val="22"/>
              </w:rPr>
              <w:t>.</w:t>
            </w:r>
          </w:p>
          <w:p w:rsidR="000D109A" w:rsidRPr="000D109A" w:rsidRDefault="000D109A" w:rsidP="000D109A">
            <w:pPr>
              <w:ind w:firstLine="459"/>
              <w:jc w:val="left"/>
              <w:rPr>
                <w:rFonts w:ascii="Arial" w:hAnsi="Arial" w:cs="Arial"/>
                <w:sz w:val="22"/>
                <w:szCs w:val="22"/>
              </w:rPr>
            </w:pPr>
          </w:p>
        </w:tc>
      </w:tr>
      <w:tr w:rsidR="000D109A" w:rsidRPr="000D109A" w:rsidTr="005A714D">
        <w:trPr>
          <w:cantSplit/>
          <w:trHeight w:val="1128"/>
        </w:trPr>
        <w:tc>
          <w:tcPr>
            <w:tcW w:w="9108" w:type="dxa"/>
            <w:shd w:val="clear" w:color="auto" w:fill="auto"/>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14. </w:t>
            </w:r>
            <w:r w:rsidR="00B241CF">
              <w:rPr>
                <w:rFonts w:ascii="Arial" w:hAnsi="Arial" w:cs="Arial"/>
                <w:sz w:val="22"/>
                <w:szCs w:val="22"/>
              </w:rPr>
              <w:t xml:space="preserve"> </w:t>
            </w:r>
            <w:r w:rsidR="000D109A" w:rsidRPr="000D109A">
              <w:rPr>
                <w:rFonts w:ascii="Arial" w:hAnsi="Arial" w:cs="Arial"/>
                <w:sz w:val="22"/>
                <w:szCs w:val="22"/>
              </w:rPr>
              <w:t xml:space="preserve">Where not specifically asked, still consider whether it is appropriate to attend or be represented at such meetings – </w:t>
            </w:r>
            <w:r w:rsidR="000D109A" w:rsidRPr="000D109A">
              <w:rPr>
                <w:rFonts w:ascii="Arial" w:hAnsi="Arial" w:cs="Arial"/>
                <w:i/>
                <w:sz w:val="22"/>
                <w:szCs w:val="22"/>
              </w:rPr>
              <w:t>Regulation 3(6)(b)</w:t>
            </w:r>
            <w:r w:rsidR="000D109A" w:rsidRPr="000D109A">
              <w:rPr>
                <w:rFonts w:ascii="Arial" w:hAnsi="Arial" w:cs="Arial"/>
                <w:sz w:val="22"/>
                <w:szCs w:val="22"/>
              </w:rPr>
              <w:t>.</w:t>
            </w:r>
          </w:p>
          <w:p w:rsidR="000D109A" w:rsidRPr="000D109A" w:rsidRDefault="000D109A" w:rsidP="000D109A">
            <w:pPr>
              <w:ind w:firstLine="459"/>
              <w:jc w:val="left"/>
              <w:rPr>
                <w:rFonts w:ascii="Arial" w:hAnsi="Arial" w:cs="Arial"/>
                <w:sz w:val="22"/>
                <w:szCs w:val="22"/>
              </w:rPr>
            </w:pPr>
          </w:p>
        </w:tc>
      </w:tr>
    </w:tbl>
    <w:p w:rsidR="000D109A" w:rsidRPr="000D109A" w:rsidRDefault="000D109A" w:rsidP="000D109A">
      <w:pPr>
        <w:jc w:val="left"/>
        <w:rPr>
          <w:rFonts w:ascii="Arial" w:hAnsi="Arial" w:cs="Arial"/>
          <w:sz w:val="22"/>
          <w:szCs w:val="22"/>
        </w:rPr>
      </w:pPr>
    </w:p>
    <w:tbl>
      <w:tblPr>
        <w:tblStyle w:val="TableGrid"/>
        <w:tblW w:w="0" w:type="auto"/>
        <w:tblLook w:val="01E0" w:firstRow="1" w:lastRow="1" w:firstColumn="1" w:lastColumn="1" w:noHBand="0" w:noVBand="0"/>
      </w:tblPr>
      <w:tblGrid>
        <w:gridCol w:w="9108"/>
      </w:tblGrid>
      <w:tr w:rsidR="000D109A" w:rsidRPr="000D109A" w:rsidTr="005A714D">
        <w:tc>
          <w:tcPr>
            <w:tcW w:w="9108" w:type="dxa"/>
            <w:shd w:val="clear" w:color="auto" w:fill="FF9900"/>
          </w:tcPr>
          <w:p w:rsidR="000D109A" w:rsidRPr="000D109A" w:rsidRDefault="000D109A" w:rsidP="000D109A">
            <w:pPr>
              <w:spacing w:before="120" w:after="120"/>
              <w:ind w:left="113"/>
              <w:jc w:val="left"/>
              <w:rPr>
                <w:rFonts w:ascii="Arial" w:hAnsi="Arial" w:cs="Arial"/>
                <w:sz w:val="22"/>
                <w:szCs w:val="22"/>
              </w:rPr>
            </w:pPr>
            <w:r w:rsidRPr="00EE286A">
              <w:rPr>
                <w:rStyle w:val="Heading3Char"/>
                <w:b/>
                <w:color w:val="FFFFFF"/>
                <w:sz w:val="22"/>
              </w:rPr>
              <w:t>Issues to consider and recommended best practice (duty to co-operate)</w:t>
            </w:r>
            <w:r w:rsidRPr="000D109A">
              <w:rPr>
                <w:rFonts w:ascii="Arial" w:hAnsi="Arial" w:cs="Arial"/>
                <w:b/>
                <w:color w:val="FFFFFF"/>
                <w:sz w:val="22"/>
                <w:szCs w:val="22"/>
              </w:rPr>
              <w:t>:</w:t>
            </w: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B241C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15.  </w:t>
            </w:r>
            <w:r w:rsidR="000D109A" w:rsidRPr="000D109A">
              <w:rPr>
                <w:rFonts w:ascii="Arial" w:hAnsi="Arial" w:cs="Arial"/>
                <w:sz w:val="22"/>
                <w:szCs w:val="22"/>
              </w:rPr>
              <w:t>Ensuring effective representation for responder organisations. To be effectively represented:</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48"/>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representatives must be of the most senior status, those people on whom ultimate responsibility for meeting an organisation’s responsibilities falls</w:t>
            </w:r>
          </w:p>
          <w:p w:rsidR="000D109A" w:rsidRPr="000D109A" w:rsidRDefault="000D109A" w:rsidP="00F13C54">
            <w:pPr>
              <w:numPr>
                <w:ilvl w:val="0"/>
                <w:numId w:val="48"/>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if representing more than one Category 1 responder, representatives should fully represent all relevant responders for whom they have responsibility</w:t>
            </w:r>
          </w:p>
          <w:p w:rsidR="000D109A" w:rsidRPr="000D109A" w:rsidRDefault="000D109A" w:rsidP="00F13C54">
            <w:pPr>
              <w:numPr>
                <w:ilvl w:val="0"/>
                <w:numId w:val="48"/>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all responders should have authorised this representative</w:t>
            </w:r>
          </w:p>
          <w:p w:rsidR="000D109A" w:rsidRPr="00CB24EC" w:rsidRDefault="000D109A" w:rsidP="000D109A">
            <w:pPr>
              <w:numPr>
                <w:ilvl w:val="0"/>
                <w:numId w:val="48"/>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representatives should be able to explain current structures, policies, priorities and events in the relevant area and be willing to take forward the issues of and provide feedback to those whom they represent.</w:t>
            </w: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16. </w:t>
            </w:r>
            <w:r w:rsidR="00B241CF">
              <w:rPr>
                <w:rFonts w:ascii="Arial" w:hAnsi="Arial" w:cs="Arial"/>
                <w:sz w:val="22"/>
                <w:szCs w:val="22"/>
              </w:rPr>
              <w:t xml:space="preserve"> </w:t>
            </w:r>
            <w:r w:rsidR="000D109A" w:rsidRPr="000D109A">
              <w:rPr>
                <w:rFonts w:ascii="Arial" w:hAnsi="Arial" w:cs="Arial"/>
                <w:sz w:val="22"/>
                <w:szCs w:val="22"/>
              </w:rPr>
              <w:t xml:space="preserve">Collectively agreeing to set up sub-groups or working groups which operate at the tactical level and which report to the </w:t>
            </w:r>
            <w:r w:rsidR="00EE286A">
              <w:rPr>
                <w:rFonts w:ascii="Arial" w:hAnsi="Arial" w:cs="Arial"/>
                <w:sz w:val="22"/>
                <w:szCs w:val="22"/>
              </w:rPr>
              <w:t>RRP</w:t>
            </w:r>
            <w:r w:rsidR="000D109A" w:rsidRPr="000D109A">
              <w:rPr>
                <w:rFonts w:ascii="Arial" w:hAnsi="Arial" w:cs="Arial"/>
                <w:sz w:val="22"/>
                <w:szCs w:val="22"/>
              </w:rPr>
              <w:t>.  Possible useful sub-groups include:</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49"/>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a general working group</w:t>
            </w:r>
          </w:p>
          <w:p w:rsidR="000D109A" w:rsidRPr="000D109A" w:rsidRDefault="000D109A" w:rsidP="00F13C54">
            <w:pPr>
              <w:numPr>
                <w:ilvl w:val="0"/>
                <w:numId w:val="49"/>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risk assessment groups</w:t>
            </w:r>
          </w:p>
          <w:p w:rsidR="000D109A" w:rsidRPr="000D109A" w:rsidRDefault="000D109A" w:rsidP="00F13C54">
            <w:pPr>
              <w:numPr>
                <w:ilvl w:val="0"/>
                <w:numId w:val="49"/>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telecoms sub-groups</w:t>
            </w:r>
          </w:p>
          <w:p w:rsidR="000D109A" w:rsidRPr="000D109A" w:rsidRDefault="000D109A" w:rsidP="00F13C54">
            <w:pPr>
              <w:numPr>
                <w:ilvl w:val="0"/>
                <w:numId w:val="49"/>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capabilities groups</w:t>
            </w:r>
          </w:p>
          <w:p w:rsidR="000D109A" w:rsidRPr="000D109A" w:rsidRDefault="000D109A" w:rsidP="00F13C54">
            <w:pPr>
              <w:numPr>
                <w:ilvl w:val="0"/>
                <w:numId w:val="49"/>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area groups</w:t>
            </w:r>
          </w:p>
          <w:p w:rsidR="000D109A" w:rsidRPr="000D109A" w:rsidRDefault="000D109A" w:rsidP="00F13C54">
            <w:pPr>
              <w:numPr>
                <w:ilvl w:val="0"/>
                <w:numId w:val="49"/>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responder groups by sector</w:t>
            </w:r>
          </w:p>
          <w:p w:rsidR="000D109A" w:rsidRPr="000D109A" w:rsidRDefault="000D109A" w:rsidP="00F13C54">
            <w:pPr>
              <w:numPr>
                <w:ilvl w:val="0"/>
                <w:numId w:val="49"/>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specialist groups</w:t>
            </w:r>
          </w:p>
          <w:p w:rsidR="000D109A" w:rsidRPr="000D109A" w:rsidRDefault="000D109A" w:rsidP="00F13C54">
            <w:pPr>
              <w:numPr>
                <w:ilvl w:val="0"/>
                <w:numId w:val="49"/>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existing standing groups; and/or</w:t>
            </w:r>
          </w:p>
          <w:p w:rsidR="007E684A" w:rsidRDefault="000D109A" w:rsidP="007E684A">
            <w:pPr>
              <w:numPr>
                <w:ilvl w:val="0"/>
                <w:numId w:val="49"/>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project groups </w:t>
            </w:r>
          </w:p>
          <w:p w:rsidR="007E684A" w:rsidRDefault="007E684A" w:rsidP="007E684A">
            <w:pPr>
              <w:tabs>
                <w:tab w:val="clear" w:pos="720"/>
                <w:tab w:val="clear" w:pos="1440"/>
                <w:tab w:val="clear" w:pos="2160"/>
                <w:tab w:val="clear" w:pos="2880"/>
                <w:tab w:val="clear" w:pos="4680"/>
                <w:tab w:val="clear" w:pos="5400"/>
                <w:tab w:val="clear" w:pos="9000"/>
              </w:tabs>
              <w:spacing w:line="240" w:lineRule="auto"/>
              <w:ind w:left="720"/>
              <w:jc w:val="left"/>
              <w:rPr>
                <w:rFonts w:ascii="Arial" w:hAnsi="Arial" w:cs="Arial"/>
                <w:sz w:val="22"/>
                <w:szCs w:val="22"/>
              </w:rPr>
            </w:pPr>
          </w:p>
          <w:p w:rsidR="007E684A" w:rsidRPr="007E684A" w:rsidRDefault="007E684A" w:rsidP="007E684A">
            <w:p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7E684A">
              <w:rPr>
                <w:rFonts w:ascii="Arial" w:hAnsi="Arial" w:cs="Arial"/>
                <w:sz w:val="22"/>
                <w:szCs w:val="22"/>
              </w:rPr>
              <w:t>Sub-groups should only be established with the approval of strategic members.  They should have a clear purpose and numbers of such groups should be kept to a reasonable level.</w:t>
            </w:r>
          </w:p>
          <w:p w:rsidR="000D109A" w:rsidRPr="000D109A" w:rsidRDefault="000D109A" w:rsidP="007E684A">
            <w:pPr>
              <w:tabs>
                <w:tab w:val="clear" w:pos="1440"/>
                <w:tab w:val="clear" w:pos="2160"/>
                <w:tab w:val="clear" w:pos="2880"/>
                <w:tab w:val="clear" w:pos="4680"/>
                <w:tab w:val="clear" w:pos="5400"/>
                <w:tab w:val="clear" w:pos="9000"/>
              </w:tabs>
              <w:spacing w:line="240" w:lineRule="auto"/>
              <w:ind w:left="720"/>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i/>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i/>
                <w:sz w:val="22"/>
                <w:szCs w:val="22"/>
              </w:rPr>
            </w:pPr>
            <w:r>
              <w:rPr>
                <w:rFonts w:ascii="Arial" w:hAnsi="Arial" w:cs="Arial"/>
                <w:sz w:val="22"/>
                <w:szCs w:val="22"/>
              </w:rPr>
              <w:t>17.</w:t>
            </w:r>
            <w:r w:rsidR="00B241CF">
              <w:rPr>
                <w:rFonts w:ascii="Arial" w:hAnsi="Arial" w:cs="Arial"/>
                <w:sz w:val="22"/>
                <w:szCs w:val="22"/>
              </w:rPr>
              <w:t xml:space="preserve"> </w:t>
            </w:r>
            <w:r>
              <w:rPr>
                <w:rFonts w:ascii="Arial" w:hAnsi="Arial" w:cs="Arial"/>
                <w:sz w:val="22"/>
                <w:szCs w:val="22"/>
              </w:rPr>
              <w:t xml:space="preserve"> </w:t>
            </w:r>
            <w:r w:rsidR="000D109A" w:rsidRPr="000D109A">
              <w:rPr>
                <w:rFonts w:ascii="Arial" w:hAnsi="Arial" w:cs="Arial"/>
                <w:sz w:val="22"/>
                <w:szCs w:val="22"/>
              </w:rPr>
              <w:t xml:space="preserve">In organising </w:t>
            </w:r>
            <w:r w:rsidR="00EE286A">
              <w:rPr>
                <w:rFonts w:ascii="Arial" w:hAnsi="Arial" w:cs="Arial"/>
                <w:sz w:val="22"/>
                <w:szCs w:val="22"/>
              </w:rPr>
              <w:t>R</w:t>
            </w:r>
            <w:r w:rsidR="0073477B">
              <w:rPr>
                <w:rFonts w:ascii="Arial" w:hAnsi="Arial" w:cs="Arial"/>
                <w:sz w:val="22"/>
                <w:szCs w:val="22"/>
              </w:rPr>
              <w:t>R</w:t>
            </w:r>
            <w:r w:rsidR="00EE286A">
              <w:rPr>
                <w:rFonts w:ascii="Arial" w:hAnsi="Arial" w:cs="Arial"/>
                <w:sz w:val="22"/>
                <w:szCs w:val="22"/>
              </w:rPr>
              <w:t>P</w:t>
            </w:r>
            <w:r w:rsidR="00EE286A" w:rsidRPr="000D109A">
              <w:rPr>
                <w:rFonts w:ascii="Arial" w:hAnsi="Arial" w:cs="Arial"/>
                <w:sz w:val="22"/>
                <w:szCs w:val="22"/>
              </w:rPr>
              <w:t xml:space="preserve"> </w:t>
            </w:r>
            <w:r w:rsidR="000D109A" w:rsidRPr="000D109A">
              <w:rPr>
                <w:rFonts w:ascii="Arial" w:hAnsi="Arial" w:cs="Arial"/>
                <w:sz w:val="22"/>
                <w:szCs w:val="22"/>
              </w:rPr>
              <w:t xml:space="preserve">meetings, members should have regard for those members who are likely to participate in more than one </w:t>
            </w:r>
            <w:r w:rsidR="00EE286A">
              <w:rPr>
                <w:rFonts w:ascii="Arial" w:hAnsi="Arial" w:cs="Arial"/>
                <w:sz w:val="22"/>
                <w:szCs w:val="22"/>
              </w:rPr>
              <w:t>R</w:t>
            </w:r>
            <w:r w:rsidR="0073477B">
              <w:rPr>
                <w:rFonts w:ascii="Arial" w:hAnsi="Arial" w:cs="Arial"/>
                <w:sz w:val="22"/>
                <w:szCs w:val="22"/>
              </w:rPr>
              <w:t>R</w:t>
            </w:r>
            <w:r w:rsidR="00EE286A">
              <w:rPr>
                <w:rFonts w:ascii="Arial" w:hAnsi="Arial" w:cs="Arial"/>
                <w:sz w:val="22"/>
                <w:szCs w:val="22"/>
              </w:rPr>
              <w:t>P</w:t>
            </w:r>
            <w:r w:rsidR="000D109A" w:rsidRPr="000D109A">
              <w:rPr>
                <w:rFonts w:ascii="Arial" w:hAnsi="Arial" w:cs="Arial"/>
                <w:sz w:val="22"/>
                <w:szCs w:val="22"/>
              </w:rPr>
              <w:t xml:space="preserve">. </w:t>
            </w:r>
          </w:p>
          <w:p w:rsidR="000D109A" w:rsidRPr="000D109A" w:rsidRDefault="000D109A" w:rsidP="000D109A">
            <w:pPr>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18. </w:t>
            </w:r>
            <w:r w:rsidR="00B241CF">
              <w:rPr>
                <w:rFonts w:ascii="Arial" w:hAnsi="Arial" w:cs="Arial"/>
                <w:sz w:val="22"/>
                <w:szCs w:val="22"/>
              </w:rPr>
              <w:t xml:space="preserve"> </w:t>
            </w:r>
            <w:r w:rsidR="000D109A" w:rsidRPr="000D109A">
              <w:rPr>
                <w:rFonts w:ascii="Arial" w:hAnsi="Arial" w:cs="Arial"/>
                <w:sz w:val="22"/>
                <w:szCs w:val="22"/>
              </w:rPr>
              <w:t xml:space="preserve">Collectively agreeing a </w:t>
            </w:r>
            <w:r w:rsidR="00EE286A">
              <w:rPr>
                <w:rFonts w:ascii="Arial" w:hAnsi="Arial" w:cs="Arial"/>
                <w:sz w:val="22"/>
                <w:szCs w:val="22"/>
              </w:rPr>
              <w:t>RRP</w:t>
            </w:r>
            <w:r w:rsidR="00EE286A" w:rsidRPr="000D109A">
              <w:rPr>
                <w:rFonts w:ascii="Arial" w:hAnsi="Arial" w:cs="Arial"/>
                <w:sz w:val="22"/>
                <w:szCs w:val="22"/>
              </w:rPr>
              <w:t xml:space="preserve"> </w:t>
            </w:r>
            <w:r w:rsidR="000D109A" w:rsidRPr="000D109A">
              <w:rPr>
                <w:rFonts w:ascii="Arial" w:hAnsi="Arial" w:cs="Arial"/>
                <w:sz w:val="22"/>
                <w:szCs w:val="22"/>
              </w:rPr>
              <w:t>chair.  The chair should be able to:</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50"/>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undertake the role on a permanent basis</w:t>
            </w:r>
          </w:p>
          <w:p w:rsidR="000D109A" w:rsidRPr="000D109A" w:rsidRDefault="000D109A" w:rsidP="00F13C54">
            <w:pPr>
              <w:numPr>
                <w:ilvl w:val="0"/>
                <w:numId w:val="50"/>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speak with authority about the </w:t>
            </w:r>
            <w:r w:rsidR="00EE286A">
              <w:rPr>
                <w:rFonts w:ascii="Arial" w:hAnsi="Arial" w:cs="Arial"/>
                <w:sz w:val="22"/>
                <w:szCs w:val="22"/>
              </w:rPr>
              <w:t>RRP</w:t>
            </w:r>
            <w:r w:rsidR="00EE286A" w:rsidRPr="000D109A">
              <w:rPr>
                <w:rFonts w:ascii="Arial" w:hAnsi="Arial" w:cs="Arial"/>
                <w:sz w:val="22"/>
                <w:szCs w:val="22"/>
              </w:rPr>
              <w:t xml:space="preserve"> </w:t>
            </w:r>
            <w:r w:rsidRPr="000D109A">
              <w:rPr>
                <w:rFonts w:ascii="Arial" w:hAnsi="Arial" w:cs="Arial"/>
                <w:sz w:val="22"/>
                <w:szCs w:val="22"/>
              </w:rPr>
              <w:t xml:space="preserve">area </w:t>
            </w:r>
          </w:p>
          <w:p w:rsidR="000D109A" w:rsidRPr="000D109A" w:rsidRDefault="000D109A" w:rsidP="00F13C54">
            <w:pPr>
              <w:numPr>
                <w:ilvl w:val="0"/>
                <w:numId w:val="50"/>
              </w:numPr>
              <w:tabs>
                <w:tab w:val="clear" w:pos="1440"/>
                <w:tab w:val="clear" w:pos="2160"/>
                <w:tab w:val="clear" w:pos="2880"/>
                <w:tab w:val="clear" w:pos="4680"/>
                <w:tab w:val="clear" w:pos="5400"/>
                <w:tab w:val="clear" w:pos="9000"/>
              </w:tabs>
              <w:spacing w:line="240" w:lineRule="auto"/>
              <w:jc w:val="left"/>
              <w:rPr>
                <w:rFonts w:ascii="Arial" w:hAnsi="Arial" w:cs="Arial"/>
                <w:i/>
                <w:sz w:val="22"/>
                <w:szCs w:val="22"/>
              </w:rPr>
            </w:pPr>
            <w:r w:rsidRPr="000D109A">
              <w:rPr>
                <w:rFonts w:ascii="Arial" w:hAnsi="Arial" w:cs="Arial"/>
                <w:sz w:val="22"/>
                <w:szCs w:val="22"/>
              </w:rPr>
              <w:t xml:space="preserve">be able to commit sufficient time to prepare fully for </w:t>
            </w:r>
            <w:r w:rsidR="00EE286A">
              <w:rPr>
                <w:rFonts w:ascii="Arial" w:hAnsi="Arial" w:cs="Arial"/>
                <w:sz w:val="22"/>
                <w:szCs w:val="22"/>
              </w:rPr>
              <w:t>RRP</w:t>
            </w:r>
            <w:r w:rsidR="00EE286A" w:rsidRPr="000D109A">
              <w:rPr>
                <w:rFonts w:ascii="Arial" w:hAnsi="Arial" w:cs="Arial"/>
                <w:sz w:val="22"/>
                <w:szCs w:val="22"/>
              </w:rPr>
              <w:t xml:space="preserve"> </w:t>
            </w:r>
            <w:r w:rsidRPr="000D109A">
              <w:rPr>
                <w:rFonts w:ascii="Arial" w:hAnsi="Arial" w:cs="Arial"/>
                <w:sz w:val="22"/>
                <w:szCs w:val="22"/>
              </w:rPr>
              <w:t>meetings</w:t>
            </w:r>
          </w:p>
          <w:p w:rsidR="000D109A" w:rsidRPr="000D109A" w:rsidRDefault="000D109A" w:rsidP="00F13C54">
            <w:pPr>
              <w:numPr>
                <w:ilvl w:val="0"/>
                <w:numId w:val="50"/>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act as a lead contact for information cascaded from the regional and national levels.</w:t>
            </w:r>
          </w:p>
          <w:p w:rsidR="000D109A" w:rsidRPr="000D109A" w:rsidRDefault="000D109A" w:rsidP="000D109A">
            <w:pPr>
              <w:ind w:left="1077"/>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 </w:t>
            </w: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19. </w:t>
            </w:r>
            <w:r w:rsidR="00B241CF">
              <w:rPr>
                <w:rFonts w:ascii="Arial" w:hAnsi="Arial" w:cs="Arial"/>
                <w:sz w:val="22"/>
                <w:szCs w:val="22"/>
              </w:rPr>
              <w:t xml:space="preserve"> </w:t>
            </w:r>
            <w:r w:rsidR="000D109A" w:rsidRPr="000D109A">
              <w:rPr>
                <w:rFonts w:ascii="Arial" w:hAnsi="Arial" w:cs="Arial"/>
                <w:sz w:val="22"/>
                <w:szCs w:val="22"/>
              </w:rPr>
              <w:t xml:space="preserve">Collectively agreeing to have an </w:t>
            </w:r>
            <w:r w:rsidR="00EE286A">
              <w:rPr>
                <w:rFonts w:ascii="Arial" w:hAnsi="Arial" w:cs="Arial"/>
                <w:sz w:val="22"/>
                <w:szCs w:val="22"/>
              </w:rPr>
              <w:t>RRP</w:t>
            </w:r>
            <w:r w:rsidR="00EE286A" w:rsidRPr="000D109A">
              <w:rPr>
                <w:rFonts w:ascii="Arial" w:hAnsi="Arial" w:cs="Arial"/>
                <w:sz w:val="22"/>
                <w:szCs w:val="22"/>
              </w:rPr>
              <w:t xml:space="preserve"> </w:t>
            </w:r>
            <w:r w:rsidR="000D109A" w:rsidRPr="000D109A">
              <w:rPr>
                <w:rFonts w:ascii="Arial" w:hAnsi="Arial" w:cs="Arial"/>
                <w:sz w:val="22"/>
                <w:szCs w:val="22"/>
              </w:rPr>
              <w:t>secretariat which is responsible for:</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51"/>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fixing meeting dates</w:t>
            </w:r>
          </w:p>
          <w:p w:rsidR="000D109A" w:rsidRPr="000D109A" w:rsidRDefault="000D109A" w:rsidP="00F13C54">
            <w:pPr>
              <w:numPr>
                <w:ilvl w:val="0"/>
                <w:numId w:val="51"/>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agreeing agendas</w:t>
            </w:r>
          </w:p>
          <w:p w:rsidR="000D109A" w:rsidRPr="000D109A" w:rsidRDefault="000D109A" w:rsidP="00F13C54">
            <w:pPr>
              <w:numPr>
                <w:ilvl w:val="0"/>
                <w:numId w:val="51"/>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organising the productio</w:t>
            </w:r>
            <w:r w:rsidR="0073477B">
              <w:rPr>
                <w:rFonts w:ascii="Arial" w:hAnsi="Arial" w:cs="Arial"/>
                <w:sz w:val="22"/>
                <w:szCs w:val="22"/>
              </w:rPr>
              <w:t>n and circulation of any papers</w:t>
            </w:r>
          </w:p>
          <w:p w:rsidR="000D109A" w:rsidRPr="000D109A" w:rsidRDefault="000D109A" w:rsidP="00F13C54">
            <w:pPr>
              <w:numPr>
                <w:ilvl w:val="0"/>
                <w:numId w:val="51"/>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briefing the chair</w:t>
            </w:r>
          </w:p>
          <w:p w:rsidR="000D109A" w:rsidRPr="000D109A" w:rsidRDefault="000D109A" w:rsidP="00F13C54">
            <w:pPr>
              <w:numPr>
                <w:ilvl w:val="0"/>
                <w:numId w:val="51"/>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taking minutes</w:t>
            </w:r>
          </w:p>
          <w:p w:rsidR="000D109A" w:rsidRPr="000D109A" w:rsidRDefault="000D109A" w:rsidP="00F13C54">
            <w:pPr>
              <w:numPr>
                <w:ilvl w:val="0"/>
                <w:numId w:val="51"/>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following up matters arising and action points</w:t>
            </w:r>
          </w:p>
          <w:p w:rsidR="000D109A" w:rsidRPr="000D109A" w:rsidRDefault="000D109A" w:rsidP="00F13C54">
            <w:pPr>
              <w:numPr>
                <w:ilvl w:val="0"/>
                <w:numId w:val="51"/>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 xml:space="preserve">ensuring </w:t>
            </w:r>
            <w:r w:rsidR="00EE286A">
              <w:rPr>
                <w:rFonts w:ascii="Arial" w:hAnsi="Arial" w:cs="Arial"/>
                <w:sz w:val="22"/>
                <w:szCs w:val="22"/>
              </w:rPr>
              <w:t>RRP</w:t>
            </w:r>
            <w:r w:rsidR="00EE286A" w:rsidRPr="000D109A">
              <w:rPr>
                <w:rFonts w:ascii="Arial" w:hAnsi="Arial" w:cs="Arial"/>
                <w:sz w:val="22"/>
                <w:szCs w:val="22"/>
              </w:rPr>
              <w:t xml:space="preserve"> </w:t>
            </w:r>
            <w:r w:rsidRPr="000D109A">
              <w:rPr>
                <w:rFonts w:ascii="Arial" w:hAnsi="Arial" w:cs="Arial"/>
                <w:sz w:val="22"/>
                <w:szCs w:val="22"/>
              </w:rPr>
              <w:t xml:space="preserve">sub-group meetings are effectively organised and recorded and do not clash with other subgroup meetings or the </w:t>
            </w:r>
            <w:r w:rsidR="00EE286A">
              <w:rPr>
                <w:rFonts w:ascii="Arial" w:hAnsi="Arial" w:cs="Arial"/>
                <w:sz w:val="22"/>
                <w:szCs w:val="22"/>
              </w:rPr>
              <w:t>RRP</w:t>
            </w:r>
            <w:r w:rsidR="00EE286A" w:rsidRPr="000D109A">
              <w:rPr>
                <w:rFonts w:ascii="Arial" w:hAnsi="Arial" w:cs="Arial"/>
                <w:sz w:val="22"/>
                <w:szCs w:val="22"/>
              </w:rPr>
              <w:t xml:space="preserve"> </w:t>
            </w:r>
            <w:r w:rsidRPr="000D109A">
              <w:rPr>
                <w:rFonts w:ascii="Arial" w:hAnsi="Arial" w:cs="Arial"/>
                <w:sz w:val="22"/>
                <w:szCs w:val="22"/>
              </w:rPr>
              <w:t>meeting</w:t>
            </w:r>
          </w:p>
          <w:p w:rsidR="000D109A" w:rsidRPr="000D109A" w:rsidRDefault="000D109A" w:rsidP="00F13C54">
            <w:pPr>
              <w:numPr>
                <w:ilvl w:val="0"/>
                <w:numId w:val="51"/>
              </w:numPr>
              <w:tabs>
                <w:tab w:val="clear" w:pos="1440"/>
                <w:tab w:val="clear" w:pos="2160"/>
                <w:tab w:val="clear" w:pos="2880"/>
                <w:tab w:val="clear" w:pos="4680"/>
                <w:tab w:val="clear" w:pos="5400"/>
                <w:tab w:val="clear" w:pos="9000"/>
              </w:tabs>
              <w:spacing w:line="240" w:lineRule="auto"/>
              <w:jc w:val="left"/>
              <w:rPr>
                <w:rFonts w:ascii="Arial" w:hAnsi="Arial" w:cs="Arial"/>
                <w:i/>
                <w:sz w:val="22"/>
                <w:szCs w:val="22"/>
              </w:rPr>
            </w:pPr>
            <w:r w:rsidRPr="000D109A">
              <w:rPr>
                <w:rFonts w:ascii="Arial" w:hAnsi="Arial" w:cs="Arial"/>
                <w:sz w:val="22"/>
                <w:szCs w:val="22"/>
              </w:rPr>
              <w:t xml:space="preserve">ensuring relevant matters from these subgroups are raised in the </w:t>
            </w:r>
            <w:r w:rsidR="00EE286A">
              <w:rPr>
                <w:rFonts w:ascii="Arial" w:hAnsi="Arial" w:cs="Arial"/>
                <w:sz w:val="22"/>
                <w:szCs w:val="22"/>
              </w:rPr>
              <w:t>RRP</w:t>
            </w:r>
            <w:r w:rsidR="00EE286A" w:rsidRPr="000D109A">
              <w:rPr>
                <w:rFonts w:ascii="Arial" w:hAnsi="Arial" w:cs="Arial"/>
                <w:sz w:val="22"/>
                <w:szCs w:val="22"/>
              </w:rPr>
              <w:t xml:space="preserve"> </w:t>
            </w:r>
            <w:r w:rsidRPr="000D109A">
              <w:rPr>
                <w:rFonts w:ascii="Arial" w:hAnsi="Arial" w:cs="Arial"/>
                <w:sz w:val="22"/>
                <w:szCs w:val="22"/>
              </w:rPr>
              <w:t>meeting.</w:t>
            </w:r>
          </w:p>
          <w:p w:rsidR="000D109A" w:rsidRPr="000D109A" w:rsidRDefault="000D109A" w:rsidP="000D109A">
            <w:pPr>
              <w:ind w:left="1077"/>
              <w:jc w:val="left"/>
              <w:rPr>
                <w:rFonts w:ascii="Arial" w:hAnsi="Arial" w:cs="Arial"/>
                <w:i/>
                <w:sz w:val="22"/>
                <w:szCs w:val="22"/>
              </w:rPr>
            </w:pPr>
          </w:p>
          <w:p w:rsidR="000D109A" w:rsidRPr="000D109A" w:rsidRDefault="000D109A" w:rsidP="004127FF">
            <w:pPr>
              <w:jc w:val="left"/>
              <w:rPr>
                <w:rFonts w:ascii="Arial" w:hAnsi="Arial" w:cs="Arial"/>
                <w:sz w:val="22"/>
                <w:szCs w:val="22"/>
              </w:rPr>
            </w:pPr>
            <w:r w:rsidRPr="000D109A">
              <w:rPr>
                <w:rFonts w:ascii="Arial" w:hAnsi="Arial" w:cs="Arial"/>
                <w:sz w:val="22"/>
                <w:szCs w:val="22"/>
              </w:rPr>
              <w:t xml:space="preserve"> The secretariat should be able to:</w:t>
            </w:r>
          </w:p>
          <w:p w:rsidR="000D109A" w:rsidRPr="000D109A" w:rsidRDefault="000D109A" w:rsidP="000D109A">
            <w:pPr>
              <w:ind w:left="357"/>
              <w:jc w:val="left"/>
              <w:rPr>
                <w:rFonts w:ascii="Arial" w:hAnsi="Arial" w:cs="Arial"/>
                <w:sz w:val="22"/>
                <w:szCs w:val="22"/>
              </w:rPr>
            </w:pPr>
          </w:p>
          <w:p w:rsidR="000D109A" w:rsidRPr="000D109A" w:rsidRDefault="000D109A" w:rsidP="00F13C54">
            <w:pPr>
              <w:numPr>
                <w:ilvl w:val="0"/>
                <w:numId w:val="52"/>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take on the job on a permanent basis</w:t>
            </w:r>
          </w:p>
          <w:p w:rsidR="000D109A" w:rsidRPr="000D109A" w:rsidRDefault="000D109A" w:rsidP="00F13C54">
            <w:pPr>
              <w:numPr>
                <w:ilvl w:val="0"/>
                <w:numId w:val="52"/>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be of a level of seniority to support the chair</w:t>
            </w:r>
          </w:p>
          <w:p w:rsidR="000D109A" w:rsidRPr="000D109A" w:rsidRDefault="000D109A" w:rsidP="00F13C54">
            <w:pPr>
              <w:numPr>
                <w:ilvl w:val="0"/>
                <w:numId w:val="52"/>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have a back-up administration team</w:t>
            </w:r>
          </w:p>
          <w:p w:rsidR="000D109A" w:rsidRPr="000D109A" w:rsidRDefault="000D109A" w:rsidP="00F13C54">
            <w:pPr>
              <w:numPr>
                <w:ilvl w:val="0"/>
                <w:numId w:val="52"/>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be competent to organise or support officers from other organisations.</w:t>
            </w:r>
          </w:p>
          <w:p w:rsidR="000D109A" w:rsidRPr="000D109A" w:rsidRDefault="000D109A" w:rsidP="000D109A">
            <w:pPr>
              <w:ind w:left="360"/>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20.</w:t>
            </w:r>
            <w:r w:rsidR="00B241CF">
              <w:rPr>
                <w:rFonts w:ascii="Arial" w:hAnsi="Arial" w:cs="Arial"/>
                <w:sz w:val="22"/>
                <w:szCs w:val="22"/>
              </w:rPr>
              <w:t xml:space="preserve">  </w:t>
            </w:r>
            <w:r w:rsidR="000D109A" w:rsidRPr="000D109A">
              <w:rPr>
                <w:rFonts w:ascii="Arial" w:hAnsi="Arial" w:cs="Arial"/>
                <w:sz w:val="22"/>
                <w:szCs w:val="22"/>
              </w:rPr>
              <w:t xml:space="preserve">Considering whether co-operation with other responders in any particular case is best achieved directly with fellow Category 1 and Category 2 responders in your local resilience </w:t>
            </w:r>
            <w:r w:rsidR="000D109A" w:rsidRPr="000D109A">
              <w:rPr>
                <w:rFonts w:ascii="Arial" w:hAnsi="Arial" w:cs="Arial"/>
                <w:sz w:val="22"/>
                <w:szCs w:val="22"/>
              </w:rPr>
              <w:lastRenderedPageBreak/>
              <w:t xml:space="preserve">area or under the framework of the </w:t>
            </w:r>
            <w:r w:rsidR="00EE286A">
              <w:rPr>
                <w:rFonts w:ascii="Arial" w:hAnsi="Arial" w:cs="Arial"/>
                <w:sz w:val="22"/>
                <w:szCs w:val="22"/>
              </w:rPr>
              <w:t>RRP</w:t>
            </w:r>
            <w:r w:rsidR="000D109A" w:rsidRPr="000D109A">
              <w:rPr>
                <w:rFonts w:ascii="Arial" w:hAnsi="Arial" w:cs="Arial"/>
                <w:sz w:val="22"/>
                <w:szCs w:val="22"/>
              </w:rPr>
              <w:t>.</w:t>
            </w:r>
          </w:p>
          <w:p w:rsidR="000D109A" w:rsidRPr="000D109A" w:rsidRDefault="000D109A" w:rsidP="000D109A">
            <w:pPr>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21. </w:t>
            </w:r>
            <w:r w:rsidR="00B241CF">
              <w:rPr>
                <w:rFonts w:ascii="Arial" w:hAnsi="Arial" w:cs="Arial"/>
                <w:sz w:val="22"/>
                <w:szCs w:val="22"/>
              </w:rPr>
              <w:t xml:space="preserve"> </w:t>
            </w:r>
            <w:r w:rsidR="000D109A" w:rsidRPr="000D109A">
              <w:rPr>
                <w:rFonts w:ascii="Arial" w:hAnsi="Arial" w:cs="Arial"/>
                <w:sz w:val="22"/>
                <w:szCs w:val="22"/>
              </w:rPr>
              <w:t xml:space="preserve">Considering whether to set up protocols with other responders (both within and outside your </w:t>
            </w:r>
            <w:r w:rsidR="00EE286A">
              <w:rPr>
                <w:rFonts w:ascii="Arial" w:hAnsi="Arial" w:cs="Arial"/>
                <w:sz w:val="22"/>
                <w:szCs w:val="22"/>
              </w:rPr>
              <w:t>RRP</w:t>
            </w:r>
            <w:r w:rsidR="00EE286A" w:rsidRPr="000D109A">
              <w:rPr>
                <w:rFonts w:ascii="Arial" w:hAnsi="Arial" w:cs="Arial"/>
                <w:sz w:val="22"/>
                <w:szCs w:val="22"/>
              </w:rPr>
              <w:t xml:space="preserve"> </w:t>
            </w:r>
            <w:r w:rsidR="000D109A" w:rsidRPr="000D109A">
              <w:rPr>
                <w:rFonts w:ascii="Arial" w:hAnsi="Arial" w:cs="Arial"/>
                <w:sz w:val="22"/>
                <w:szCs w:val="22"/>
              </w:rPr>
              <w:t>area as appropriate) to support plans and to ensure a more reliable delivery of needed resources in the context of an emergency.</w:t>
            </w:r>
          </w:p>
          <w:p w:rsidR="000D109A" w:rsidRPr="000D109A" w:rsidRDefault="000D109A" w:rsidP="000D109A">
            <w:pPr>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22. </w:t>
            </w:r>
            <w:r w:rsidR="00B241CF">
              <w:rPr>
                <w:rFonts w:ascii="Arial" w:hAnsi="Arial" w:cs="Arial"/>
                <w:sz w:val="22"/>
                <w:szCs w:val="22"/>
              </w:rPr>
              <w:t xml:space="preserve"> </w:t>
            </w:r>
            <w:r w:rsidR="000D109A" w:rsidRPr="000D109A">
              <w:rPr>
                <w:rFonts w:ascii="Arial" w:hAnsi="Arial" w:cs="Arial"/>
                <w:sz w:val="22"/>
                <w:szCs w:val="22"/>
              </w:rPr>
              <w:t>Forms of direct and bilateral cooperation between two or more Category 1 and Category 2 responders may include:</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55"/>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risk assessment</w:t>
            </w:r>
          </w:p>
          <w:p w:rsidR="000D109A" w:rsidRPr="000D109A" w:rsidRDefault="000D109A" w:rsidP="00F13C54">
            <w:pPr>
              <w:numPr>
                <w:ilvl w:val="0"/>
                <w:numId w:val="55"/>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development of a plan for one responder</w:t>
            </w:r>
          </w:p>
          <w:p w:rsidR="000D109A" w:rsidRPr="000D109A" w:rsidRDefault="000D109A" w:rsidP="00F13C54">
            <w:pPr>
              <w:numPr>
                <w:ilvl w:val="0"/>
                <w:numId w:val="55"/>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development and agreement of a multi-agency plan</w:t>
            </w:r>
          </w:p>
          <w:p w:rsidR="000D109A" w:rsidRPr="000D109A" w:rsidRDefault="000D109A" w:rsidP="00F13C54">
            <w:pPr>
              <w:numPr>
                <w:ilvl w:val="0"/>
                <w:numId w:val="55"/>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exercising a single responder/a multi-agency plan and sharing lessons learned</w:t>
            </w:r>
          </w:p>
          <w:p w:rsidR="000D109A" w:rsidRPr="000D109A" w:rsidRDefault="000D109A" w:rsidP="00F13C54">
            <w:pPr>
              <w:numPr>
                <w:ilvl w:val="0"/>
                <w:numId w:val="55"/>
              </w:numPr>
              <w:tabs>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sidRPr="000D109A">
              <w:rPr>
                <w:rFonts w:ascii="Arial" w:hAnsi="Arial" w:cs="Arial"/>
                <w:sz w:val="22"/>
                <w:szCs w:val="22"/>
              </w:rPr>
              <w:t>warning and informing arrangements, including publicity in relation to plans.</w:t>
            </w:r>
          </w:p>
          <w:p w:rsidR="000D109A" w:rsidRPr="000D109A" w:rsidRDefault="000D109A" w:rsidP="000D109A">
            <w:pPr>
              <w:ind w:left="360"/>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23.</w:t>
            </w:r>
            <w:r w:rsidR="00B241CF">
              <w:rPr>
                <w:rFonts w:ascii="Arial" w:hAnsi="Arial" w:cs="Arial"/>
                <w:sz w:val="22"/>
                <w:szCs w:val="22"/>
              </w:rPr>
              <w:t xml:space="preserve"> </w:t>
            </w:r>
            <w:r>
              <w:rPr>
                <w:rFonts w:ascii="Arial" w:hAnsi="Arial" w:cs="Arial"/>
                <w:sz w:val="22"/>
                <w:szCs w:val="22"/>
              </w:rPr>
              <w:t xml:space="preserve"> </w:t>
            </w:r>
            <w:r w:rsidR="000D109A" w:rsidRPr="000D109A">
              <w:rPr>
                <w:rFonts w:ascii="Arial" w:hAnsi="Arial" w:cs="Arial"/>
                <w:sz w:val="22"/>
                <w:szCs w:val="22"/>
              </w:rPr>
              <w:t>Considering whether to make an arrangement with another responder for them to perform a duty (on your behalf or vice versa) or for one responder to take the lead on performing the duty.</w:t>
            </w:r>
          </w:p>
          <w:p w:rsidR="000D109A" w:rsidRPr="000D109A" w:rsidRDefault="000D109A" w:rsidP="000D109A">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p>
        </w:tc>
      </w:tr>
    </w:tbl>
    <w:p w:rsidR="000D109A" w:rsidRPr="000D109A" w:rsidRDefault="000D109A" w:rsidP="000D109A">
      <w:pPr>
        <w:jc w:val="left"/>
        <w:rPr>
          <w:rFonts w:ascii="Arial" w:hAnsi="Arial" w:cs="Arial"/>
          <w:sz w:val="22"/>
          <w:szCs w:val="22"/>
        </w:rPr>
      </w:pPr>
    </w:p>
    <w:tbl>
      <w:tblPr>
        <w:tblStyle w:val="TableGrid"/>
        <w:tblW w:w="0" w:type="auto"/>
        <w:tblLook w:val="01E0" w:firstRow="1" w:lastRow="1" w:firstColumn="1" w:lastColumn="1" w:noHBand="0" w:noVBand="0"/>
      </w:tblPr>
      <w:tblGrid>
        <w:gridCol w:w="9108"/>
      </w:tblGrid>
      <w:tr w:rsidR="000D109A" w:rsidRPr="000D109A" w:rsidTr="005A714D">
        <w:tc>
          <w:tcPr>
            <w:tcW w:w="9108" w:type="dxa"/>
            <w:shd w:val="clear" w:color="auto" w:fill="339966"/>
          </w:tcPr>
          <w:p w:rsidR="000D109A" w:rsidRPr="000D109A" w:rsidRDefault="000D109A" w:rsidP="000D109A">
            <w:pPr>
              <w:spacing w:before="120" w:after="120"/>
              <w:ind w:left="113"/>
              <w:jc w:val="left"/>
              <w:rPr>
                <w:rFonts w:ascii="Arial" w:hAnsi="Arial" w:cs="Arial"/>
                <w:b/>
                <w:color w:val="FFFFFF"/>
                <w:sz w:val="22"/>
                <w:szCs w:val="22"/>
              </w:rPr>
            </w:pPr>
            <w:r w:rsidRPr="00EE286A">
              <w:rPr>
                <w:rStyle w:val="Heading3Char"/>
                <w:b/>
                <w:color w:val="FFFFFF"/>
                <w:sz w:val="22"/>
              </w:rPr>
              <w:t>Indicators of good practice (duty to co-operate)</w:t>
            </w:r>
            <w:r w:rsidRPr="000D109A">
              <w:rPr>
                <w:rFonts w:ascii="Arial" w:hAnsi="Arial" w:cs="Arial"/>
                <w:b/>
                <w:color w:val="FFFFFF"/>
                <w:sz w:val="22"/>
                <w:szCs w:val="22"/>
              </w:rPr>
              <w:t>:</w:t>
            </w:r>
          </w:p>
        </w:tc>
      </w:tr>
      <w:tr w:rsidR="000D109A" w:rsidRPr="000D109A" w:rsidTr="005A714D">
        <w:tc>
          <w:tcPr>
            <w:tcW w:w="9108" w:type="dxa"/>
          </w:tcPr>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 </w:t>
            </w:r>
          </w:p>
          <w:p w:rsidR="000D109A" w:rsidRPr="000D109A" w:rsidRDefault="00B241C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24.  </w:t>
            </w:r>
            <w:r w:rsidR="000D109A" w:rsidRPr="000D109A">
              <w:rPr>
                <w:rFonts w:ascii="Arial" w:hAnsi="Arial" w:cs="Arial"/>
                <w:sz w:val="22"/>
                <w:szCs w:val="22"/>
              </w:rPr>
              <w:t>Engaging with responders, other organisations involved in civil protection (e.g. voluntary organisations and the military) as part of normal business practice.</w:t>
            </w:r>
          </w:p>
          <w:p w:rsidR="000D109A" w:rsidRPr="000D109A" w:rsidRDefault="000D109A" w:rsidP="000D109A">
            <w:pPr>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25. </w:t>
            </w:r>
            <w:r w:rsidR="00B241CF">
              <w:rPr>
                <w:rFonts w:ascii="Arial" w:hAnsi="Arial" w:cs="Arial"/>
                <w:sz w:val="22"/>
                <w:szCs w:val="22"/>
              </w:rPr>
              <w:t xml:space="preserve"> </w:t>
            </w:r>
            <w:r w:rsidR="000D109A" w:rsidRPr="000D109A">
              <w:rPr>
                <w:rFonts w:ascii="Arial" w:hAnsi="Arial" w:cs="Arial"/>
                <w:sz w:val="22"/>
                <w:szCs w:val="22"/>
              </w:rPr>
              <w:t xml:space="preserve">Using the </w:t>
            </w:r>
            <w:r w:rsidR="00EE286A">
              <w:rPr>
                <w:rFonts w:ascii="Arial" w:hAnsi="Arial" w:cs="Arial"/>
                <w:sz w:val="22"/>
                <w:szCs w:val="22"/>
              </w:rPr>
              <w:t>RRP</w:t>
            </w:r>
            <w:r w:rsidR="00EE286A" w:rsidRPr="000D109A">
              <w:rPr>
                <w:rFonts w:ascii="Arial" w:hAnsi="Arial" w:cs="Arial"/>
                <w:sz w:val="22"/>
                <w:szCs w:val="22"/>
              </w:rPr>
              <w:t xml:space="preserve"> </w:t>
            </w:r>
            <w:r w:rsidR="000D109A" w:rsidRPr="000D109A">
              <w:rPr>
                <w:rFonts w:ascii="Arial" w:hAnsi="Arial" w:cs="Arial"/>
                <w:sz w:val="22"/>
                <w:szCs w:val="22"/>
              </w:rPr>
              <w:t xml:space="preserve">to consider policy initiatives set at the regional, Scottish or UK levels. </w:t>
            </w:r>
          </w:p>
          <w:p w:rsidR="000D109A" w:rsidRPr="000D109A" w:rsidRDefault="000D109A" w:rsidP="000D109A">
            <w:pPr>
              <w:ind w:left="360"/>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r w:rsidRPr="000D109A">
              <w:rPr>
                <w:rFonts w:ascii="Arial" w:hAnsi="Arial" w:cs="Arial"/>
                <w:sz w:val="22"/>
                <w:szCs w:val="22"/>
              </w:rPr>
              <w:t xml:space="preserve"> </w:t>
            </w: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26. </w:t>
            </w:r>
            <w:r w:rsidR="00B241CF">
              <w:rPr>
                <w:rFonts w:ascii="Arial" w:hAnsi="Arial" w:cs="Arial"/>
                <w:sz w:val="22"/>
                <w:szCs w:val="22"/>
              </w:rPr>
              <w:t xml:space="preserve"> </w:t>
            </w:r>
            <w:r w:rsidR="000D109A" w:rsidRPr="000D109A">
              <w:rPr>
                <w:rFonts w:ascii="Arial" w:hAnsi="Arial" w:cs="Arial"/>
                <w:sz w:val="22"/>
                <w:szCs w:val="22"/>
              </w:rPr>
              <w:t xml:space="preserve">Making proper use of the lessons process. Identifying and learning lessons from your own experience and from innovative thinking within your own organisation and using the </w:t>
            </w:r>
            <w:r w:rsidR="005E6835">
              <w:rPr>
                <w:rFonts w:ascii="Arial" w:hAnsi="Arial" w:cs="Arial"/>
                <w:sz w:val="22"/>
                <w:szCs w:val="22"/>
              </w:rPr>
              <w:t>RRP</w:t>
            </w:r>
            <w:r w:rsidR="000D109A" w:rsidRPr="000D109A">
              <w:rPr>
                <w:rFonts w:ascii="Arial" w:hAnsi="Arial" w:cs="Arial"/>
                <w:sz w:val="22"/>
                <w:szCs w:val="22"/>
              </w:rPr>
              <w:t xml:space="preserve"> to share them with colleagues.</w:t>
            </w:r>
          </w:p>
          <w:p w:rsidR="000D109A" w:rsidRPr="000D109A" w:rsidRDefault="000D109A" w:rsidP="000D109A">
            <w:pPr>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4127F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27. </w:t>
            </w:r>
            <w:r w:rsidR="00B241CF">
              <w:rPr>
                <w:rFonts w:ascii="Arial" w:hAnsi="Arial" w:cs="Arial"/>
                <w:sz w:val="22"/>
                <w:szCs w:val="22"/>
              </w:rPr>
              <w:t xml:space="preserve"> </w:t>
            </w:r>
            <w:r w:rsidR="000D109A" w:rsidRPr="000D109A">
              <w:rPr>
                <w:rFonts w:ascii="Arial" w:hAnsi="Arial" w:cs="Arial"/>
                <w:sz w:val="22"/>
                <w:szCs w:val="22"/>
              </w:rPr>
              <w:t xml:space="preserve">Identifying lessons learned from collaboration with other responders and drawing these to the attention of the </w:t>
            </w:r>
            <w:r w:rsidR="00EE286A">
              <w:rPr>
                <w:rFonts w:ascii="Arial" w:hAnsi="Arial" w:cs="Arial"/>
                <w:sz w:val="22"/>
                <w:szCs w:val="22"/>
              </w:rPr>
              <w:t>RRP</w:t>
            </w:r>
            <w:r w:rsidR="000D109A" w:rsidRPr="000D109A">
              <w:rPr>
                <w:rFonts w:ascii="Arial" w:hAnsi="Arial" w:cs="Arial"/>
                <w:sz w:val="22"/>
                <w:szCs w:val="22"/>
              </w:rPr>
              <w:t>.</w:t>
            </w:r>
          </w:p>
          <w:p w:rsidR="000D109A" w:rsidRPr="000D109A" w:rsidRDefault="000D109A" w:rsidP="000D109A">
            <w:pPr>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B241C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28.  </w:t>
            </w:r>
            <w:r w:rsidR="000D109A" w:rsidRPr="000D109A">
              <w:rPr>
                <w:rFonts w:ascii="Arial" w:hAnsi="Arial" w:cs="Arial"/>
                <w:sz w:val="22"/>
                <w:szCs w:val="22"/>
              </w:rPr>
              <w:t xml:space="preserve">Having a list of contacts among both Category 1 and 2 responders within the </w:t>
            </w:r>
            <w:r w:rsidR="00EE286A">
              <w:rPr>
                <w:rFonts w:ascii="Arial" w:hAnsi="Arial" w:cs="Arial"/>
                <w:sz w:val="22"/>
                <w:szCs w:val="22"/>
              </w:rPr>
              <w:t>RRP</w:t>
            </w:r>
            <w:r w:rsidR="00EE286A" w:rsidRPr="000D109A">
              <w:rPr>
                <w:rFonts w:ascii="Arial" w:hAnsi="Arial" w:cs="Arial"/>
                <w:sz w:val="22"/>
                <w:szCs w:val="22"/>
              </w:rPr>
              <w:t xml:space="preserve"> </w:t>
            </w:r>
            <w:r w:rsidR="000D109A" w:rsidRPr="000D109A">
              <w:rPr>
                <w:rFonts w:ascii="Arial" w:hAnsi="Arial" w:cs="Arial"/>
                <w:sz w:val="22"/>
                <w:szCs w:val="22"/>
              </w:rPr>
              <w:t>area.</w:t>
            </w:r>
          </w:p>
          <w:p w:rsidR="000D109A" w:rsidRPr="000D109A" w:rsidRDefault="000D109A" w:rsidP="000D109A">
            <w:pPr>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B241C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29.  </w:t>
            </w:r>
            <w:r w:rsidR="000D109A" w:rsidRPr="000D109A">
              <w:rPr>
                <w:rFonts w:ascii="Arial" w:hAnsi="Arial" w:cs="Arial"/>
                <w:sz w:val="22"/>
                <w:szCs w:val="22"/>
              </w:rPr>
              <w:t xml:space="preserve">Organising stakeholder satisfaction surveys to measure how well you are working with them. </w:t>
            </w:r>
          </w:p>
          <w:p w:rsidR="000D109A" w:rsidRPr="000D109A" w:rsidRDefault="000D109A" w:rsidP="000D109A">
            <w:pPr>
              <w:ind w:left="360"/>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B241CF" w:rsidP="004127F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30.  </w:t>
            </w:r>
            <w:r w:rsidR="000D109A" w:rsidRPr="000D109A">
              <w:rPr>
                <w:rFonts w:ascii="Arial" w:hAnsi="Arial" w:cs="Arial"/>
                <w:sz w:val="22"/>
                <w:szCs w:val="22"/>
              </w:rPr>
              <w:t xml:space="preserve">Engaging with responders, other organisations involved in civil protection (e.g. voluntary organisations and the military) and </w:t>
            </w:r>
            <w:r w:rsidR="00EE286A">
              <w:rPr>
                <w:rFonts w:ascii="Arial" w:hAnsi="Arial" w:cs="Arial"/>
                <w:sz w:val="22"/>
                <w:szCs w:val="22"/>
              </w:rPr>
              <w:t>RRP</w:t>
            </w:r>
            <w:r w:rsidR="00EE286A" w:rsidRPr="000D109A">
              <w:rPr>
                <w:rFonts w:ascii="Arial" w:hAnsi="Arial" w:cs="Arial"/>
                <w:sz w:val="22"/>
                <w:szCs w:val="22"/>
              </w:rPr>
              <w:t xml:space="preserve">s </w:t>
            </w:r>
            <w:r w:rsidR="000D109A" w:rsidRPr="000D109A">
              <w:rPr>
                <w:rFonts w:ascii="Arial" w:hAnsi="Arial" w:cs="Arial"/>
                <w:sz w:val="22"/>
                <w:szCs w:val="22"/>
              </w:rPr>
              <w:t xml:space="preserve">as part of normal business practice. </w:t>
            </w:r>
          </w:p>
          <w:p w:rsidR="000D109A" w:rsidRDefault="000D109A" w:rsidP="000D109A">
            <w:pPr>
              <w:ind w:left="360"/>
              <w:jc w:val="left"/>
              <w:rPr>
                <w:rFonts w:ascii="Arial" w:hAnsi="Arial" w:cs="Arial"/>
                <w:sz w:val="22"/>
                <w:szCs w:val="22"/>
              </w:rPr>
            </w:pPr>
          </w:p>
          <w:p w:rsidR="004676E7" w:rsidRPr="000D109A" w:rsidRDefault="004676E7" w:rsidP="000D109A">
            <w:pPr>
              <w:ind w:left="360"/>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B241CF" w:rsidP="004676E7">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 xml:space="preserve">31.  </w:t>
            </w:r>
            <w:r w:rsidR="000D109A" w:rsidRPr="000D109A">
              <w:rPr>
                <w:rFonts w:ascii="Arial" w:hAnsi="Arial" w:cs="Arial"/>
                <w:sz w:val="22"/>
                <w:szCs w:val="22"/>
              </w:rPr>
              <w:t xml:space="preserve">Engaging with responders and other organisations involved in civil protection outwith the </w:t>
            </w:r>
            <w:r w:rsidR="00EE286A">
              <w:rPr>
                <w:rFonts w:ascii="Arial" w:hAnsi="Arial" w:cs="Arial"/>
                <w:sz w:val="22"/>
                <w:szCs w:val="22"/>
              </w:rPr>
              <w:t>RRP</w:t>
            </w:r>
            <w:r w:rsidR="00EE286A" w:rsidRPr="000D109A">
              <w:rPr>
                <w:rFonts w:ascii="Arial" w:hAnsi="Arial" w:cs="Arial"/>
                <w:sz w:val="22"/>
                <w:szCs w:val="22"/>
              </w:rPr>
              <w:t xml:space="preserve"> </w:t>
            </w:r>
            <w:r w:rsidR="000D109A" w:rsidRPr="000D109A">
              <w:rPr>
                <w:rFonts w:ascii="Arial" w:hAnsi="Arial" w:cs="Arial"/>
                <w:sz w:val="22"/>
                <w:szCs w:val="22"/>
              </w:rPr>
              <w:t>area.</w:t>
            </w:r>
          </w:p>
          <w:p w:rsidR="000D109A" w:rsidRPr="000D109A" w:rsidRDefault="000D109A" w:rsidP="000D109A">
            <w:pPr>
              <w:jc w:val="left"/>
              <w:rPr>
                <w:rFonts w:ascii="Arial" w:hAnsi="Arial" w:cs="Arial"/>
                <w:sz w:val="22"/>
                <w:szCs w:val="22"/>
              </w:rPr>
            </w:pP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B241CF" w:rsidP="004676E7">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2"/>
                <w:szCs w:val="22"/>
              </w:rPr>
            </w:pPr>
            <w:r>
              <w:rPr>
                <w:rFonts w:ascii="Arial" w:hAnsi="Arial" w:cs="Arial"/>
                <w:sz w:val="22"/>
                <w:szCs w:val="22"/>
              </w:rPr>
              <w:t>3</w:t>
            </w:r>
            <w:r w:rsidR="009507B7">
              <w:rPr>
                <w:rFonts w:ascii="Arial" w:hAnsi="Arial" w:cs="Arial"/>
                <w:sz w:val="22"/>
                <w:szCs w:val="22"/>
              </w:rPr>
              <w:t>2</w:t>
            </w:r>
            <w:r>
              <w:rPr>
                <w:rFonts w:ascii="Arial" w:hAnsi="Arial" w:cs="Arial"/>
                <w:sz w:val="22"/>
                <w:szCs w:val="22"/>
              </w:rPr>
              <w:t xml:space="preserve">.  </w:t>
            </w:r>
            <w:r w:rsidR="000D109A" w:rsidRPr="000D109A">
              <w:rPr>
                <w:rFonts w:ascii="Arial" w:hAnsi="Arial" w:cs="Arial"/>
                <w:sz w:val="22"/>
                <w:szCs w:val="22"/>
              </w:rPr>
              <w:t>Through direct and bilateral collaboration, requesting that other Category 1 and 2 responders take part in your exercises.</w:t>
            </w:r>
          </w:p>
          <w:p w:rsidR="000D109A" w:rsidRPr="000D109A" w:rsidRDefault="000D109A" w:rsidP="000D109A">
            <w:pPr>
              <w:ind w:left="360"/>
              <w:jc w:val="left"/>
              <w:rPr>
                <w:rFonts w:ascii="Arial" w:hAnsi="Arial" w:cs="Arial"/>
                <w:sz w:val="22"/>
                <w:szCs w:val="22"/>
              </w:rPr>
            </w:pPr>
          </w:p>
        </w:tc>
      </w:tr>
    </w:tbl>
    <w:p w:rsidR="000D109A" w:rsidRPr="000D109A" w:rsidRDefault="000D109A" w:rsidP="000D109A">
      <w:pPr>
        <w:jc w:val="left"/>
        <w:rPr>
          <w:rFonts w:ascii="Arial" w:hAnsi="Arial" w:cs="Arial"/>
          <w:sz w:val="22"/>
          <w:szCs w:val="22"/>
        </w:rPr>
      </w:pPr>
    </w:p>
    <w:p w:rsidR="000D109A" w:rsidRPr="000D109A" w:rsidRDefault="000D109A" w:rsidP="000D109A">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p>
    <w:p w:rsidR="000D109A" w:rsidRPr="000D109A" w:rsidRDefault="000D109A" w:rsidP="000D109A">
      <w:pPr>
        <w:jc w:val="left"/>
        <w:rPr>
          <w:sz w:val="22"/>
          <w:szCs w:val="22"/>
        </w:rPr>
      </w:pPr>
      <w:r w:rsidRPr="000D109A">
        <w:rPr>
          <w:sz w:val="22"/>
          <w:szCs w:val="22"/>
        </w:rPr>
        <w:br w:type="page"/>
      </w:r>
    </w:p>
    <w:tbl>
      <w:tblPr>
        <w:tblStyle w:val="TableGrid"/>
        <w:tblW w:w="0" w:type="auto"/>
        <w:tblLook w:val="01E0" w:firstRow="1" w:lastRow="1" w:firstColumn="1" w:lastColumn="1" w:noHBand="0" w:noVBand="0"/>
      </w:tblPr>
      <w:tblGrid>
        <w:gridCol w:w="9108"/>
      </w:tblGrid>
      <w:tr w:rsidR="000D109A" w:rsidRPr="000D109A" w:rsidTr="005A714D">
        <w:tc>
          <w:tcPr>
            <w:tcW w:w="9108" w:type="dxa"/>
            <w:tcBorders>
              <w:bottom w:val="single" w:sz="4" w:space="0" w:color="auto"/>
            </w:tcBorders>
            <w:shd w:val="clear" w:color="auto" w:fill="A6A6A6"/>
          </w:tcPr>
          <w:p w:rsidR="000D109A" w:rsidRPr="00EE286A" w:rsidRDefault="000D109A" w:rsidP="000D109A">
            <w:pPr>
              <w:jc w:val="left"/>
              <w:rPr>
                <w:rStyle w:val="Heading3Char"/>
                <w:b/>
                <w:color w:val="FFFFFF"/>
                <w:sz w:val="22"/>
              </w:rPr>
            </w:pPr>
          </w:p>
          <w:p w:rsidR="000D109A" w:rsidRPr="00EE286A" w:rsidRDefault="000D109A" w:rsidP="000D109A">
            <w:pPr>
              <w:spacing w:before="120" w:after="120"/>
              <w:ind w:left="113"/>
              <w:jc w:val="left"/>
              <w:rPr>
                <w:rStyle w:val="Heading3Char"/>
                <w:b/>
                <w:color w:val="FFFFFF"/>
                <w:sz w:val="22"/>
              </w:rPr>
            </w:pPr>
            <w:r w:rsidRPr="00EE286A">
              <w:rPr>
                <w:rStyle w:val="Heading3Char"/>
                <w:b/>
                <w:color w:val="FFFFFF"/>
                <w:sz w:val="22"/>
              </w:rPr>
              <w:t>Other Legislation – Existing Emergency Planning Duties</w:t>
            </w:r>
          </w:p>
          <w:p w:rsidR="000D109A" w:rsidRPr="00EE286A" w:rsidRDefault="000D109A" w:rsidP="000D109A">
            <w:pPr>
              <w:jc w:val="left"/>
              <w:rPr>
                <w:rStyle w:val="Heading3Char"/>
                <w:b/>
                <w:color w:val="FFFFFF"/>
                <w:sz w:val="22"/>
              </w:rPr>
            </w:pPr>
          </w:p>
        </w:tc>
      </w:tr>
      <w:tr w:rsidR="000D109A" w:rsidRPr="000D109A" w:rsidTr="005A714D">
        <w:tc>
          <w:tcPr>
            <w:tcW w:w="9108" w:type="dxa"/>
            <w:shd w:val="clear" w:color="auto" w:fill="FF0000"/>
          </w:tcPr>
          <w:p w:rsidR="000D109A" w:rsidRPr="000D109A" w:rsidRDefault="000D109A" w:rsidP="007E684A">
            <w:pPr>
              <w:spacing w:before="120" w:after="120"/>
              <w:ind w:left="113"/>
              <w:jc w:val="left"/>
              <w:rPr>
                <w:rFonts w:ascii="Arial" w:hAnsi="Arial" w:cs="Arial"/>
                <w:b/>
                <w:color w:val="FFFFFF"/>
                <w:sz w:val="22"/>
                <w:szCs w:val="22"/>
              </w:rPr>
            </w:pPr>
            <w:r w:rsidRPr="000D109A">
              <w:rPr>
                <w:rFonts w:ascii="Arial" w:hAnsi="Arial" w:cs="Arial"/>
                <w:b/>
                <w:color w:val="FFFFFF"/>
                <w:sz w:val="22"/>
                <w:szCs w:val="22"/>
              </w:rPr>
              <w:t xml:space="preserve">Category 1 </w:t>
            </w:r>
            <w:r w:rsidR="00B767FE">
              <w:rPr>
                <w:rFonts w:ascii="Arial" w:hAnsi="Arial" w:cs="Arial"/>
                <w:b/>
                <w:color w:val="FFFFFF"/>
                <w:sz w:val="22"/>
                <w:szCs w:val="22"/>
              </w:rPr>
              <w:t>R</w:t>
            </w:r>
            <w:r w:rsidRPr="000D109A">
              <w:rPr>
                <w:rFonts w:ascii="Arial" w:hAnsi="Arial" w:cs="Arial"/>
                <w:b/>
                <w:color w:val="FFFFFF"/>
                <w:sz w:val="22"/>
                <w:szCs w:val="22"/>
              </w:rPr>
              <w:t>esponders need not:</w:t>
            </w:r>
          </w:p>
        </w:tc>
      </w:tr>
      <w:tr w:rsidR="000D109A" w:rsidRPr="000D109A" w:rsidTr="005A714D">
        <w:tc>
          <w:tcPr>
            <w:tcW w:w="9108" w:type="dxa"/>
            <w:shd w:val="clear" w:color="auto" w:fill="auto"/>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Perform a duty under Section 2(1) of the Act in relation to any emergency which is:</w:t>
            </w:r>
          </w:p>
          <w:p w:rsidR="000D109A" w:rsidRPr="000D109A" w:rsidRDefault="000D109A" w:rsidP="000D109A">
            <w:pPr>
              <w:jc w:val="left"/>
              <w:rPr>
                <w:rFonts w:ascii="Arial" w:hAnsi="Arial" w:cs="Arial"/>
                <w:sz w:val="22"/>
                <w:szCs w:val="22"/>
              </w:rPr>
            </w:pPr>
          </w:p>
          <w:p w:rsidR="000D109A" w:rsidRPr="000D109A" w:rsidRDefault="000D109A" w:rsidP="00F13C54">
            <w:pPr>
              <w:numPr>
                <w:ilvl w:val="0"/>
                <w:numId w:val="56"/>
              </w:numPr>
              <w:jc w:val="left"/>
              <w:rPr>
                <w:rFonts w:ascii="Arial" w:hAnsi="Arial" w:cs="Arial"/>
                <w:sz w:val="22"/>
                <w:szCs w:val="22"/>
              </w:rPr>
            </w:pPr>
            <w:r w:rsidRPr="000D109A">
              <w:rPr>
                <w:rFonts w:ascii="Arial" w:hAnsi="Arial" w:cs="Arial"/>
                <w:sz w:val="22"/>
                <w:szCs w:val="22"/>
              </w:rPr>
              <w:t xml:space="preserve">A major accident, within the meaning of regulation 2(1) of the Control of Major Accident Hazards Regulations </w:t>
            </w:r>
            <w:r w:rsidR="005E6835">
              <w:rPr>
                <w:rFonts w:ascii="Arial" w:hAnsi="Arial" w:cs="Arial"/>
                <w:sz w:val="22"/>
                <w:szCs w:val="22"/>
              </w:rPr>
              <w:t>2015</w:t>
            </w:r>
          </w:p>
          <w:p w:rsidR="000D109A" w:rsidRPr="000D109A" w:rsidRDefault="000D109A" w:rsidP="00F13C54">
            <w:pPr>
              <w:numPr>
                <w:ilvl w:val="0"/>
                <w:numId w:val="56"/>
              </w:numPr>
              <w:jc w:val="left"/>
              <w:rPr>
                <w:rFonts w:ascii="Arial" w:hAnsi="Arial" w:cs="Arial"/>
                <w:sz w:val="22"/>
                <w:szCs w:val="22"/>
              </w:rPr>
            </w:pPr>
            <w:r w:rsidRPr="000D109A">
              <w:rPr>
                <w:rFonts w:ascii="Arial" w:hAnsi="Arial" w:cs="Arial"/>
                <w:sz w:val="22"/>
                <w:szCs w:val="22"/>
              </w:rPr>
              <w:t>A major accident within the meaning of regulation 2 of the Pipelines Safety Regulations 1996</w:t>
            </w:r>
          </w:p>
          <w:p w:rsidR="000D109A" w:rsidRPr="000D109A" w:rsidRDefault="000D109A" w:rsidP="00F13C54">
            <w:pPr>
              <w:numPr>
                <w:ilvl w:val="0"/>
                <w:numId w:val="56"/>
              </w:numPr>
              <w:jc w:val="left"/>
              <w:rPr>
                <w:rFonts w:ascii="Arial" w:hAnsi="Arial" w:cs="Arial"/>
                <w:sz w:val="22"/>
                <w:szCs w:val="22"/>
              </w:rPr>
            </w:pPr>
            <w:r w:rsidRPr="000D109A">
              <w:rPr>
                <w:rFonts w:ascii="Arial" w:hAnsi="Arial" w:cs="Arial"/>
                <w:sz w:val="22"/>
                <w:szCs w:val="22"/>
              </w:rPr>
              <w:t xml:space="preserve">A radiation emergency within the meaning of regulation 2 of the Radiation (Emergency Preparedness and Public Information) Regulations 2001 </w:t>
            </w:r>
            <w:r w:rsidRPr="000D109A">
              <w:rPr>
                <w:rFonts w:ascii="Arial" w:hAnsi="Arial" w:cs="Arial"/>
                <w:i/>
                <w:sz w:val="22"/>
                <w:szCs w:val="22"/>
              </w:rPr>
              <w:t>– Reg 9</w:t>
            </w:r>
            <w:r w:rsidRPr="000D109A">
              <w:rPr>
                <w:rFonts w:ascii="Arial" w:hAnsi="Arial" w:cs="Arial"/>
                <w:sz w:val="22"/>
                <w:szCs w:val="22"/>
              </w:rPr>
              <w:t>.</w:t>
            </w:r>
          </w:p>
          <w:p w:rsidR="000D109A" w:rsidRPr="000D109A" w:rsidRDefault="000D109A" w:rsidP="000D109A">
            <w:pPr>
              <w:jc w:val="left"/>
              <w:rPr>
                <w:rFonts w:ascii="Arial" w:hAnsi="Arial" w:cs="Arial"/>
                <w:sz w:val="22"/>
                <w:szCs w:val="22"/>
              </w:rPr>
            </w:pPr>
          </w:p>
        </w:tc>
      </w:tr>
    </w:tbl>
    <w:p w:rsidR="000D109A" w:rsidRPr="000D109A" w:rsidRDefault="000D109A" w:rsidP="000D109A">
      <w:pPr>
        <w:jc w:val="left"/>
        <w:rPr>
          <w:sz w:val="22"/>
          <w:szCs w:val="22"/>
        </w:rPr>
      </w:pPr>
    </w:p>
    <w:tbl>
      <w:tblPr>
        <w:tblStyle w:val="TableGrid"/>
        <w:tblW w:w="0" w:type="auto"/>
        <w:tblLook w:val="01E0" w:firstRow="1" w:lastRow="1" w:firstColumn="1" w:lastColumn="1" w:noHBand="0" w:noVBand="0"/>
      </w:tblPr>
      <w:tblGrid>
        <w:gridCol w:w="9108"/>
      </w:tblGrid>
      <w:tr w:rsidR="000D109A" w:rsidRPr="000D109A" w:rsidTr="005A714D">
        <w:tc>
          <w:tcPr>
            <w:tcW w:w="9108" w:type="dxa"/>
            <w:shd w:val="clear" w:color="auto" w:fill="FF9900"/>
          </w:tcPr>
          <w:p w:rsidR="000D109A" w:rsidRPr="000D109A" w:rsidRDefault="000D109A" w:rsidP="000D109A">
            <w:pPr>
              <w:spacing w:before="120" w:after="120"/>
              <w:ind w:left="113"/>
              <w:jc w:val="left"/>
              <w:rPr>
                <w:rFonts w:ascii="Arial" w:hAnsi="Arial" w:cs="Arial"/>
                <w:sz w:val="22"/>
                <w:szCs w:val="22"/>
              </w:rPr>
            </w:pPr>
            <w:r w:rsidRPr="00EE286A">
              <w:rPr>
                <w:rStyle w:val="Heading3Char"/>
                <w:b/>
                <w:color w:val="FFFFFF"/>
                <w:sz w:val="22"/>
              </w:rPr>
              <w:t xml:space="preserve">Issues to consider and recommended best practice </w:t>
            </w:r>
          </w:p>
        </w:tc>
      </w:tr>
      <w:tr w:rsidR="000D109A" w:rsidRPr="000D109A" w:rsidTr="005A714D">
        <w:tc>
          <w:tcPr>
            <w:tcW w:w="9108" w:type="dxa"/>
          </w:tcPr>
          <w:p w:rsidR="000D109A" w:rsidRPr="000D109A" w:rsidRDefault="000D109A" w:rsidP="000D109A">
            <w:pPr>
              <w:jc w:val="left"/>
              <w:rPr>
                <w:rFonts w:ascii="Arial" w:hAnsi="Arial" w:cs="Arial"/>
                <w:sz w:val="22"/>
                <w:szCs w:val="22"/>
              </w:rPr>
            </w:pPr>
          </w:p>
          <w:p w:rsidR="000D109A" w:rsidRPr="000D109A" w:rsidRDefault="000D109A" w:rsidP="000D109A">
            <w:pPr>
              <w:jc w:val="left"/>
              <w:rPr>
                <w:rFonts w:ascii="Arial" w:hAnsi="Arial" w:cs="Arial"/>
                <w:sz w:val="22"/>
                <w:szCs w:val="22"/>
              </w:rPr>
            </w:pPr>
            <w:r w:rsidRPr="000D109A">
              <w:rPr>
                <w:rFonts w:ascii="Arial" w:hAnsi="Arial" w:cs="Arial"/>
                <w:sz w:val="22"/>
                <w:szCs w:val="22"/>
              </w:rPr>
              <w:t>Ensuring that a ‘silo-based’ (i.e. narrow, insular and/or compartmentalised) approach is avoided and that risks under COMAH, PSR and REPPIR are managed in a manner complementary to the Civil Contingencies Act and the Regulations.</w:t>
            </w:r>
          </w:p>
          <w:p w:rsidR="000D109A" w:rsidRPr="000D109A" w:rsidRDefault="000D109A" w:rsidP="000D109A">
            <w:pPr>
              <w:tabs>
                <w:tab w:val="clear" w:pos="1440"/>
                <w:tab w:val="clear" w:pos="2160"/>
                <w:tab w:val="clear" w:pos="2880"/>
                <w:tab w:val="clear" w:pos="4680"/>
                <w:tab w:val="clear" w:pos="5400"/>
                <w:tab w:val="clear" w:pos="9000"/>
              </w:tabs>
              <w:spacing w:line="240" w:lineRule="auto"/>
              <w:ind w:left="360"/>
              <w:jc w:val="left"/>
              <w:rPr>
                <w:rFonts w:ascii="Arial" w:hAnsi="Arial" w:cs="Arial"/>
                <w:sz w:val="22"/>
                <w:szCs w:val="22"/>
              </w:rPr>
            </w:pPr>
          </w:p>
        </w:tc>
      </w:tr>
    </w:tbl>
    <w:p w:rsidR="003415E6" w:rsidRDefault="003415E6" w:rsidP="00347C7E">
      <w:pPr>
        <w:jc w:val="left"/>
        <w:rPr>
          <w:rFonts w:ascii="Arial" w:hAnsi="Arial" w:cs="Arial"/>
          <w:sz w:val="22"/>
          <w:szCs w:val="22"/>
        </w:rPr>
      </w:pPr>
    </w:p>
    <w:p w:rsidR="00091F7E" w:rsidRPr="00EE286A" w:rsidRDefault="00091F7E" w:rsidP="00EE286A">
      <w:pPr>
        <w:tabs>
          <w:tab w:val="clear" w:pos="720"/>
        </w:tabs>
        <w:ind w:left="360"/>
        <w:jc w:val="left"/>
        <w:rPr>
          <w:sz w:val="22"/>
        </w:rPr>
      </w:pPr>
    </w:p>
    <w:sectPr w:rsidR="00091F7E" w:rsidRPr="00EE286A" w:rsidSect="009F683F">
      <w:headerReference w:type="default" r:id="rId6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386" w:rsidRDefault="00015386">
      <w:r>
        <w:separator/>
      </w:r>
    </w:p>
  </w:endnote>
  <w:endnote w:type="continuationSeparator" w:id="0">
    <w:p w:rsidR="00015386" w:rsidRDefault="00015386">
      <w:r>
        <w:continuationSeparator/>
      </w:r>
    </w:p>
  </w:endnote>
  <w:endnote w:type="continuationNotice" w:id="1">
    <w:p w:rsidR="00015386" w:rsidRDefault="000153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NHEB F+ Gill Sans">
    <w:altName w:val="Gill Sans"/>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36D" w:rsidRDefault="0054536D" w:rsidP="00FF60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536D" w:rsidRDefault="0054536D" w:rsidP="004D77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36D" w:rsidRPr="004D7754" w:rsidRDefault="0054536D" w:rsidP="00FF6054">
    <w:pPr>
      <w:pStyle w:val="Footer"/>
      <w:framePr w:wrap="around" w:vAnchor="text" w:hAnchor="margin" w:xAlign="right" w:y="1"/>
      <w:rPr>
        <w:rStyle w:val="PageNumber"/>
        <w:rFonts w:ascii="Arial" w:hAnsi="Arial" w:cs="Arial"/>
        <w:sz w:val="18"/>
        <w:szCs w:val="18"/>
      </w:rPr>
    </w:pPr>
    <w:r w:rsidRPr="004D7754">
      <w:rPr>
        <w:rStyle w:val="PageNumber"/>
        <w:rFonts w:ascii="Arial" w:hAnsi="Arial" w:cs="Arial"/>
        <w:sz w:val="18"/>
        <w:szCs w:val="18"/>
      </w:rPr>
      <w:fldChar w:fldCharType="begin"/>
    </w:r>
    <w:r w:rsidRPr="004D7754">
      <w:rPr>
        <w:rStyle w:val="PageNumber"/>
        <w:rFonts w:ascii="Arial" w:hAnsi="Arial" w:cs="Arial"/>
        <w:sz w:val="18"/>
        <w:szCs w:val="18"/>
      </w:rPr>
      <w:instrText xml:space="preserve">PAGE  </w:instrText>
    </w:r>
    <w:r w:rsidRPr="004D7754">
      <w:rPr>
        <w:rStyle w:val="PageNumber"/>
        <w:rFonts w:ascii="Arial" w:hAnsi="Arial" w:cs="Arial"/>
        <w:sz w:val="18"/>
        <w:szCs w:val="18"/>
      </w:rPr>
      <w:fldChar w:fldCharType="separate"/>
    </w:r>
    <w:r w:rsidR="00B954AA">
      <w:rPr>
        <w:rStyle w:val="PageNumber"/>
        <w:rFonts w:ascii="Arial" w:hAnsi="Arial" w:cs="Arial"/>
        <w:noProof/>
        <w:sz w:val="18"/>
        <w:szCs w:val="18"/>
      </w:rPr>
      <w:t>3</w:t>
    </w:r>
    <w:r w:rsidRPr="004D7754">
      <w:rPr>
        <w:rStyle w:val="PageNumber"/>
        <w:rFonts w:ascii="Arial" w:hAnsi="Arial" w:cs="Arial"/>
        <w:sz w:val="18"/>
        <w:szCs w:val="18"/>
      </w:rPr>
      <w:fldChar w:fldCharType="end"/>
    </w:r>
  </w:p>
  <w:p w:rsidR="0054536D" w:rsidRPr="001C7106" w:rsidRDefault="0054536D" w:rsidP="00E65DBF">
    <w:pPr>
      <w:pStyle w:val="Footer"/>
      <w:tabs>
        <w:tab w:val="clear" w:pos="4153"/>
        <w:tab w:val="clear" w:pos="8306"/>
        <w:tab w:val="center" w:pos="4500"/>
        <w:tab w:val="right" w:pos="9000"/>
      </w:tabs>
      <w:ind w:right="360"/>
      <w:jc w:val="center"/>
      <w:rPr>
        <w:rFonts w:ascii="Arial" w:hAnsi="Arial" w:cs="Arial"/>
        <w:sz w:val="20"/>
      </w:rPr>
    </w:pPr>
  </w:p>
  <w:p w:rsidR="0054536D" w:rsidRPr="001C7106" w:rsidRDefault="0054536D" w:rsidP="00C34E69">
    <w:pPr>
      <w:pStyle w:val="Footer"/>
      <w:tabs>
        <w:tab w:val="clear" w:pos="4153"/>
        <w:tab w:val="clear" w:pos="8306"/>
        <w:tab w:val="center" w:pos="4500"/>
        <w:tab w:val="right" w:pos="9000"/>
      </w:tabs>
      <w:ind w:right="36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36D" w:rsidRDefault="0054536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386" w:rsidRDefault="00015386">
      <w:r>
        <w:separator/>
      </w:r>
    </w:p>
  </w:footnote>
  <w:footnote w:type="continuationSeparator" w:id="0">
    <w:p w:rsidR="00015386" w:rsidRDefault="00015386">
      <w:r>
        <w:continuationSeparator/>
      </w:r>
    </w:p>
  </w:footnote>
  <w:footnote w:type="continuationNotice" w:id="1">
    <w:p w:rsidR="00015386" w:rsidRDefault="00015386">
      <w:pPr>
        <w:spacing w:line="240" w:lineRule="auto"/>
      </w:pPr>
    </w:p>
  </w:footnote>
  <w:footnote w:id="2">
    <w:p w:rsidR="0054536D" w:rsidRPr="00091F7E" w:rsidRDefault="0054536D" w:rsidP="00091F7E">
      <w:pPr>
        <w:pStyle w:val="FootnoteText"/>
        <w:rPr>
          <w:rFonts w:ascii="Arial" w:hAnsi="Arial" w:cs="Arial"/>
        </w:rPr>
      </w:pPr>
      <w:r w:rsidRPr="00686104">
        <w:rPr>
          <w:rStyle w:val="FootnoteReference"/>
          <w:rFonts w:ascii="Arial" w:hAnsi="Arial" w:cs="Arial"/>
          <w:sz w:val="18"/>
          <w:szCs w:val="18"/>
        </w:rPr>
        <w:footnoteRef/>
      </w:r>
      <w:r w:rsidRPr="00686104">
        <w:rPr>
          <w:rFonts w:ascii="Arial" w:hAnsi="Arial" w:cs="Arial"/>
          <w:sz w:val="18"/>
          <w:szCs w:val="18"/>
        </w:rPr>
        <w:t xml:space="preserve"> </w:t>
      </w:r>
      <w:r w:rsidRPr="00091F7E">
        <w:rPr>
          <w:rFonts w:ascii="Arial" w:hAnsi="Arial" w:cs="Arial"/>
          <w:sz w:val="16"/>
          <w:szCs w:val="16"/>
        </w:rPr>
        <w:t>Charles Edwards; Resilient Nation; Demos; 2009</w:t>
      </w:r>
    </w:p>
  </w:footnote>
  <w:footnote w:id="3">
    <w:p w:rsidR="0054536D" w:rsidRPr="00686104" w:rsidRDefault="0054536D" w:rsidP="003A457C">
      <w:pPr>
        <w:pStyle w:val="FootnoteText"/>
        <w:rPr>
          <w:rFonts w:ascii="Arial" w:hAnsi="Arial" w:cs="Arial"/>
        </w:rPr>
      </w:pPr>
      <w:r w:rsidRPr="0042306B">
        <w:rPr>
          <w:rStyle w:val="FootnoteReference"/>
          <w:rFonts w:ascii="Arial" w:hAnsi="Arial" w:cs="Arial"/>
          <w:sz w:val="18"/>
          <w:szCs w:val="18"/>
        </w:rPr>
        <w:footnoteRef/>
      </w:r>
      <w:r w:rsidRPr="0042306B">
        <w:rPr>
          <w:rFonts w:ascii="Arial" w:hAnsi="Arial" w:cs="Arial"/>
        </w:rPr>
        <w:t xml:space="preserve"> </w:t>
      </w:r>
      <w:r w:rsidRPr="00686104">
        <w:rPr>
          <w:rFonts w:ascii="Arial" w:hAnsi="Arial" w:cs="Arial"/>
          <w:sz w:val="16"/>
          <w:szCs w:val="16"/>
        </w:rPr>
        <w:t>In performing their duties under the Act, Category 1 responders must have regard to the activities of voluntary organisations of a certain type (Regulation 17)</w:t>
      </w:r>
    </w:p>
  </w:footnote>
  <w:footnote w:id="4">
    <w:p w:rsidR="0054536D" w:rsidRPr="009134F4" w:rsidRDefault="0054536D">
      <w:pPr>
        <w:pStyle w:val="FootnoteText"/>
        <w:rPr>
          <w:rFonts w:ascii="Arial" w:hAnsi="Arial" w:cs="Arial"/>
          <w:sz w:val="16"/>
          <w:szCs w:val="16"/>
        </w:rPr>
      </w:pPr>
      <w:r w:rsidRPr="00686104">
        <w:rPr>
          <w:rStyle w:val="FootnoteReference"/>
          <w:rFonts w:ascii="Arial" w:hAnsi="Arial" w:cs="Arial"/>
          <w:sz w:val="18"/>
          <w:szCs w:val="18"/>
        </w:rPr>
        <w:footnoteRef/>
      </w:r>
      <w:r w:rsidRPr="00686104">
        <w:rPr>
          <w:rFonts w:ascii="Arial" w:hAnsi="Arial" w:cs="Arial"/>
          <w:sz w:val="18"/>
          <w:szCs w:val="18"/>
        </w:rPr>
        <w:t xml:space="preserve"> </w:t>
      </w:r>
      <w:r w:rsidRPr="009134F4">
        <w:rPr>
          <w:rFonts w:ascii="Arial" w:hAnsi="Arial" w:cs="Arial"/>
          <w:sz w:val="16"/>
          <w:szCs w:val="16"/>
        </w:rPr>
        <w:t>This duty refers to Local Authority Category 1 responders only</w:t>
      </w:r>
    </w:p>
  </w:footnote>
  <w:footnote w:id="5">
    <w:p w:rsidR="0054536D" w:rsidRPr="00686104" w:rsidRDefault="0054536D" w:rsidP="00AE017C">
      <w:pPr>
        <w:pStyle w:val="FootnoteText"/>
        <w:rPr>
          <w:rFonts w:ascii="Arial" w:hAnsi="Arial" w:cs="Arial"/>
          <w:sz w:val="16"/>
          <w:szCs w:val="16"/>
        </w:rPr>
      </w:pPr>
      <w:r w:rsidRPr="00686104">
        <w:rPr>
          <w:rStyle w:val="FootnoteReference"/>
          <w:rFonts w:ascii="Arial" w:hAnsi="Arial" w:cs="Arial"/>
        </w:rPr>
        <w:footnoteRef/>
      </w:r>
      <w:r w:rsidRPr="00686104">
        <w:rPr>
          <w:rFonts w:ascii="Arial" w:hAnsi="Arial" w:cs="Arial"/>
        </w:rPr>
        <w:t xml:space="preserve"> </w:t>
      </w:r>
      <w:r w:rsidRPr="00686104">
        <w:rPr>
          <w:rFonts w:ascii="Arial" w:hAnsi="Arial" w:cs="Arial"/>
          <w:sz w:val="16"/>
          <w:szCs w:val="16"/>
        </w:rPr>
        <w:t xml:space="preserve">The term “hazards” refers to non-malicious risks (natural disasters and accidents). The term “threats” refers to malicious attacks. </w:t>
      </w:r>
    </w:p>
  </w:footnote>
  <w:footnote w:id="6">
    <w:p w:rsidR="0054536D" w:rsidRPr="00AC102D" w:rsidRDefault="0054536D" w:rsidP="00091F7E">
      <w:pPr>
        <w:pStyle w:val="FootnoteText"/>
        <w:rPr>
          <w:rFonts w:ascii="Arial" w:hAnsi="Arial" w:cs="Arial"/>
          <w:sz w:val="16"/>
          <w:szCs w:val="16"/>
        </w:rPr>
      </w:pPr>
      <w:r w:rsidRPr="00686104">
        <w:rPr>
          <w:rStyle w:val="FootnoteReference"/>
          <w:rFonts w:ascii="Arial" w:hAnsi="Arial" w:cs="Arial"/>
          <w:sz w:val="18"/>
          <w:szCs w:val="18"/>
        </w:rPr>
        <w:footnoteRef/>
      </w:r>
      <w:r w:rsidRPr="00686104">
        <w:rPr>
          <w:rFonts w:ascii="Arial" w:hAnsi="Arial" w:cs="Arial"/>
          <w:sz w:val="18"/>
          <w:szCs w:val="18"/>
        </w:rPr>
        <w:t xml:space="preserve"> </w:t>
      </w:r>
      <w:r w:rsidRPr="00A746B4">
        <w:rPr>
          <w:rFonts w:ascii="Arial" w:hAnsi="Arial" w:cs="Arial"/>
          <w:sz w:val="16"/>
          <w:szCs w:val="16"/>
        </w:rPr>
        <w:t>The Scottish Government’s Resilience</w:t>
      </w:r>
      <w:r>
        <w:rPr>
          <w:rFonts w:ascii="Arial" w:hAnsi="Arial" w:cs="Arial"/>
          <w:sz w:val="16"/>
          <w:szCs w:val="16"/>
        </w:rPr>
        <w:t xml:space="preserve"> Division</w:t>
      </w:r>
      <w:r w:rsidRPr="00AC102D">
        <w:rPr>
          <w:rFonts w:ascii="Arial" w:hAnsi="Arial" w:cs="Arial"/>
          <w:sz w:val="16"/>
          <w:szCs w:val="16"/>
        </w:rPr>
        <w:t xml:space="preserve">  coordinate</w:t>
      </w:r>
      <w:r>
        <w:rPr>
          <w:rFonts w:ascii="Arial" w:hAnsi="Arial" w:cs="Arial"/>
          <w:sz w:val="16"/>
          <w:szCs w:val="16"/>
        </w:rPr>
        <w:t>s a</w:t>
      </w:r>
      <w:r w:rsidRPr="00AC102D">
        <w:rPr>
          <w:rFonts w:ascii="Arial" w:hAnsi="Arial" w:cs="Arial"/>
          <w:sz w:val="16"/>
          <w:szCs w:val="16"/>
        </w:rPr>
        <w:t xml:space="preserve"> lessons process </w:t>
      </w:r>
      <w:r>
        <w:rPr>
          <w:rFonts w:ascii="Arial" w:hAnsi="Arial" w:cs="Arial"/>
          <w:sz w:val="16"/>
          <w:szCs w:val="16"/>
        </w:rPr>
        <w:t>to share</w:t>
      </w:r>
      <w:r w:rsidRPr="00AC102D">
        <w:rPr>
          <w:rFonts w:ascii="Arial" w:hAnsi="Arial" w:cs="Arial"/>
          <w:sz w:val="16"/>
          <w:szCs w:val="16"/>
        </w:rPr>
        <w:t xml:space="preserve"> lessons across the Resilience community and support the learning and application of those lessons.</w:t>
      </w:r>
    </w:p>
  </w:footnote>
  <w:footnote w:id="7">
    <w:p w:rsidR="0054536D" w:rsidRPr="00D51B9B" w:rsidRDefault="0054536D" w:rsidP="00091F7E">
      <w:pPr>
        <w:autoSpaceDE w:val="0"/>
        <w:autoSpaceDN w:val="0"/>
        <w:adjustRightInd w:val="0"/>
        <w:rPr>
          <w:rFonts w:ascii="Arial" w:hAnsi="Arial" w:cs="Arial"/>
          <w:sz w:val="16"/>
          <w:szCs w:val="16"/>
        </w:rPr>
      </w:pPr>
      <w:r w:rsidRPr="00377FA2">
        <w:rPr>
          <w:rStyle w:val="FootnoteReference"/>
          <w:rFonts w:ascii="Arial" w:hAnsi="Arial" w:cs="Arial"/>
          <w:sz w:val="18"/>
          <w:szCs w:val="18"/>
        </w:rPr>
        <w:footnoteRef/>
      </w:r>
      <w:r w:rsidRPr="00377FA2">
        <w:rPr>
          <w:rFonts w:ascii="Arial" w:hAnsi="Arial" w:cs="Arial"/>
          <w:sz w:val="18"/>
          <w:szCs w:val="18"/>
        </w:rPr>
        <w:t xml:space="preserve">  </w:t>
      </w:r>
      <w:hyperlink r:id="rId1" w:history="1">
        <w:r w:rsidRPr="00D51B9B">
          <w:rPr>
            <w:rStyle w:val="Hyperlink"/>
            <w:rFonts w:ascii="Arial" w:hAnsi="Arial" w:cs="Arial"/>
            <w:sz w:val="16"/>
            <w:szCs w:val="16"/>
          </w:rPr>
          <w:t>http://www.opsi.gov.uk/acts/acts2004/pdf/ukpga_20040036_en.pdf</w:t>
        </w:r>
      </w:hyperlink>
    </w:p>
  </w:footnote>
  <w:footnote w:id="8">
    <w:p w:rsidR="0054536D" w:rsidRPr="00D51B9B" w:rsidRDefault="0054536D" w:rsidP="00091F7E">
      <w:pPr>
        <w:pStyle w:val="FootnoteText"/>
        <w:rPr>
          <w:rFonts w:ascii="Arial" w:hAnsi="Arial" w:cs="Arial"/>
          <w:sz w:val="18"/>
          <w:szCs w:val="18"/>
        </w:rPr>
      </w:pPr>
      <w:r w:rsidRPr="00377FA2">
        <w:rPr>
          <w:rStyle w:val="FootnoteReference"/>
          <w:rFonts w:ascii="Arial" w:hAnsi="Arial" w:cs="Arial"/>
          <w:sz w:val="18"/>
          <w:szCs w:val="18"/>
        </w:rPr>
        <w:footnoteRef/>
      </w:r>
      <w:r w:rsidRPr="00377FA2">
        <w:rPr>
          <w:rFonts w:ascii="Arial" w:hAnsi="Arial" w:cs="Arial"/>
          <w:sz w:val="18"/>
          <w:szCs w:val="18"/>
        </w:rPr>
        <w:t xml:space="preserve">  </w:t>
      </w:r>
      <w:hyperlink r:id="rId2" w:history="1">
        <w:r w:rsidRPr="00D51B9B">
          <w:rPr>
            <w:rStyle w:val="Hyperlink"/>
            <w:rFonts w:ascii="Arial" w:hAnsi="Arial" w:cs="Arial"/>
            <w:sz w:val="16"/>
            <w:szCs w:val="16"/>
          </w:rPr>
          <w:t>http://www.opsi.gov.uk/legislation/scotland/ssi2005/ssi_20050494_en.pdf</w:t>
        </w:r>
      </w:hyperlink>
    </w:p>
  </w:footnote>
  <w:footnote w:id="9">
    <w:p w:rsidR="0054536D" w:rsidRPr="00E5735C" w:rsidRDefault="0054536D" w:rsidP="00091F7E">
      <w:pPr>
        <w:pStyle w:val="FootnoteText"/>
        <w:rPr>
          <w:rFonts w:ascii="Arial" w:hAnsi="Arial" w:cs="Arial"/>
          <w:sz w:val="16"/>
          <w:szCs w:val="16"/>
        </w:rPr>
      </w:pPr>
      <w:r w:rsidRPr="00377FA2">
        <w:rPr>
          <w:rStyle w:val="FootnoteReference"/>
          <w:rFonts w:ascii="Arial" w:hAnsi="Arial" w:cs="Arial"/>
          <w:sz w:val="18"/>
          <w:szCs w:val="18"/>
        </w:rPr>
        <w:footnoteRef/>
      </w:r>
      <w:r w:rsidRPr="00377FA2">
        <w:rPr>
          <w:rFonts w:ascii="Arial" w:hAnsi="Arial" w:cs="Arial"/>
          <w:sz w:val="18"/>
          <w:szCs w:val="18"/>
        </w:rPr>
        <w:t xml:space="preserve"> </w:t>
      </w:r>
      <w:r w:rsidRPr="00E5735C">
        <w:rPr>
          <w:rFonts w:ascii="Arial" w:hAnsi="Arial" w:cs="Arial"/>
          <w:sz w:val="16"/>
          <w:szCs w:val="16"/>
        </w:rPr>
        <w:t xml:space="preserve">Transnational:  meaning other UK and/or international nations. </w:t>
      </w:r>
    </w:p>
  </w:footnote>
  <w:footnote w:id="10">
    <w:p w:rsidR="0054536D" w:rsidRPr="00E5735C" w:rsidRDefault="0054536D" w:rsidP="000D109A">
      <w:pPr>
        <w:pStyle w:val="FootnoteText"/>
        <w:rPr>
          <w:rFonts w:ascii="Arial" w:hAnsi="Arial" w:cs="Arial"/>
        </w:rPr>
      </w:pPr>
      <w:r w:rsidRPr="00E5735C">
        <w:rPr>
          <w:rStyle w:val="FootnoteReference"/>
          <w:rFonts w:ascii="Arial" w:hAnsi="Arial" w:cs="Arial"/>
          <w:sz w:val="18"/>
          <w:szCs w:val="18"/>
        </w:rPr>
        <w:footnoteRef/>
      </w:r>
      <w:r w:rsidRPr="00E5735C">
        <w:rPr>
          <w:rFonts w:ascii="Arial" w:hAnsi="Arial" w:cs="Arial"/>
        </w:rPr>
        <w:t xml:space="preserve"> </w:t>
      </w:r>
      <w:r w:rsidRPr="00E5735C">
        <w:rPr>
          <w:rFonts w:ascii="Arial" w:hAnsi="Arial" w:cs="Arial"/>
          <w:sz w:val="16"/>
          <w:szCs w:val="16"/>
        </w:rPr>
        <w:t>References to “Sections” relate to the Civil Contingencies Act 2004</w:t>
      </w:r>
    </w:p>
  </w:footnote>
  <w:footnote w:id="11">
    <w:p w:rsidR="0054536D" w:rsidRPr="00E5735C" w:rsidRDefault="0054536D" w:rsidP="000D109A">
      <w:pPr>
        <w:rPr>
          <w:rFonts w:ascii="Arial" w:hAnsi="Arial" w:cs="Arial"/>
          <w:sz w:val="16"/>
          <w:szCs w:val="16"/>
        </w:rPr>
      </w:pPr>
      <w:r w:rsidRPr="00E5735C">
        <w:rPr>
          <w:rStyle w:val="FootnoteReference"/>
          <w:rFonts w:ascii="Arial" w:hAnsi="Arial" w:cs="Arial"/>
          <w:sz w:val="18"/>
          <w:szCs w:val="18"/>
        </w:rPr>
        <w:footnoteRef/>
      </w:r>
      <w:r w:rsidRPr="00E5735C">
        <w:rPr>
          <w:rFonts w:ascii="Arial" w:hAnsi="Arial" w:cs="Arial"/>
        </w:rPr>
        <w:t xml:space="preserve"> </w:t>
      </w:r>
      <w:r w:rsidRPr="00E5735C">
        <w:rPr>
          <w:rFonts w:ascii="Arial" w:hAnsi="Arial" w:cs="Arial"/>
          <w:sz w:val="16"/>
          <w:szCs w:val="16"/>
        </w:rPr>
        <w:t xml:space="preserve">References to “Regulations” relate to the </w:t>
      </w:r>
      <w:r w:rsidRPr="00E5735C">
        <w:rPr>
          <w:rFonts w:ascii="Arial" w:hAnsi="Arial" w:cs="Arial"/>
          <w:sz w:val="16"/>
          <w:szCs w:val="16"/>
          <w:lang w:eastAsia="en-GB"/>
        </w:rPr>
        <w:t xml:space="preserve">Civil Contingencies Act 2004 (Contingency Planning) (Scotland) Regulations  </w:t>
      </w:r>
    </w:p>
    <w:p w:rsidR="0054536D" w:rsidRDefault="0054536D" w:rsidP="000D109A">
      <w:pPr>
        <w:pStyle w:val="FootnoteText"/>
      </w:pPr>
    </w:p>
  </w:footnote>
  <w:footnote w:id="12">
    <w:p w:rsidR="0054536D" w:rsidRPr="00377FA2" w:rsidRDefault="0054536D" w:rsidP="000D109A">
      <w:pPr>
        <w:tabs>
          <w:tab w:val="clear" w:pos="720"/>
          <w:tab w:val="left" w:pos="540"/>
        </w:tabs>
        <w:rPr>
          <w:rFonts w:ascii="Arial" w:hAnsi="Arial" w:cs="Arial"/>
          <w:sz w:val="18"/>
          <w:szCs w:val="18"/>
          <w:lang w:val="en"/>
        </w:rPr>
      </w:pPr>
      <w:r w:rsidRPr="00377FA2">
        <w:rPr>
          <w:rStyle w:val="FootnoteReference"/>
          <w:rFonts w:ascii="Arial" w:hAnsi="Arial" w:cs="Arial"/>
          <w:sz w:val="18"/>
          <w:szCs w:val="18"/>
        </w:rPr>
        <w:footnoteRef/>
      </w:r>
      <w:r w:rsidRPr="00377FA2">
        <w:rPr>
          <w:rFonts w:ascii="Arial" w:hAnsi="Arial" w:cs="Arial"/>
          <w:sz w:val="18"/>
          <w:szCs w:val="18"/>
        </w:rPr>
        <w:t xml:space="preserve"> </w:t>
      </w:r>
      <w:r w:rsidRPr="00377FA2">
        <w:rPr>
          <w:rFonts w:ascii="Arial" w:hAnsi="Arial" w:cs="Arial"/>
          <w:sz w:val="16"/>
          <w:szCs w:val="16"/>
        </w:rPr>
        <w:t xml:space="preserve">‘Threats’ relate to </w:t>
      </w:r>
      <w:r w:rsidRPr="00377FA2">
        <w:rPr>
          <w:rFonts w:ascii="Arial" w:hAnsi="Arial" w:cs="Arial"/>
          <w:sz w:val="16"/>
          <w:szCs w:val="16"/>
          <w:lang w:val="en"/>
        </w:rPr>
        <w:t>malicious risks; ‘hazards’ relate to natural or non-malicious risks.</w:t>
      </w:r>
    </w:p>
  </w:footnote>
  <w:footnote w:id="13">
    <w:p w:rsidR="0054536D" w:rsidRPr="00E5735C" w:rsidRDefault="0054536D" w:rsidP="000D109A">
      <w:pPr>
        <w:pStyle w:val="FootnoteText"/>
        <w:rPr>
          <w:rFonts w:ascii="Arial" w:hAnsi="Arial" w:cs="Arial"/>
        </w:rPr>
      </w:pPr>
      <w:r w:rsidRPr="00377FA2">
        <w:rPr>
          <w:rStyle w:val="FootnoteReference"/>
          <w:rFonts w:ascii="Arial" w:hAnsi="Arial" w:cs="Arial"/>
          <w:sz w:val="18"/>
          <w:szCs w:val="18"/>
        </w:rPr>
        <w:footnoteRef/>
      </w:r>
      <w:r w:rsidRPr="00377FA2">
        <w:rPr>
          <w:rFonts w:ascii="Arial" w:hAnsi="Arial" w:cs="Arial"/>
          <w:sz w:val="18"/>
          <w:szCs w:val="18"/>
        </w:rPr>
        <w:t xml:space="preserve"> </w:t>
      </w:r>
      <w:r w:rsidRPr="00E5735C">
        <w:rPr>
          <w:rFonts w:ascii="Arial" w:hAnsi="Arial" w:cs="Arial"/>
          <w:sz w:val="16"/>
          <w:szCs w:val="16"/>
        </w:rPr>
        <w:t>Transnational:  meaning other UK and/or international nations.</w:t>
      </w:r>
    </w:p>
  </w:footnote>
  <w:footnote w:id="14">
    <w:p w:rsidR="0054536D" w:rsidRPr="00D03800" w:rsidRDefault="0054536D" w:rsidP="000D109A">
      <w:pPr>
        <w:pStyle w:val="FootnoteText"/>
        <w:rPr>
          <w:rFonts w:ascii="Arial" w:hAnsi="Arial" w:cs="Arial"/>
          <w:sz w:val="16"/>
          <w:szCs w:val="16"/>
        </w:rPr>
      </w:pPr>
      <w:r w:rsidRPr="00377FA2">
        <w:rPr>
          <w:rStyle w:val="FootnoteReference"/>
          <w:rFonts w:ascii="Arial" w:hAnsi="Arial" w:cs="Arial"/>
          <w:sz w:val="18"/>
          <w:szCs w:val="18"/>
        </w:rPr>
        <w:footnoteRef/>
      </w:r>
      <w:r w:rsidRPr="00377FA2">
        <w:rPr>
          <w:sz w:val="18"/>
          <w:szCs w:val="18"/>
        </w:rPr>
        <w:t xml:space="preserve"> </w:t>
      </w:r>
      <w:r w:rsidRPr="00D03800">
        <w:rPr>
          <w:rFonts w:ascii="Arial" w:hAnsi="Arial" w:cs="Arial"/>
          <w:sz w:val="16"/>
          <w:szCs w:val="16"/>
        </w:rPr>
        <w:t xml:space="preserve">The Scottish Government </w:t>
      </w:r>
      <w:r>
        <w:rPr>
          <w:rFonts w:ascii="Arial" w:hAnsi="Arial" w:cs="Arial"/>
          <w:sz w:val="16"/>
          <w:szCs w:val="16"/>
        </w:rPr>
        <w:t xml:space="preserve">has </w:t>
      </w:r>
      <w:r w:rsidRPr="00D03800">
        <w:rPr>
          <w:rFonts w:ascii="Arial" w:hAnsi="Arial" w:cs="Arial"/>
          <w:sz w:val="16"/>
          <w:szCs w:val="16"/>
        </w:rPr>
        <w:t>develop</w:t>
      </w:r>
      <w:r>
        <w:rPr>
          <w:rFonts w:ascii="Arial" w:hAnsi="Arial" w:cs="Arial"/>
          <w:sz w:val="16"/>
          <w:szCs w:val="16"/>
        </w:rPr>
        <w:t>ed</w:t>
      </w:r>
      <w:r w:rsidRPr="00D03800">
        <w:rPr>
          <w:rFonts w:ascii="Arial" w:hAnsi="Arial" w:cs="Arial"/>
          <w:sz w:val="16"/>
          <w:szCs w:val="16"/>
        </w:rPr>
        <w:t xml:space="preserve"> a coordinated lessons process to establish a record of lessons identified, promulgate</w:t>
      </w:r>
      <w:r>
        <w:rPr>
          <w:rFonts w:ascii="Arial" w:hAnsi="Arial" w:cs="Arial"/>
          <w:sz w:val="16"/>
          <w:szCs w:val="16"/>
        </w:rPr>
        <w:t xml:space="preserve"> </w:t>
      </w:r>
      <w:r w:rsidRPr="00D03800">
        <w:rPr>
          <w:rFonts w:ascii="Arial" w:hAnsi="Arial" w:cs="Arial"/>
          <w:sz w:val="16"/>
          <w:szCs w:val="16"/>
        </w:rPr>
        <w:t xml:space="preserve">those lessons across the </w:t>
      </w:r>
      <w:r>
        <w:rPr>
          <w:rFonts w:ascii="Arial" w:hAnsi="Arial" w:cs="Arial"/>
          <w:sz w:val="16"/>
          <w:szCs w:val="16"/>
        </w:rPr>
        <w:t>r</w:t>
      </w:r>
      <w:r w:rsidRPr="00D03800">
        <w:rPr>
          <w:rFonts w:ascii="Arial" w:hAnsi="Arial" w:cs="Arial"/>
          <w:sz w:val="16"/>
          <w:szCs w:val="16"/>
        </w:rPr>
        <w:t>esilience community and oversee and support the learning and application of those lessons.</w:t>
      </w:r>
    </w:p>
    <w:p w:rsidR="0054536D" w:rsidRDefault="0054536D" w:rsidP="000D109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36D" w:rsidRDefault="0054536D" w:rsidP="00C34E69">
    <w:pPr>
      <w:pStyle w:val="Header"/>
      <w:tabs>
        <w:tab w:val="clear" w:pos="4153"/>
        <w:tab w:val="clear" w:pos="8306"/>
        <w:tab w:val="center" w:pos="4500"/>
        <w:tab w:val="right" w:pos="9000"/>
      </w:tabs>
      <w:jc w:val="center"/>
      <w:rPr>
        <w:rFonts w:ascii="Arial" w:hAnsi="Arial" w:cs="Arial"/>
        <w:b/>
        <w:sz w:val="22"/>
        <w:szCs w:val="22"/>
      </w:rPr>
    </w:pPr>
    <w:r w:rsidRPr="003B4D36">
      <w:rPr>
        <w:rFonts w:ascii="Arial" w:hAnsi="Arial" w:cs="Arial"/>
        <w:b/>
        <w:sz w:val="22"/>
        <w:szCs w:val="22"/>
      </w:rPr>
      <w:t>DRAFT</w:t>
    </w:r>
    <w:r>
      <w:rPr>
        <w:rFonts w:ascii="Arial" w:hAnsi="Arial" w:cs="Arial"/>
        <w:sz w:val="22"/>
        <w:szCs w:val="22"/>
      </w:rPr>
      <w:t xml:space="preserve"> </w:t>
    </w:r>
    <w:r w:rsidRPr="003B4D36">
      <w:rPr>
        <w:rFonts w:ascii="Arial" w:hAnsi="Arial" w:cs="Arial"/>
        <w:sz w:val="22"/>
        <w:szCs w:val="22"/>
      </w:rPr>
      <w:t xml:space="preserve">PREPARING SCOTLAND </w:t>
    </w:r>
    <w:r w:rsidRPr="003B4D36">
      <w:rPr>
        <w:rFonts w:ascii="Arial" w:hAnsi="Arial" w:cs="Arial"/>
        <w:b/>
        <w:sz w:val="22"/>
        <w:szCs w:val="22"/>
      </w:rPr>
      <w:t>DRAFT</w:t>
    </w:r>
  </w:p>
  <w:p w:rsidR="0054536D" w:rsidRPr="00DB1048" w:rsidRDefault="0054536D" w:rsidP="00C34E69">
    <w:pPr>
      <w:pStyle w:val="Header"/>
      <w:tabs>
        <w:tab w:val="clear" w:pos="4153"/>
        <w:tab w:val="clear" w:pos="8306"/>
        <w:tab w:val="center" w:pos="4500"/>
        <w:tab w:val="right" w:pos="9000"/>
      </w:tabs>
      <w:jc w:val="center"/>
      <w:rPr>
        <w:rFonts w:ascii="Arial" w:hAnsi="Arial" w:cs="Arial"/>
        <w:i/>
        <w:color w:val="FF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36D" w:rsidRDefault="0054536D" w:rsidP="00C34E69">
    <w:pPr>
      <w:pStyle w:val="Header"/>
      <w:tabs>
        <w:tab w:val="clear" w:pos="4153"/>
        <w:tab w:val="clear" w:pos="8306"/>
        <w:tab w:val="center" w:pos="4500"/>
        <w:tab w:val="right" w:pos="9000"/>
      </w:tabs>
      <w:jc w:val="center"/>
      <w:rPr>
        <w:rFonts w:ascii="Arial" w:hAnsi="Arial" w:cs="Arial"/>
        <w:b/>
        <w:sz w:val="22"/>
        <w:szCs w:val="22"/>
      </w:rPr>
    </w:pPr>
    <w:r w:rsidRPr="003B4D36">
      <w:rPr>
        <w:rFonts w:ascii="Arial" w:hAnsi="Arial" w:cs="Arial"/>
        <w:sz w:val="22"/>
        <w:szCs w:val="22"/>
      </w:rPr>
      <w:t xml:space="preserve">PREPARING SCOTLAND </w:t>
    </w:r>
  </w:p>
  <w:p w:rsidR="0054536D" w:rsidRPr="00DB1048" w:rsidRDefault="0054536D" w:rsidP="00C34E69">
    <w:pPr>
      <w:pStyle w:val="Header"/>
      <w:tabs>
        <w:tab w:val="clear" w:pos="4153"/>
        <w:tab w:val="clear" w:pos="8306"/>
        <w:tab w:val="center" w:pos="4500"/>
        <w:tab w:val="right" w:pos="9000"/>
      </w:tabs>
      <w:jc w:val="center"/>
      <w:rPr>
        <w:rFonts w:ascii="Arial" w:hAnsi="Arial" w:cs="Arial"/>
        <w:i/>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5A6A92"/>
    <w:multiLevelType w:val="hybridMultilevel"/>
    <w:tmpl w:val="73BECA5A"/>
    <w:lvl w:ilvl="0" w:tplc="08090001">
      <w:start w:val="1"/>
      <w:numFmt w:val="bullet"/>
      <w:lvlText w:val=""/>
      <w:lvlJc w:val="left"/>
      <w:pPr>
        <w:tabs>
          <w:tab w:val="num" w:pos="743"/>
        </w:tabs>
        <w:ind w:left="743" w:hanging="360"/>
      </w:pPr>
      <w:rPr>
        <w:rFonts w:ascii="Symbol" w:hAnsi="Symbol" w:hint="default"/>
      </w:rPr>
    </w:lvl>
    <w:lvl w:ilvl="1" w:tplc="08090003" w:tentative="1">
      <w:start w:val="1"/>
      <w:numFmt w:val="bullet"/>
      <w:lvlText w:val="o"/>
      <w:lvlJc w:val="left"/>
      <w:pPr>
        <w:tabs>
          <w:tab w:val="num" w:pos="1463"/>
        </w:tabs>
        <w:ind w:left="1463" w:hanging="360"/>
      </w:pPr>
      <w:rPr>
        <w:rFonts w:ascii="Courier New" w:hAnsi="Courier New" w:cs="Courier New" w:hint="default"/>
      </w:rPr>
    </w:lvl>
    <w:lvl w:ilvl="2" w:tplc="08090005" w:tentative="1">
      <w:start w:val="1"/>
      <w:numFmt w:val="bullet"/>
      <w:lvlText w:val=""/>
      <w:lvlJc w:val="left"/>
      <w:pPr>
        <w:tabs>
          <w:tab w:val="num" w:pos="2183"/>
        </w:tabs>
        <w:ind w:left="2183" w:hanging="360"/>
      </w:pPr>
      <w:rPr>
        <w:rFonts w:ascii="Wingdings" w:hAnsi="Wingdings" w:hint="default"/>
      </w:rPr>
    </w:lvl>
    <w:lvl w:ilvl="3" w:tplc="08090001" w:tentative="1">
      <w:start w:val="1"/>
      <w:numFmt w:val="bullet"/>
      <w:lvlText w:val=""/>
      <w:lvlJc w:val="left"/>
      <w:pPr>
        <w:tabs>
          <w:tab w:val="num" w:pos="2903"/>
        </w:tabs>
        <w:ind w:left="2903" w:hanging="360"/>
      </w:pPr>
      <w:rPr>
        <w:rFonts w:ascii="Symbol" w:hAnsi="Symbol" w:hint="default"/>
      </w:rPr>
    </w:lvl>
    <w:lvl w:ilvl="4" w:tplc="08090003" w:tentative="1">
      <w:start w:val="1"/>
      <w:numFmt w:val="bullet"/>
      <w:lvlText w:val="o"/>
      <w:lvlJc w:val="left"/>
      <w:pPr>
        <w:tabs>
          <w:tab w:val="num" w:pos="3623"/>
        </w:tabs>
        <w:ind w:left="3623" w:hanging="360"/>
      </w:pPr>
      <w:rPr>
        <w:rFonts w:ascii="Courier New" w:hAnsi="Courier New" w:cs="Courier New" w:hint="default"/>
      </w:rPr>
    </w:lvl>
    <w:lvl w:ilvl="5" w:tplc="08090005" w:tentative="1">
      <w:start w:val="1"/>
      <w:numFmt w:val="bullet"/>
      <w:lvlText w:val=""/>
      <w:lvlJc w:val="left"/>
      <w:pPr>
        <w:tabs>
          <w:tab w:val="num" w:pos="4343"/>
        </w:tabs>
        <w:ind w:left="4343" w:hanging="360"/>
      </w:pPr>
      <w:rPr>
        <w:rFonts w:ascii="Wingdings" w:hAnsi="Wingdings" w:hint="default"/>
      </w:rPr>
    </w:lvl>
    <w:lvl w:ilvl="6" w:tplc="08090001" w:tentative="1">
      <w:start w:val="1"/>
      <w:numFmt w:val="bullet"/>
      <w:lvlText w:val=""/>
      <w:lvlJc w:val="left"/>
      <w:pPr>
        <w:tabs>
          <w:tab w:val="num" w:pos="5063"/>
        </w:tabs>
        <w:ind w:left="5063" w:hanging="360"/>
      </w:pPr>
      <w:rPr>
        <w:rFonts w:ascii="Symbol" w:hAnsi="Symbol" w:hint="default"/>
      </w:rPr>
    </w:lvl>
    <w:lvl w:ilvl="7" w:tplc="08090003" w:tentative="1">
      <w:start w:val="1"/>
      <w:numFmt w:val="bullet"/>
      <w:lvlText w:val="o"/>
      <w:lvlJc w:val="left"/>
      <w:pPr>
        <w:tabs>
          <w:tab w:val="num" w:pos="5783"/>
        </w:tabs>
        <w:ind w:left="5783" w:hanging="360"/>
      </w:pPr>
      <w:rPr>
        <w:rFonts w:ascii="Courier New" w:hAnsi="Courier New" w:cs="Courier New" w:hint="default"/>
      </w:rPr>
    </w:lvl>
    <w:lvl w:ilvl="8" w:tplc="08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48925D8"/>
    <w:multiLevelType w:val="hybridMultilevel"/>
    <w:tmpl w:val="94EEF19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07229"/>
    <w:multiLevelType w:val="hybridMultilevel"/>
    <w:tmpl w:val="BC500046"/>
    <w:lvl w:ilvl="0" w:tplc="08090001">
      <w:start w:val="1"/>
      <w:numFmt w:val="bullet"/>
      <w:lvlText w:val=""/>
      <w:lvlJc w:val="left"/>
      <w:pPr>
        <w:tabs>
          <w:tab w:val="num" w:pos="720"/>
        </w:tabs>
        <w:ind w:left="720" w:hanging="360"/>
      </w:pPr>
      <w:rPr>
        <w:rFonts w:ascii="Symbol" w:hAnsi="Symbol" w:hint="default"/>
      </w:rPr>
    </w:lvl>
    <w:lvl w:ilvl="1" w:tplc="11A8A95A">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A7A52"/>
    <w:multiLevelType w:val="hybridMultilevel"/>
    <w:tmpl w:val="B7D02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A55430"/>
    <w:multiLevelType w:val="hybridMultilevel"/>
    <w:tmpl w:val="7A20B2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007FA6"/>
    <w:multiLevelType w:val="hybridMultilevel"/>
    <w:tmpl w:val="958EDB2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0DB86FB5"/>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04D1085"/>
    <w:multiLevelType w:val="multilevel"/>
    <w:tmpl w:val="FC668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A3B59"/>
    <w:multiLevelType w:val="hybridMultilevel"/>
    <w:tmpl w:val="1652959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49709CF"/>
    <w:multiLevelType w:val="hybridMultilevel"/>
    <w:tmpl w:val="FDC06F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BA44FA"/>
    <w:multiLevelType w:val="hybridMultilevel"/>
    <w:tmpl w:val="B51801F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213410"/>
    <w:multiLevelType w:val="hybridMultilevel"/>
    <w:tmpl w:val="F15E64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891155C"/>
    <w:multiLevelType w:val="hybridMultilevel"/>
    <w:tmpl w:val="306E7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B644C4"/>
    <w:multiLevelType w:val="hybridMultilevel"/>
    <w:tmpl w:val="8DFA35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AB9697F"/>
    <w:multiLevelType w:val="hybridMultilevel"/>
    <w:tmpl w:val="17C4F900"/>
    <w:lvl w:ilvl="0" w:tplc="71CC3248">
      <w:start w:val="1"/>
      <w:numFmt w:val="bullet"/>
      <w:lvlText w:val=""/>
      <w:lvlJc w:val="left"/>
      <w:pPr>
        <w:tabs>
          <w:tab w:val="num" w:pos="360"/>
        </w:tabs>
        <w:ind w:left="360" w:hanging="360"/>
      </w:pPr>
      <w:rPr>
        <w:rFonts w:ascii="Symbol" w:hAnsi="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C860746"/>
    <w:multiLevelType w:val="hybridMultilevel"/>
    <w:tmpl w:val="966E67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1A6770"/>
    <w:multiLevelType w:val="hybridMultilevel"/>
    <w:tmpl w:val="E9FE7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801945"/>
    <w:multiLevelType w:val="multilevel"/>
    <w:tmpl w:val="E028010A"/>
    <w:styleLink w:val="Paragraphnumbering"/>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14930E2"/>
    <w:multiLevelType w:val="hybridMultilevel"/>
    <w:tmpl w:val="37D434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34514D"/>
    <w:multiLevelType w:val="hybridMultilevel"/>
    <w:tmpl w:val="6C7063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26E05FA"/>
    <w:multiLevelType w:val="hybridMultilevel"/>
    <w:tmpl w:val="DBAA9B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33A26BA"/>
    <w:multiLevelType w:val="hybridMultilevel"/>
    <w:tmpl w:val="D812D93E"/>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cs="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cs="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cs="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233E499B"/>
    <w:multiLevelType w:val="hybridMultilevel"/>
    <w:tmpl w:val="F932B3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39B2D1F"/>
    <w:multiLevelType w:val="hybridMultilevel"/>
    <w:tmpl w:val="6F160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3B21161"/>
    <w:multiLevelType w:val="multilevel"/>
    <w:tmpl w:val="9BF2FEEC"/>
    <w:styleLink w:val="StyleBulleted11ptCustomColorRGB0111183"/>
    <w:lvl w:ilvl="0">
      <w:start w:val="1"/>
      <w:numFmt w:val="bullet"/>
      <w:lvlText w:val=""/>
      <w:lvlJc w:val="left"/>
      <w:pPr>
        <w:tabs>
          <w:tab w:val="num" w:pos="369"/>
        </w:tabs>
        <w:ind w:left="369" w:hanging="369"/>
      </w:pPr>
      <w:rPr>
        <w:rFonts w:ascii="Symbol" w:hAnsi="Symbol"/>
        <w:color w:val="006FB7"/>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3E7E91"/>
    <w:multiLevelType w:val="hybridMultilevel"/>
    <w:tmpl w:val="BE5426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26151BF6"/>
    <w:multiLevelType w:val="hybridMultilevel"/>
    <w:tmpl w:val="A4A4CF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782651B"/>
    <w:multiLevelType w:val="hybridMultilevel"/>
    <w:tmpl w:val="FCAC09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A37200"/>
    <w:multiLevelType w:val="hybridMultilevel"/>
    <w:tmpl w:val="DA767DA8"/>
    <w:lvl w:ilvl="0" w:tplc="0809000F">
      <w:start w:val="1"/>
      <w:numFmt w:val="decimal"/>
      <w:lvlText w:val="%1."/>
      <w:lvlJc w:val="left"/>
      <w:pPr>
        <w:tabs>
          <w:tab w:val="num" w:pos="360"/>
        </w:tabs>
        <w:ind w:left="360" w:hanging="360"/>
      </w:pPr>
      <w:rPr>
        <w:rFonts w:hint="default"/>
        <w:i w:val="0"/>
      </w:rPr>
    </w:lvl>
    <w:lvl w:ilvl="1" w:tplc="08090001">
      <w:start w:val="1"/>
      <w:numFmt w:val="bullet"/>
      <w:lvlText w:val=""/>
      <w:lvlJc w:val="left"/>
      <w:pPr>
        <w:tabs>
          <w:tab w:val="num" w:pos="1440"/>
        </w:tabs>
        <w:ind w:left="1440" w:hanging="360"/>
      </w:pPr>
      <w:rPr>
        <w:rFonts w:ascii="Symbol" w:hAnsi="Symbol" w:hint="default"/>
        <w:i w:val="0"/>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15:restartNumberingAfterBreak="0">
    <w:nsid w:val="2AF712E9"/>
    <w:multiLevelType w:val="hybridMultilevel"/>
    <w:tmpl w:val="31003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C6421E4"/>
    <w:multiLevelType w:val="hybridMultilevel"/>
    <w:tmpl w:val="D0B8AD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2F21B7D"/>
    <w:multiLevelType w:val="hybridMultilevel"/>
    <w:tmpl w:val="9E4445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3341DCF"/>
    <w:multiLevelType w:val="hybridMultilevel"/>
    <w:tmpl w:val="A7620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7190678"/>
    <w:multiLevelType w:val="hybridMultilevel"/>
    <w:tmpl w:val="8D5461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3A3C4BD0"/>
    <w:multiLevelType w:val="hybridMultilevel"/>
    <w:tmpl w:val="5D249E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BAE3C0F"/>
    <w:multiLevelType w:val="hybridMultilevel"/>
    <w:tmpl w:val="B7E67B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53709A"/>
    <w:multiLevelType w:val="hybridMultilevel"/>
    <w:tmpl w:val="45289D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3CAA740E"/>
    <w:multiLevelType w:val="hybridMultilevel"/>
    <w:tmpl w:val="167C12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D8C63CE"/>
    <w:multiLevelType w:val="hybridMultilevel"/>
    <w:tmpl w:val="1E028DCE"/>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40" w15:restartNumberingAfterBreak="0">
    <w:nsid w:val="427F383E"/>
    <w:multiLevelType w:val="hybridMultilevel"/>
    <w:tmpl w:val="B98A7680"/>
    <w:lvl w:ilvl="0" w:tplc="71CC3248">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DC01197"/>
    <w:multiLevelType w:val="hybridMultilevel"/>
    <w:tmpl w:val="E286B7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320739"/>
    <w:multiLevelType w:val="hybridMultilevel"/>
    <w:tmpl w:val="B0DEB3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FFD53B7"/>
    <w:multiLevelType w:val="hybridMultilevel"/>
    <w:tmpl w:val="90C6A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1DF18F5"/>
    <w:multiLevelType w:val="hybridMultilevel"/>
    <w:tmpl w:val="4E98AC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531C77"/>
    <w:multiLevelType w:val="hybridMultilevel"/>
    <w:tmpl w:val="8C260B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E844A1"/>
    <w:multiLevelType w:val="hybridMultilevel"/>
    <w:tmpl w:val="0EEA68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7AB026E"/>
    <w:multiLevelType w:val="hybridMultilevel"/>
    <w:tmpl w:val="97E49ADE"/>
    <w:lvl w:ilvl="0" w:tplc="0809000F">
      <w:start w:val="1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8" w15:restartNumberingAfterBreak="0">
    <w:nsid w:val="57CA2558"/>
    <w:multiLevelType w:val="hybridMultilevel"/>
    <w:tmpl w:val="9CF0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DC3A0A"/>
    <w:multiLevelType w:val="hybridMultilevel"/>
    <w:tmpl w:val="A6408D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66D15"/>
    <w:multiLevelType w:val="hybridMultilevel"/>
    <w:tmpl w:val="1BAAC99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59F14CA2"/>
    <w:multiLevelType w:val="hybridMultilevel"/>
    <w:tmpl w:val="6B1683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A640667"/>
    <w:multiLevelType w:val="hybridMultilevel"/>
    <w:tmpl w:val="B4BAD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AB528B6"/>
    <w:multiLevelType w:val="hybridMultilevel"/>
    <w:tmpl w:val="072A541A"/>
    <w:lvl w:ilvl="0" w:tplc="08090001">
      <w:start w:val="1"/>
      <w:numFmt w:val="bullet"/>
      <w:lvlText w:val=""/>
      <w:lvlJc w:val="left"/>
      <w:pPr>
        <w:tabs>
          <w:tab w:val="num" w:pos="1103"/>
        </w:tabs>
        <w:ind w:left="1103" w:hanging="360"/>
      </w:pPr>
      <w:rPr>
        <w:rFonts w:ascii="Symbol" w:hAnsi="Symbol" w:hint="default"/>
      </w:rPr>
    </w:lvl>
    <w:lvl w:ilvl="1" w:tplc="08090003" w:tentative="1">
      <w:start w:val="1"/>
      <w:numFmt w:val="bullet"/>
      <w:lvlText w:val="o"/>
      <w:lvlJc w:val="left"/>
      <w:pPr>
        <w:tabs>
          <w:tab w:val="num" w:pos="1823"/>
        </w:tabs>
        <w:ind w:left="1823" w:hanging="360"/>
      </w:pPr>
      <w:rPr>
        <w:rFonts w:ascii="Courier New" w:hAnsi="Courier New" w:cs="Courier New" w:hint="default"/>
      </w:rPr>
    </w:lvl>
    <w:lvl w:ilvl="2" w:tplc="08090005" w:tentative="1">
      <w:start w:val="1"/>
      <w:numFmt w:val="bullet"/>
      <w:lvlText w:val=""/>
      <w:lvlJc w:val="left"/>
      <w:pPr>
        <w:tabs>
          <w:tab w:val="num" w:pos="2543"/>
        </w:tabs>
        <w:ind w:left="2543" w:hanging="360"/>
      </w:pPr>
      <w:rPr>
        <w:rFonts w:ascii="Wingdings" w:hAnsi="Wingdings" w:hint="default"/>
      </w:rPr>
    </w:lvl>
    <w:lvl w:ilvl="3" w:tplc="08090001" w:tentative="1">
      <w:start w:val="1"/>
      <w:numFmt w:val="bullet"/>
      <w:lvlText w:val=""/>
      <w:lvlJc w:val="left"/>
      <w:pPr>
        <w:tabs>
          <w:tab w:val="num" w:pos="3263"/>
        </w:tabs>
        <w:ind w:left="3263" w:hanging="360"/>
      </w:pPr>
      <w:rPr>
        <w:rFonts w:ascii="Symbol" w:hAnsi="Symbol" w:hint="default"/>
      </w:rPr>
    </w:lvl>
    <w:lvl w:ilvl="4" w:tplc="08090003" w:tentative="1">
      <w:start w:val="1"/>
      <w:numFmt w:val="bullet"/>
      <w:lvlText w:val="o"/>
      <w:lvlJc w:val="left"/>
      <w:pPr>
        <w:tabs>
          <w:tab w:val="num" w:pos="3983"/>
        </w:tabs>
        <w:ind w:left="3983" w:hanging="360"/>
      </w:pPr>
      <w:rPr>
        <w:rFonts w:ascii="Courier New" w:hAnsi="Courier New" w:cs="Courier New" w:hint="default"/>
      </w:rPr>
    </w:lvl>
    <w:lvl w:ilvl="5" w:tplc="08090005" w:tentative="1">
      <w:start w:val="1"/>
      <w:numFmt w:val="bullet"/>
      <w:lvlText w:val=""/>
      <w:lvlJc w:val="left"/>
      <w:pPr>
        <w:tabs>
          <w:tab w:val="num" w:pos="4703"/>
        </w:tabs>
        <w:ind w:left="4703" w:hanging="360"/>
      </w:pPr>
      <w:rPr>
        <w:rFonts w:ascii="Wingdings" w:hAnsi="Wingdings" w:hint="default"/>
      </w:rPr>
    </w:lvl>
    <w:lvl w:ilvl="6" w:tplc="08090001" w:tentative="1">
      <w:start w:val="1"/>
      <w:numFmt w:val="bullet"/>
      <w:lvlText w:val=""/>
      <w:lvlJc w:val="left"/>
      <w:pPr>
        <w:tabs>
          <w:tab w:val="num" w:pos="5423"/>
        </w:tabs>
        <w:ind w:left="5423" w:hanging="360"/>
      </w:pPr>
      <w:rPr>
        <w:rFonts w:ascii="Symbol" w:hAnsi="Symbol" w:hint="default"/>
      </w:rPr>
    </w:lvl>
    <w:lvl w:ilvl="7" w:tplc="08090003" w:tentative="1">
      <w:start w:val="1"/>
      <w:numFmt w:val="bullet"/>
      <w:lvlText w:val="o"/>
      <w:lvlJc w:val="left"/>
      <w:pPr>
        <w:tabs>
          <w:tab w:val="num" w:pos="6143"/>
        </w:tabs>
        <w:ind w:left="6143" w:hanging="360"/>
      </w:pPr>
      <w:rPr>
        <w:rFonts w:ascii="Courier New" w:hAnsi="Courier New" w:cs="Courier New" w:hint="default"/>
      </w:rPr>
    </w:lvl>
    <w:lvl w:ilvl="8" w:tplc="08090005" w:tentative="1">
      <w:start w:val="1"/>
      <w:numFmt w:val="bullet"/>
      <w:lvlText w:val=""/>
      <w:lvlJc w:val="left"/>
      <w:pPr>
        <w:tabs>
          <w:tab w:val="num" w:pos="6863"/>
        </w:tabs>
        <w:ind w:left="6863" w:hanging="360"/>
      </w:pPr>
      <w:rPr>
        <w:rFonts w:ascii="Wingdings" w:hAnsi="Wingdings" w:hint="default"/>
      </w:rPr>
    </w:lvl>
  </w:abstractNum>
  <w:abstractNum w:abstractNumId="54" w15:restartNumberingAfterBreak="0">
    <w:nsid w:val="5EA76BB2"/>
    <w:multiLevelType w:val="hybridMultilevel"/>
    <w:tmpl w:val="98265A9A"/>
    <w:lvl w:ilvl="0" w:tplc="71CC3248">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0736C00"/>
    <w:multiLevelType w:val="hybridMultilevel"/>
    <w:tmpl w:val="222672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103078A"/>
    <w:multiLevelType w:val="hybridMultilevel"/>
    <w:tmpl w:val="B7E695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2423FC6"/>
    <w:multiLevelType w:val="hybridMultilevel"/>
    <w:tmpl w:val="C1B832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42C2D2C"/>
    <w:multiLevelType w:val="hybridMultilevel"/>
    <w:tmpl w:val="726037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49747D4"/>
    <w:multiLevelType w:val="hybridMultilevel"/>
    <w:tmpl w:val="8A28C7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61" w15:restartNumberingAfterBreak="0">
    <w:nsid w:val="67F14ABE"/>
    <w:multiLevelType w:val="hybridMultilevel"/>
    <w:tmpl w:val="3738DE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692D4358"/>
    <w:multiLevelType w:val="hybridMultilevel"/>
    <w:tmpl w:val="8348E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C3914DC"/>
    <w:multiLevelType w:val="hybridMultilevel"/>
    <w:tmpl w:val="BE9E5D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6EF740BC"/>
    <w:multiLevelType w:val="hybridMultilevel"/>
    <w:tmpl w:val="639CDE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377151"/>
    <w:multiLevelType w:val="hybridMultilevel"/>
    <w:tmpl w:val="4920E6E6"/>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6" w15:restartNumberingAfterBreak="0">
    <w:nsid w:val="72545A45"/>
    <w:multiLevelType w:val="hybridMultilevel"/>
    <w:tmpl w:val="16760F12"/>
    <w:lvl w:ilvl="0" w:tplc="7FB23096">
      <w:start w:val="1"/>
      <w:numFmt w:val="decimal"/>
      <w:lvlText w:val="%1."/>
      <w:lvlJc w:val="left"/>
      <w:pPr>
        <w:tabs>
          <w:tab w:val="num" w:pos="360"/>
        </w:tabs>
        <w:ind w:left="360" w:hanging="360"/>
      </w:pPr>
      <w:rPr>
        <w:i w:val="0"/>
      </w:rPr>
    </w:lvl>
    <w:lvl w:ilvl="1" w:tplc="08090001">
      <w:start w:val="1"/>
      <w:numFmt w:val="bullet"/>
      <w:lvlText w:val=""/>
      <w:lvlJc w:val="left"/>
      <w:pPr>
        <w:tabs>
          <w:tab w:val="num" w:pos="938"/>
        </w:tabs>
        <w:ind w:left="938" w:hanging="360"/>
      </w:pPr>
      <w:rPr>
        <w:rFonts w:ascii="Symbol" w:hAnsi="Symbol" w:hint="default"/>
      </w:rPr>
    </w:lvl>
    <w:lvl w:ilvl="2" w:tplc="0809001B" w:tentative="1">
      <w:start w:val="1"/>
      <w:numFmt w:val="lowerRoman"/>
      <w:lvlText w:val="%3."/>
      <w:lvlJc w:val="right"/>
      <w:pPr>
        <w:tabs>
          <w:tab w:val="num" w:pos="1658"/>
        </w:tabs>
        <w:ind w:left="1658" w:hanging="180"/>
      </w:pPr>
    </w:lvl>
    <w:lvl w:ilvl="3" w:tplc="0809000F" w:tentative="1">
      <w:start w:val="1"/>
      <w:numFmt w:val="decimal"/>
      <w:lvlText w:val="%4."/>
      <w:lvlJc w:val="left"/>
      <w:pPr>
        <w:tabs>
          <w:tab w:val="num" w:pos="2378"/>
        </w:tabs>
        <w:ind w:left="2378" w:hanging="360"/>
      </w:pPr>
    </w:lvl>
    <w:lvl w:ilvl="4" w:tplc="08090019" w:tentative="1">
      <w:start w:val="1"/>
      <w:numFmt w:val="lowerLetter"/>
      <w:lvlText w:val="%5."/>
      <w:lvlJc w:val="left"/>
      <w:pPr>
        <w:tabs>
          <w:tab w:val="num" w:pos="3098"/>
        </w:tabs>
        <w:ind w:left="3098" w:hanging="360"/>
      </w:pPr>
    </w:lvl>
    <w:lvl w:ilvl="5" w:tplc="0809001B" w:tentative="1">
      <w:start w:val="1"/>
      <w:numFmt w:val="lowerRoman"/>
      <w:lvlText w:val="%6."/>
      <w:lvlJc w:val="right"/>
      <w:pPr>
        <w:tabs>
          <w:tab w:val="num" w:pos="3818"/>
        </w:tabs>
        <w:ind w:left="3818" w:hanging="180"/>
      </w:pPr>
    </w:lvl>
    <w:lvl w:ilvl="6" w:tplc="0809000F" w:tentative="1">
      <w:start w:val="1"/>
      <w:numFmt w:val="decimal"/>
      <w:lvlText w:val="%7."/>
      <w:lvlJc w:val="left"/>
      <w:pPr>
        <w:tabs>
          <w:tab w:val="num" w:pos="4538"/>
        </w:tabs>
        <w:ind w:left="4538" w:hanging="360"/>
      </w:pPr>
    </w:lvl>
    <w:lvl w:ilvl="7" w:tplc="08090019" w:tentative="1">
      <w:start w:val="1"/>
      <w:numFmt w:val="lowerLetter"/>
      <w:lvlText w:val="%8."/>
      <w:lvlJc w:val="left"/>
      <w:pPr>
        <w:tabs>
          <w:tab w:val="num" w:pos="5258"/>
        </w:tabs>
        <w:ind w:left="5258" w:hanging="360"/>
      </w:pPr>
    </w:lvl>
    <w:lvl w:ilvl="8" w:tplc="0809001B" w:tentative="1">
      <w:start w:val="1"/>
      <w:numFmt w:val="lowerRoman"/>
      <w:lvlText w:val="%9."/>
      <w:lvlJc w:val="right"/>
      <w:pPr>
        <w:tabs>
          <w:tab w:val="num" w:pos="5978"/>
        </w:tabs>
        <w:ind w:left="5978" w:hanging="180"/>
      </w:pPr>
    </w:lvl>
  </w:abstractNum>
  <w:abstractNum w:abstractNumId="67" w15:restartNumberingAfterBreak="0">
    <w:nsid w:val="72A57A90"/>
    <w:multiLevelType w:val="hybridMultilevel"/>
    <w:tmpl w:val="6FEADB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303085C"/>
    <w:multiLevelType w:val="hybridMultilevel"/>
    <w:tmpl w:val="AF528E5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9" w15:restartNumberingAfterBreak="0">
    <w:nsid w:val="74163367"/>
    <w:multiLevelType w:val="hybridMultilevel"/>
    <w:tmpl w:val="F6D29E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0" w15:restartNumberingAfterBreak="0">
    <w:nsid w:val="77B532F7"/>
    <w:multiLevelType w:val="hybridMultilevel"/>
    <w:tmpl w:val="DC3EEB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85F2416"/>
    <w:multiLevelType w:val="hybridMultilevel"/>
    <w:tmpl w:val="12D6F6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99B763F"/>
    <w:multiLevelType w:val="hybridMultilevel"/>
    <w:tmpl w:val="3FEEE0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7A7D58D7"/>
    <w:multiLevelType w:val="hybridMultilevel"/>
    <w:tmpl w:val="D6F654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4" w15:restartNumberingAfterBreak="0">
    <w:nsid w:val="7AE14B21"/>
    <w:multiLevelType w:val="hybridMultilevel"/>
    <w:tmpl w:val="0EA2A0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B1408B1"/>
    <w:multiLevelType w:val="hybridMultilevel"/>
    <w:tmpl w:val="93C447D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B972394"/>
    <w:multiLevelType w:val="multilevel"/>
    <w:tmpl w:val="4462F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DB67F7B"/>
    <w:multiLevelType w:val="hybridMultilevel"/>
    <w:tmpl w:val="E33638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7E4D2FAE"/>
    <w:multiLevelType w:val="hybridMultilevel"/>
    <w:tmpl w:val="E2CEB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F0959E4"/>
    <w:multiLevelType w:val="hybridMultilevel"/>
    <w:tmpl w:val="9CD667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0"/>
  </w:num>
  <w:num w:numId="2">
    <w:abstractNumId w:val="0"/>
  </w:num>
  <w:num w:numId="3">
    <w:abstractNumId w:val="42"/>
  </w:num>
  <w:num w:numId="4">
    <w:abstractNumId w:val="16"/>
  </w:num>
  <w:num w:numId="5">
    <w:abstractNumId w:val="61"/>
  </w:num>
  <w:num w:numId="6">
    <w:abstractNumId w:val="35"/>
  </w:num>
  <w:num w:numId="7">
    <w:abstractNumId w:val="31"/>
  </w:num>
  <w:num w:numId="8">
    <w:abstractNumId w:val="51"/>
  </w:num>
  <w:num w:numId="9">
    <w:abstractNumId w:val="59"/>
  </w:num>
  <w:num w:numId="10">
    <w:abstractNumId w:val="18"/>
  </w:num>
  <w:num w:numId="11">
    <w:abstractNumId w:val="25"/>
  </w:num>
  <w:num w:numId="12">
    <w:abstractNumId w:val="7"/>
  </w:num>
  <w:num w:numId="13">
    <w:abstractNumId w:val="5"/>
  </w:num>
  <w:num w:numId="14">
    <w:abstractNumId w:val="20"/>
  </w:num>
  <w:num w:numId="15">
    <w:abstractNumId w:val="36"/>
  </w:num>
  <w:num w:numId="16">
    <w:abstractNumId w:val="75"/>
  </w:num>
  <w:num w:numId="17">
    <w:abstractNumId w:val="2"/>
  </w:num>
  <w:num w:numId="18">
    <w:abstractNumId w:val="79"/>
  </w:num>
  <w:num w:numId="19">
    <w:abstractNumId w:val="71"/>
  </w:num>
  <w:num w:numId="20">
    <w:abstractNumId w:val="63"/>
  </w:num>
  <w:num w:numId="21">
    <w:abstractNumId w:val="27"/>
  </w:num>
  <w:num w:numId="22">
    <w:abstractNumId w:val="23"/>
  </w:num>
  <w:num w:numId="23">
    <w:abstractNumId w:val="10"/>
  </w:num>
  <w:num w:numId="24">
    <w:abstractNumId w:val="14"/>
  </w:num>
  <w:num w:numId="25">
    <w:abstractNumId w:val="32"/>
  </w:num>
  <w:num w:numId="26">
    <w:abstractNumId w:val="39"/>
  </w:num>
  <w:num w:numId="27">
    <w:abstractNumId w:val="56"/>
  </w:num>
  <w:num w:numId="28">
    <w:abstractNumId w:val="21"/>
  </w:num>
  <w:num w:numId="29">
    <w:abstractNumId w:val="29"/>
  </w:num>
  <w:num w:numId="30">
    <w:abstractNumId w:val="12"/>
  </w:num>
  <w:num w:numId="31">
    <w:abstractNumId w:val="77"/>
  </w:num>
  <w:num w:numId="32">
    <w:abstractNumId w:val="67"/>
  </w:num>
  <w:num w:numId="33">
    <w:abstractNumId w:val="54"/>
  </w:num>
  <w:num w:numId="34">
    <w:abstractNumId w:val="15"/>
  </w:num>
  <w:num w:numId="35">
    <w:abstractNumId w:val="40"/>
  </w:num>
  <w:num w:numId="36">
    <w:abstractNumId w:val="55"/>
  </w:num>
  <w:num w:numId="37">
    <w:abstractNumId w:val="53"/>
  </w:num>
  <w:num w:numId="38">
    <w:abstractNumId w:val="1"/>
  </w:num>
  <w:num w:numId="39">
    <w:abstractNumId w:val="57"/>
  </w:num>
  <w:num w:numId="40">
    <w:abstractNumId w:val="13"/>
  </w:num>
  <w:num w:numId="41">
    <w:abstractNumId w:val="58"/>
  </w:num>
  <w:num w:numId="42">
    <w:abstractNumId w:val="74"/>
  </w:num>
  <w:num w:numId="43">
    <w:abstractNumId w:val="65"/>
  </w:num>
  <w:num w:numId="44">
    <w:abstractNumId w:val="41"/>
  </w:num>
  <w:num w:numId="45">
    <w:abstractNumId w:val="78"/>
  </w:num>
  <w:num w:numId="46">
    <w:abstractNumId w:val="28"/>
  </w:num>
  <w:num w:numId="47">
    <w:abstractNumId w:val="49"/>
  </w:num>
  <w:num w:numId="48">
    <w:abstractNumId w:val="68"/>
  </w:num>
  <w:num w:numId="49">
    <w:abstractNumId w:val="70"/>
  </w:num>
  <w:num w:numId="50">
    <w:abstractNumId w:val="46"/>
  </w:num>
  <w:num w:numId="51">
    <w:abstractNumId w:val="38"/>
  </w:num>
  <w:num w:numId="52">
    <w:abstractNumId w:val="22"/>
  </w:num>
  <w:num w:numId="53">
    <w:abstractNumId w:val="66"/>
  </w:num>
  <w:num w:numId="54">
    <w:abstractNumId w:val="50"/>
  </w:num>
  <w:num w:numId="55">
    <w:abstractNumId w:val="62"/>
  </w:num>
  <w:num w:numId="56">
    <w:abstractNumId w:val="64"/>
  </w:num>
  <w:num w:numId="57">
    <w:abstractNumId w:val="72"/>
  </w:num>
  <w:num w:numId="58">
    <w:abstractNumId w:val="44"/>
  </w:num>
  <w:num w:numId="59">
    <w:abstractNumId w:val="3"/>
  </w:num>
  <w:num w:numId="60">
    <w:abstractNumId w:val="45"/>
  </w:num>
  <w:num w:numId="61">
    <w:abstractNumId w:val="11"/>
  </w:num>
  <w:num w:numId="62">
    <w:abstractNumId w:val="47"/>
  </w:num>
  <w:num w:numId="63">
    <w:abstractNumId w:val="19"/>
  </w:num>
  <w:num w:numId="64">
    <w:abstractNumId w:val="9"/>
  </w:num>
  <w:num w:numId="65">
    <w:abstractNumId w:val="37"/>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num>
  <w:num w:numId="68">
    <w:abstractNumId w:val="76"/>
  </w:num>
  <w:num w:numId="69">
    <w:abstractNumId w:val="6"/>
  </w:num>
  <w:num w:numId="70">
    <w:abstractNumId w:val="73"/>
  </w:num>
  <w:num w:numId="71">
    <w:abstractNumId w:val="69"/>
  </w:num>
  <w:num w:numId="72">
    <w:abstractNumId w:val="34"/>
  </w:num>
  <w:num w:numId="73">
    <w:abstractNumId w:val="24"/>
  </w:num>
  <w:num w:numId="74">
    <w:abstractNumId w:val="43"/>
  </w:num>
  <w:num w:numId="75">
    <w:abstractNumId w:val="52"/>
  </w:num>
  <w:num w:numId="76">
    <w:abstractNumId w:val="4"/>
  </w:num>
  <w:num w:numId="77">
    <w:abstractNumId w:val="33"/>
  </w:num>
  <w:num w:numId="78">
    <w:abstractNumId w:val="30"/>
  </w:num>
  <w:num w:numId="79">
    <w:abstractNumId w:val="17"/>
  </w:num>
  <w:num w:numId="80">
    <w:abstractNumId w:val="4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36"/>
    <w:rsid w:val="000038CE"/>
    <w:rsid w:val="000071F9"/>
    <w:rsid w:val="00007A2E"/>
    <w:rsid w:val="00011A41"/>
    <w:rsid w:val="0001316B"/>
    <w:rsid w:val="00015386"/>
    <w:rsid w:val="00016605"/>
    <w:rsid w:val="00016859"/>
    <w:rsid w:val="00020CE2"/>
    <w:rsid w:val="0002245D"/>
    <w:rsid w:val="00030E68"/>
    <w:rsid w:val="00040E80"/>
    <w:rsid w:val="00043F6D"/>
    <w:rsid w:val="000446F1"/>
    <w:rsid w:val="00044B89"/>
    <w:rsid w:val="00046778"/>
    <w:rsid w:val="000508D5"/>
    <w:rsid w:val="0005205C"/>
    <w:rsid w:val="00055F95"/>
    <w:rsid w:val="000568C9"/>
    <w:rsid w:val="00060038"/>
    <w:rsid w:val="00064192"/>
    <w:rsid w:val="000724A4"/>
    <w:rsid w:val="00072F16"/>
    <w:rsid w:val="0007331A"/>
    <w:rsid w:val="000807A0"/>
    <w:rsid w:val="00091393"/>
    <w:rsid w:val="00091F7E"/>
    <w:rsid w:val="000922F0"/>
    <w:rsid w:val="00094E05"/>
    <w:rsid w:val="00095914"/>
    <w:rsid w:val="000A165E"/>
    <w:rsid w:val="000A42BC"/>
    <w:rsid w:val="000A42CC"/>
    <w:rsid w:val="000A7AEA"/>
    <w:rsid w:val="000B62B6"/>
    <w:rsid w:val="000B65C7"/>
    <w:rsid w:val="000B6624"/>
    <w:rsid w:val="000B6721"/>
    <w:rsid w:val="000C542A"/>
    <w:rsid w:val="000C5D1B"/>
    <w:rsid w:val="000D09A7"/>
    <w:rsid w:val="000D109A"/>
    <w:rsid w:val="000D502A"/>
    <w:rsid w:val="000E1359"/>
    <w:rsid w:val="000E1885"/>
    <w:rsid w:val="000E48BA"/>
    <w:rsid w:val="000E59F7"/>
    <w:rsid w:val="000F3444"/>
    <w:rsid w:val="000F47AB"/>
    <w:rsid w:val="001013DD"/>
    <w:rsid w:val="00102111"/>
    <w:rsid w:val="001049A6"/>
    <w:rsid w:val="00104C3D"/>
    <w:rsid w:val="00114446"/>
    <w:rsid w:val="00115095"/>
    <w:rsid w:val="00121532"/>
    <w:rsid w:val="00123D58"/>
    <w:rsid w:val="00127AC9"/>
    <w:rsid w:val="00127F61"/>
    <w:rsid w:val="00132E76"/>
    <w:rsid w:val="0013361B"/>
    <w:rsid w:val="00135CEF"/>
    <w:rsid w:val="001371A0"/>
    <w:rsid w:val="00143095"/>
    <w:rsid w:val="00143412"/>
    <w:rsid w:val="00143E92"/>
    <w:rsid w:val="00145972"/>
    <w:rsid w:val="0015181F"/>
    <w:rsid w:val="00151E5F"/>
    <w:rsid w:val="00157346"/>
    <w:rsid w:val="00162341"/>
    <w:rsid w:val="0017012C"/>
    <w:rsid w:val="00170565"/>
    <w:rsid w:val="00170E48"/>
    <w:rsid w:val="00173612"/>
    <w:rsid w:val="00173998"/>
    <w:rsid w:val="001751C7"/>
    <w:rsid w:val="00175EFC"/>
    <w:rsid w:val="0017728A"/>
    <w:rsid w:val="001807AD"/>
    <w:rsid w:val="00191DBF"/>
    <w:rsid w:val="00192DC7"/>
    <w:rsid w:val="001932E0"/>
    <w:rsid w:val="0019346F"/>
    <w:rsid w:val="0019436F"/>
    <w:rsid w:val="001A2E20"/>
    <w:rsid w:val="001A3099"/>
    <w:rsid w:val="001A3983"/>
    <w:rsid w:val="001A5E64"/>
    <w:rsid w:val="001A614F"/>
    <w:rsid w:val="001A62C3"/>
    <w:rsid w:val="001A6F98"/>
    <w:rsid w:val="001B48A4"/>
    <w:rsid w:val="001B6E64"/>
    <w:rsid w:val="001B772B"/>
    <w:rsid w:val="001C2CF7"/>
    <w:rsid w:val="001C3F8B"/>
    <w:rsid w:val="001C6A2F"/>
    <w:rsid w:val="001C7106"/>
    <w:rsid w:val="001D25A5"/>
    <w:rsid w:val="001D34E5"/>
    <w:rsid w:val="001D3A20"/>
    <w:rsid w:val="001D4063"/>
    <w:rsid w:val="001D4E25"/>
    <w:rsid w:val="001D6E62"/>
    <w:rsid w:val="001D79B7"/>
    <w:rsid w:val="001E0633"/>
    <w:rsid w:val="001E4497"/>
    <w:rsid w:val="001E4B06"/>
    <w:rsid w:val="001E76F5"/>
    <w:rsid w:val="001E796A"/>
    <w:rsid w:val="001E7DD1"/>
    <w:rsid w:val="001F1292"/>
    <w:rsid w:val="001F2D1D"/>
    <w:rsid w:val="001F31E0"/>
    <w:rsid w:val="001F343A"/>
    <w:rsid w:val="001F5F63"/>
    <w:rsid w:val="002027E8"/>
    <w:rsid w:val="00203CB4"/>
    <w:rsid w:val="00204824"/>
    <w:rsid w:val="0021100A"/>
    <w:rsid w:val="00224237"/>
    <w:rsid w:val="00230D6B"/>
    <w:rsid w:val="002338C3"/>
    <w:rsid w:val="0024011F"/>
    <w:rsid w:val="00240CFE"/>
    <w:rsid w:val="00244971"/>
    <w:rsid w:val="0024758F"/>
    <w:rsid w:val="00260222"/>
    <w:rsid w:val="00265CAA"/>
    <w:rsid w:val="002767BE"/>
    <w:rsid w:val="002839BD"/>
    <w:rsid w:val="00283A46"/>
    <w:rsid w:val="00292D00"/>
    <w:rsid w:val="00293CB9"/>
    <w:rsid w:val="0029475E"/>
    <w:rsid w:val="00294982"/>
    <w:rsid w:val="00296C4B"/>
    <w:rsid w:val="002A6BAE"/>
    <w:rsid w:val="002B349F"/>
    <w:rsid w:val="002B3EA6"/>
    <w:rsid w:val="002B52DC"/>
    <w:rsid w:val="002C0F2B"/>
    <w:rsid w:val="002C210F"/>
    <w:rsid w:val="002C6145"/>
    <w:rsid w:val="002D0B51"/>
    <w:rsid w:val="002D0BFC"/>
    <w:rsid w:val="002D1E3B"/>
    <w:rsid w:val="002D2318"/>
    <w:rsid w:val="002D2932"/>
    <w:rsid w:val="002D4A51"/>
    <w:rsid w:val="002D7487"/>
    <w:rsid w:val="002E3C5D"/>
    <w:rsid w:val="002E505E"/>
    <w:rsid w:val="002F359F"/>
    <w:rsid w:val="002F5580"/>
    <w:rsid w:val="002F6928"/>
    <w:rsid w:val="00306C68"/>
    <w:rsid w:val="00307725"/>
    <w:rsid w:val="00311778"/>
    <w:rsid w:val="00311BB4"/>
    <w:rsid w:val="0031203F"/>
    <w:rsid w:val="0031216E"/>
    <w:rsid w:val="00320CDD"/>
    <w:rsid w:val="00320E7D"/>
    <w:rsid w:val="00323A19"/>
    <w:rsid w:val="00325DCC"/>
    <w:rsid w:val="003305B5"/>
    <w:rsid w:val="00335AA8"/>
    <w:rsid w:val="0033658E"/>
    <w:rsid w:val="00337963"/>
    <w:rsid w:val="003415E6"/>
    <w:rsid w:val="0034488E"/>
    <w:rsid w:val="003448BD"/>
    <w:rsid w:val="00345F24"/>
    <w:rsid w:val="00347C7E"/>
    <w:rsid w:val="003501CC"/>
    <w:rsid w:val="0035669C"/>
    <w:rsid w:val="00361E98"/>
    <w:rsid w:val="00365E58"/>
    <w:rsid w:val="00371300"/>
    <w:rsid w:val="0037155A"/>
    <w:rsid w:val="00371D5A"/>
    <w:rsid w:val="0037384F"/>
    <w:rsid w:val="00374D66"/>
    <w:rsid w:val="003761AE"/>
    <w:rsid w:val="00376BE8"/>
    <w:rsid w:val="00376CB9"/>
    <w:rsid w:val="00377FA2"/>
    <w:rsid w:val="00380C15"/>
    <w:rsid w:val="003810E8"/>
    <w:rsid w:val="00386610"/>
    <w:rsid w:val="00387589"/>
    <w:rsid w:val="00391BF3"/>
    <w:rsid w:val="00391C7B"/>
    <w:rsid w:val="00392B8E"/>
    <w:rsid w:val="003A0380"/>
    <w:rsid w:val="003A0556"/>
    <w:rsid w:val="003A061A"/>
    <w:rsid w:val="003A31A3"/>
    <w:rsid w:val="003A457C"/>
    <w:rsid w:val="003B4D36"/>
    <w:rsid w:val="003C0D38"/>
    <w:rsid w:val="003C337C"/>
    <w:rsid w:val="003C57AE"/>
    <w:rsid w:val="003D285D"/>
    <w:rsid w:val="003D5A6C"/>
    <w:rsid w:val="003D5F1A"/>
    <w:rsid w:val="003D7728"/>
    <w:rsid w:val="003E2D4F"/>
    <w:rsid w:val="003E37D1"/>
    <w:rsid w:val="003E7036"/>
    <w:rsid w:val="003F0AAF"/>
    <w:rsid w:val="003F2479"/>
    <w:rsid w:val="003F5D1C"/>
    <w:rsid w:val="003F6818"/>
    <w:rsid w:val="0040255E"/>
    <w:rsid w:val="00402A6C"/>
    <w:rsid w:val="004127FF"/>
    <w:rsid w:val="00413CD4"/>
    <w:rsid w:val="004152EA"/>
    <w:rsid w:val="0041552A"/>
    <w:rsid w:val="00415892"/>
    <w:rsid w:val="00417B80"/>
    <w:rsid w:val="004210A8"/>
    <w:rsid w:val="0042306B"/>
    <w:rsid w:val="00423718"/>
    <w:rsid w:val="00423DC4"/>
    <w:rsid w:val="004266BE"/>
    <w:rsid w:val="004325FC"/>
    <w:rsid w:val="00437454"/>
    <w:rsid w:val="00442022"/>
    <w:rsid w:val="0044315B"/>
    <w:rsid w:val="0044451B"/>
    <w:rsid w:val="00444F49"/>
    <w:rsid w:val="00446E5B"/>
    <w:rsid w:val="00452116"/>
    <w:rsid w:val="00453787"/>
    <w:rsid w:val="00455C71"/>
    <w:rsid w:val="00464C7F"/>
    <w:rsid w:val="00464ED0"/>
    <w:rsid w:val="00464F88"/>
    <w:rsid w:val="0046712E"/>
    <w:rsid w:val="004672A7"/>
    <w:rsid w:val="004676E7"/>
    <w:rsid w:val="00475A7C"/>
    <w:rsid w:val="00475E8B"/>
    <w:rsid w:val="00476C0C"/>
    <w:rsid w:val="0048066D"/>
    <w:rsid w:val="00482E8A"/>
    <w:rsid w:val="004838FD"/>
    <w:rsid w:val="0048544F"/>
    <w:rsid w:val="00487D22"/>
    <w:rsid w:val="00490536"/>
    <w:rsid w:val="00495984"/>
    <w:rsid w:val="004A23C4"/>
    <w:rsid w:val="004A6177"/>
    <w:rsid w:val="004A66BD"/>
    <w:rsid w:val="004B1046"/>
    <w:rsid w:val="004B127C"/>
    <w:rsid w:val="004B22B6"/>
    <w:rsid w:val="004B4701"/>
    <w:rsid w:val="004B5A28"/>
    <w:rsid w:val="004B6392"/>
    <w:rsid w:val="004B6F62"/>
    <w:rsid w:val="004C36F3"/>
    <w:rsid w:val="004C40B9"/>
    <w:rsid w:val="004C6163"/>
    <w:rsid w:val="004D1154"/>
    <w:rsid w:val="004D206D"/>
    <w:rsid w:val="004D6B94"/>
    <w:rsid w:val="004D7754"/>
    <w:rsid w:val="004D7796"/>
    <w:rsid w:val="004E0A1A"/>
    <w:rsid w:val="004E331F"/>
    <w:rsid w:val="004E3523"/>
    <w:rsid w:val="004E59D0"/>
    <w:rsid w:val="004E6C0D"/>
    <w:rsid w:val="004E7104"/>
    <w:rsid w:val="004F0A0F"/>
    <w:rsid w:val="004F48E0"/>
    <w:rsid w:val="004F55CC"/>
    <w:rsid w:val="004F7AA7"/>
    <w:rsid w:val="00502C1A"/>
    <w:rsid w:val="005041BE"/>
    <w:rsid w:val="00507625"/>
    <w:rsid w:val="00511030"/>
    <w:rsid w:val="00511426"/>
    <w:rsid w:val="005203DF"/>
    <w:rsid w:val="005223C2"/>
    <w:rsid w:val="0052699F"/>
    <w:rsid w:val="005301E0"/>
    <w:rsid w:val="00531B05"/>
    <w:rsid w:val="00533701"/>
    <w:rsid w:val="0053571E"/>
    <w:rsid w:val="005359E3"/>
    <w:rsid w:val="00541759"/>
    <w:rsid w:val="005445F3"/>
    <w:rsid w:val="00544FBF"/>
    <w:rsid w:val="00545002"/>
    <w:rsid w:val="0054536D"/>
    <w:rsid w:val="00545E85"/>
    <w:rsid w:val="00551160"/>
    <w:rsid w:val="00557611"/>
    <w:rsid w:val="00563BDC"/>
    <w:rsid w:val="005704DB"/>
    <w:rsid w:val="00570B9E"/>
    <w:rsid w:val="00575205"/>
    <w:rsid w:val="00577C16"/>
    <w:rsid w:val="00580266"/>
    <w:rsid w:val="0058130C"/>
    <w:rsid w:val="00583135"/>
    <w:rsid w:val="005929F8"/>
    <w:rsid w:val="00597B92"/>
    <w:rsid w:val="005A2B6E"/>
    <w:rsid w:val="005A714D"/>
    <w:rsid w:val="005C1A93"/>
    <w:rsid w:val="005C37AB"/>
    <w:rsid w:val="005C61EA"/>
    <w:rsid w:val="005C771D"/>
    <w:rsid w:val="005D22F2"/>
    <w:rsid w:val="005D2328"/>
    <w:rsid w:val="005D459D"/>
    <w:rsid w:val="005D71C4"/>
    <w:rsid w:val="005E06E0"/>
    <w:rsid w:val="005E2382"/>
    <w:rsid w:val="005E3807"/>
    <w:rsid w:val="005E62C9"/>
    <w:rsid w:val="005E6835"/>
    <w:rsid w:val="005E78E9"/>
    <w:rsid w:val="006011C6"/>
    <w:rsid w:val="00603B08"/>
    <w:rsid w:val="00604552"/>
    <w:rsid w:val="00606253"/>
    <w:rsid w:val="006066B1"/>
    <w:rsid w:val="0060774E"/>
    <w:rsid w:val="006172D3"/>
    <w:rsid w:val="00621585"/>
    <w:rsid w:val="00621F1A"/>
    <w:rsid w:val="006230E4"/>
    <w:rsid w:val="00626AB9"/>
    <w:rsid w:val="00627693"/>
    <w:rsid w:val="006326D8"/>
    <w:rsid w:val="0063650E"/>
    <w:rsid w:val="00636CC5"/>
    <w:rsid w:val="00640C8F"/>
    <w:rsid w:val="00641CC7"/>
    <w:rsid w:val="00645EDA"/>
    <w:rsid w:val="00652F64"/>
    <w:rsid w:val="006575F8"/>
    <w:rsid w:val="006630E6"/>
    <w:rsid w:val="0067486A"/>
    <w:rsid w:val="006768E3"/>
    <w:rsid w:val="0068090D"/>
    <w:rsid w:val="00682DFB"/>
    <w:rsid w:val="00686104"/>
    <w:rsid w:val="006902A6"/>
    <w:rsid w:val="00694A5F"/>
    <w:rsid w:val="006A7922"/>
    <w:rsid w:val="006B0855"/>
    <w:rsid w:val="006B2035"/>
    <w:rsid w:val="006B3CC2"/>
    <w:rsid w:val="006C180E"/>
    <w:rsid w:val="006C1DF4"/>
    <w:rsid w:val="006C271C"/>
    <w:rsid w:val="006C43A6"/>
    <w:rsid w:val="006C649D"/>
    <w:rsid w:val="006C6E8D"/>
    <w:rsid w:val="006D1872"/>
    <w:rsid w:val="006D28DF"/>
    <w:rsid w:val="006D2C5C"/>
    <w:rsid w:val="006D4C80"/>
    <w:rsid w:val="006E6038"/>
    <w:rsid w:val="006E62C8"/>
    <w:rsid w:val="006E7B68"/>
    <w:rsid w:val="006E7B95"/>
    <w:rsid w:val="006F01FF"/>
    <w:rsid w:val="006F03FD"/>
    <w:rsid w:val="006F401D"/>
    <w:rsid w:val="006F70D5"/>
    <w:rsid w:val="007015C6"/>
    <w:rsid w:val="00705C1F"/>
    <w:rsid w:val="007063B5"/>
    <w:rsid w:val="007077D5"/>
    <w:rsid w:val="00714C39"/>
    <w:rsid w:val="00724EC4"/>
    <w:rsid w:val="0072735A"/>
    <w:rsid w:val="00730052"/>
    <w:rsid w:val="00730493"/>
    <w:rsid w:val="00732238"/>
    <w:rsid w:val="00733EB6"/>
    <w:rsid w:val="0073477B"/>
    <w:rsid w:val="00737E1F"/>
    <w:rsid w:val="00741950"/>
    <w:rsid w:val="00741A79"/>
    <w:rsid w:val="00744370"/>
    <w:rsid w:val="00752D3E"/>
    <w:rsid w:val="007579A4"/>
    <w:rsid w:val="00762E70"/>
    <w:rsid w:val="00764BE2"/>
    <w:rsid w:val="00767A46"/>
    <w:rsid w:val="0077250C"/>
    <w:rsid w:val="0077339F"/>
    <w:rsid w:val="00773490"/>
    <w:rsid w:val="007813B9"/>
    <w:rsid w:val="00782CF2"/>
    <w:rsid w:val="00786628"/>
    <w:rsid w:val="0078750A"/>
    <w:rsid w:val="007877C2"/>
    <w:rsid w:val="00787CB0"/>
    <w:rsid w:val="00792AFD"/>
    <w:rsid w:val="007A23B6"/>
    <w:rsid w:val="007A3589"/>
    <w:rsid w:val="007A3800"/>
    <w:rsid w:val="007A7549"/>
    <w:rsid w:val="007B3FE4"/>
    <w:rsid w:val="007B5DF8"/>
    <w:rsid w:val="007B79ED"/>
    <w:rsid w:val="007B7DFA"/>
    <w:rsid w:val="007C00A1"/>
    <w:rsid w:val="007C3ABE"/>
    <w:rsid w:val="007C4E0A"/>
    <w:rsid w:val="007C5ECB"/>
    <w:rsid w:val="007C6C6C"/>
    <w:rsid w:val="007C7FA0"/>
    <w:rsid w:val="007D773B"/>
    <w:rsid w:val="007D7A71"/>
    <w:rsid w:val="007D7DBE"/>
    <w:rsid w:val="007E2034"/>
    <w:rsid w:val="007E3848"/>
    <w:rsid w:val="007E479C"/>
    <w:rsid w:val="007E684A"/>
    <w:rsid w:val="007F1142"/>
    <w:rsid w:val="007F638A"/>
    <w:rsid w:val="007F7DB8"/>
    <w:rsid w:val="00801AE3"/>
    <w:rsid w:val="00804757"/>
    <w:rsid w:val="0080580B"/>
    <w:rsid w:val="00807A43"/>
    <w:rsid w:val="00807E80"/>
    <w:rsid w:val="00814803"/>
    <w:rsid w:val="00815397"/>
    <w:rsid w:val="00817700"/>
    <w:rsid w:val="00820C29"/>
    <w:rsid w:val="00822B6A"/>
    <w:rsid w:val="00827293"/>
    <w:rsid w:val="008325D8"/>
    <w:rsid w:val="00841109"/>
    <w:rsid w:val="00843AFF"/>
    <w:rsid w:val="008467B6"/>
    <w:rsid w:val="00847174"/>
    <w:rsid w:val="00855647"/>
    <w:rsid w:val="00860A04"/>
    <w:rsid w:val="00861F24"/>
    <w:rsid w:val="00862285"/>
    <w:rsid w:val="0087045E"/>
    <w:rsid w:val="00871562"/>
    <w:rsid w:val="00874CF4"/>
    <w:rsid w:val="00877EA0"/>
    <w:rsid w:val="0088159E"/>
    <w:rsid w:val="00883E4F"/>
    <w:rsid w:val="00895301"/>
    <w:rsid w:val="008960F9"/>
    <w:rsid w:val="008A03FE"/>
    <w:rsid w:val="008A19E0"/>
    <w:rsid w:val="008A24F9"/>
    <w:rsid w:val="008A425B"/>
    <w:rsid w:val="008A57FE"/>
    <w:rsid w:val="008A6320"/>
    <w:rsid w:val="008A70BF"/>
    <w:rsid w:val="008B0748"/>
    <w:rsid w:val="008B26C4"/>
    <w:rsid w:val="008B2A2B"/>
    <w:rsid w:val="008B2AC9"/>
    <w:rsid w:val="008B4189"/>
    <w:rsid w:val="008C02D8"/>
    <w:rsid w:val="008C058E"/>
    <w:rsid w:val="008C5E5B"/>
    <w:rsid w:val="008C6DE3"/>
    <w:rsid w:val="008C7360"/>
    <w:rsid w:val="008D38CD"/>
    <w:rsid w:val="008D44D7"/>
    <w:rsid w:val="008D7320"/>
    <w:rsid w:val="008E5B4F"/>
    <w:rsid w:val="008F1FEA"/>
    <w:rsid w:val="008F3AD7"/>
    <w:rsid w:val="008F63D9"/>
    <w:rsid w:val="008F7DC1"/>
    <w:rsid w:val="00901F93"/>
    <w:rsid w:val="00910AF7"/>
    <w:rsid w:val="0091270B"/>
    <w:rsid w:val="0091278C"/>
    <w:rsid w:val="009134F4"/>
    <w:rsid w:val="0091437C"/>
    <w:rsid w:val="0091750D"/>
    <w:rsid w:val="00921896"/>
    <w:rsid w:val="00922BC9"/>
    <w:rsid w:val="009239D5"/>
    <w:rsid w:val="00930551"/>
    <w:rsid w:val="00934119"/>
    <w:rsid w:val="0093517F"/>
    <w:rsid w:val="0093727B"/>
    <w:rsid w:val="00943D32"/>
    <w:rsid w:val="00944457"/>
    <w:rsid w:val="009459BE"/>
    <w:rsid w:val="00945F4C"/>
    <w:rsid w:val="009507B7"/>
    <w:rsid w:val="00950EC9"/>
    <w:rsid w:val="00952243"/>
    <w:rsid w:val="00952710"/>
    <w:rsid w:val="00952CAF"/>
    <w:rsid w:val="00952D3E"/>
    <w:rsid w:val="009549D1"/>
    <w:rsid w:val="009609EC"/>
    <w:rsid w:val="00960A03"/>
    <w:rsid w:val="00963007"/>
    <w:rsid w:val="00964000"/>
    <w:rsid w:val="009664FC"/>
    <w:rsid w:val="009666A4"/>
    <w:rsid w:val="009763EE"/>
    <w:rsid w:val="00982100"/>
    <w:rsid w:val="009825A9"/>
    <w:rsid w:val="00982EAF"/>
    <w:rsid w:val="00987430"/>
    <w:rsid w:val="009912B8"/>
    <w:rsid w:val="00995705"/>
    <w:rsid w:val="00996C36"/>
    <w:rsid w:val="00997A8B"/>
    <w:rsid w:val="009A139E"/>
    <w:rsid w:val="009A31EF"/>
    <w:rsid w:val="009A5BE3"/>
    <w:rsid w:val="009A689C"/>
    <w:rsid w:val="009B475A"/>
    <w:rsid w:val="009B5E92"/>
    <w:rsid w:val="009D2918"/>
    <w:rsid w:val="009D60C8"/>
    <w:rsid w:val="009E56B2"/>
    <w:rsid w:val="009E7B96"/>
    <w:rsid w:val="009F3045"/>
    <w:rsid w:val="009F35AE"/>
    <w:rsid w:val="009F5EF3"/>
    <w:rsid w:val="009F683F"/>
    <w:rsid w:val="009F71B8"/>
    <w:rsid w:val="00A02020"/>
    <w:rsid w:val="00A036B5"/>
    <w:rsid w:val="00A054F2"/>
    <w:rsid w:val="00A073C9"/>
    <w:rsid w:val="00A15473"/>
    <w:rsid w:val="00A1632F"/>
    <w:rsid w:val="00A2171E"/>
    <w:rsid w:val="00A220EC"/>
    <w:rsid w:val="00A275DF"/>
    <w:rsid w:val="00A337C4"/>
    <w:rsid w:val="00A35944"/>
    <w:rsid w:val="00A35F99"/>
    <w:rsid w:val="00A40116"/>
    <w:rsid w:val="00A441C3"/>
    <w:rsid w:val="00A44D26"/>
    <w:rsid w:val="00A46876"/>
    <w:rsid w:val="00A47E9B"/>
    <w:rsid w:val="00A53657"/>
    <w:rsid w:val="00A56EBA"/>
    <w:rsid w:val="00A61CB0"/>
    <w:rsid w:val="00A669AE"/>
    <w:rsid w:val="00A746B4"/>
    <w:rsid w:val="00A82DAC"/>
    <w:rsid w:val="00A861DB"/>
    <w:rsid w:val="00A8749D"/>
    <w:rsid w:val="00A90A53"/>
    <w:rsid w:val="00A95D19"/>
    <w:rsid w:val="00A96637"/>
    <w:rsid w:val="00AA1513"/>
    <w:rsid w:val="00AA2B54"/>
    <w:rsid w:val="00AA3890"/>
    <w:rsid w:val="00AA729A"/>
    <w:rsid w:val="00AB0589"/>
    <w:rsid w:val="00AB059D"/>
    <w:rsid w:val="00AB339D"/>
    <w:rsid w:val="00AB54FF"/>
    <w:rsid w:val="00AB5E00"/>
    <w:rsid w:val="00AB6A5D"/>
    <w:rsid w:val="00AC0FE4"/>
    <w:rsid w:val="00AC102D"/>
    <w:rsid w:val="00AC3420"/>
    <w:rsid w:val="00AC7892"/>
    <w:rsid w:val="00AD0BE9"/>
    <w:rsid w:val="00AD128F"/>
    <w:rsid w:val="00AD2C11"/>
    <w:rsid w:val="00AD3C58"/>
    <w:rsid w:val="00AD42D3"/>
    <w:rsid w:val="00AD65AD"/>
    <w:rsid w:val="00AD66CD"/>
    <w:rsid w:val="00AD72D2"/>
    <w:rsid w:val="00AD7D8E"/>
    <w:rsid w:val="00AE017C"/>
    <w:rsid w:val="00AE01CB"/>
    <w:rsid w:val="00AE3A8D"/>
    <w:rsid w:val="00AE64BA"/>
    <w:rsid w:val="00AF3270"/>
    <w:rsid w:val="00AF3D8E"/>
    <w:rsid w:val="00AF4903"/>
    <w:rsid w:val="00B029E1"/>
    <w:rsid w:val="00B10649"/>
    <w:rsid w:val="00B15709"/>
    <w:rsid w:val="00B16372"/>
    <w:rsid w:val="00B16EF5"/>
    <w:rsid w:val="00B17B49"/>
    <w:rsid w:val="00B17FFC"/>
    <w:rsid w:val="00B241CF"/>
    <w:rsid w:val="00B25549"/>
    <w:rsid w:val="00B2792E"/>
    <w:rsid w:val="00B3158E"/>
    <w:rsid w:val="00B31E30"/>
    <w:rsid w:val="00B3348C"/>
    <w:rsid w:val="00B4207E"/>
    <w:rsid w:val="00B42191"/>
    <w:rsid w:val="00B426A1"/>
    <w:rsid w:val="00B4350A"/>
    <w:rsid w:val="00B43BAD"/>
    <w:rsid w:val="00B45C94"/>
    <w:rsid w:val="00B45E55"/>
    <w:rsid w:val="00B46805"/>
    <w:rsid w:val="00B503AC"/>
    <w:rsid w:val="00B543AA"/>
    <w:rsid w:val="00B66457"/>
    <w:rsid w:val="00B7293C"/>
    <w:rsid w:val="00B731C9"/>
    <w:rsid w:val="00B76634"/>
    <w:rsid w:val="00B767FE"/>
    <w:rsid w:val="00B82060"/>
    <w:rsid w:val="00B824B5"/>
    <w:rsid w:val="00B84A49"/>
    <w:rsid w:val="00B85B05"/>
    <w:rsid w:val="00B9253E"/>
    <w:rsid w:val="00B94749"/>
    <w:rsid w:val="00B95465"/>
    <w:rsid w:val="00B954AA"/>
    <w:rsid w:val="00B958D4"/>
    <w:rsid w:val="00BA0E77"/>
    <w:rsid w:val="00BA1FC6"/>
    <w:rsid w:val="00BA4096"/>
    <w:rsid w:val="00BA5F7C"/>
    <w:rsid w:val="00BB30FC"/>
    <w:rsid w:val="00BC33E6"/>
    <w:rsid w:val="00BC3402"/>
    <w:rsid w:val="00BC4CB0"/>
    <w:rsid w:val="00BD1491"/>
    <w:rsid w:val="00BD3977"/>
    <w:rsid w:val="00BD48AC"/>
    <w:rsid w:val="00BD5071"/>
    <w:rsid w:val="00BD757A"/>
    <w:rsid w:val="00BE12A5"/>
    <w:rsid w:val="00BE188E"/>
    <w:rsid w:val="00BE4F11"/>
    <w:rsid w:val="00BF058D"/>
    <w:rsid w:val="00BF1C7C"/>
    <w:rsid w:val="00BF431D"/>
    <w:rsid w:val="00BF5865"/>
    <w:rsid w:val="00BF6684"/>
    <w:rsid w:val="00C131C3"/>
    <w:rsid w:val="00C15168"/>
    <w:rsid w:val="00C15E7D"/>
    <w:rsid w:val="00C21B4D"/>
    <w:rsid w:val="00C2202B"/>
    <w:rsid w:val="00C2452B"/>
    <w:rsid w:val="00C24E3A"/>
    <w:rsid w:val="00C3031C"/>
    <w:rsid w:val="00C32369"/>
    <w:rsid w:val="00C32F86"/>
    <w:rsid w:val="00C336B5"/>
    <w:rsid w:val="00C3407D"/>
    <w:rsid w:val="00C34E69"/>
    <w:rsid w:val="00C3550F"/>
    <w:rsid w:val="00C3672A"/>
    <w:rsid w:val="00C41373"/>
    <w:rsid w:val="00C4359C"/>
    <w:rsid w:val="00C454FE"/>
    <w:rsid w:val="00C4558C"/>
    <w:rsid w:val="00C5144A"/>
    <w:rsid w:val="00C556C2"/>
    <w:rsid w:val="00C607F8"/>
    <w:rsid w:val="00C63158"/>
    <w:rsid w:val="00C70099"/>
    <w:rsid w:val="00C70DFA"/>
    <w:rsid w:val="00C85893"/>
    <w:rsid w:val="00C85952"/>
    <w:rsid w:val="00C86FBA"/>
    <w:rsid w:val="00C93C4F"/>
    <w:rsid w:val="00C96231"/>
    <w:rsid w:val="00CA0EA6"/>
    <w:rsid w:val="00CA1430"/>
    <w:rsid w:val="00CB24EC"/>
    <w:rsid w:val="00CB2595"/>
    <w:rsid w:val="00CB778F"/>
    <w:rsid w:val="00CC0258"/>
    <w:rsid w:val="00CC2459"/>
    <w:rsid w:val="00CC410B"/>
    <w:rsid w:val="00CC4BAE"/>
    <w:rsid w:val="00CC5BB0"/>
    <w:rsid w:val="00CD17FE"/>
    <w:rsid w:val="00CD31A6"/>
    <w:rsid w:val="00CE6FA1"/>
    <w:rsid w:val="00CF00AB"/>
    <w:rsid w:val="00CF15D6"/>
    <w:rsid w:val="00CF347F"/>
    <w:rsid w:val="00CF5AB0"/>
    <w:rsid w:val="00CF5C84"/>
    <w:rsid w:val="00CF6183"/>
    <w:rsid w:val="00CF62F6"/>
    <w:rsid w:val="00D03800"/>
    <w:rsid w:val="00D0749C"/>
    <w:rsid w:val="00D12C1D"/>
    <w:rsid w:val="00D14F7D"/>
    <w:rsid w:val="00D21B26"/>
    <w:rsid w:val="00D21DCC"/>
    <w:rsid w:val="00D2419C"/>
    <w:rsid w:val="00D2543F"/>
    <w:rsid w:val="00D258DB"/>
    <w:rsid w:val="00D26BCA"/>
    <w:rsid w:val="00D26E2E"/>
    <w:rsid w:val="00D274D1"/>
    <w:rsid w:val="00D31C83"/>
    <w:rsid w:val="00D36782"/>
    <w:rsid w:val="00D36D39"/>
    <w:rsid w:val="00D407C6"/>
    <w:rsid w:val="00D408C0"/>
    <w:rsid w:val="00D42981"/>
    <w:rsid w:val="00D4349D"/>
    <w:rsid w:val="00D504A5"/>
    <w:rsid w:val="00D50624"/>
    <w:rsid w:val="00D51B8F"/>
    <w:rsid w:val="00D51B9B"/>
    <w:rsid w:val="00D554C0"/>
    <w:rsid w:val="00D604D8"/>
    <w:rsid w:val="00D60E19"/>
    <w:rsid w:val="00D62F7A"/>
    <w:rsid w:val="00D62FF7"/>
    <w:rsid w:val="00D65A11"/>
    <w:rsid w:val="00D66991"/>
    <w:rsid w:val="00D67C34"/>
    <w:rsid w:val="00D704AF"/>
    <w:rsid w:val="00D70814"/>
    <w:rsid w:val="00D72612"/>
    <w:rsid w:val="00D73284"/>
    <w:rsid w:val="00D742C8"/>
    <w:rsid w:val="00D755BC"/>
    <w:rsid w:val="00D77F56"/>
    <w:rsid w:val="00D82ED7"/>
    <w:rsid w:val="00D83BF6"/>
    <w:rsid w:val="00D85388"/>
    <w:rsid w:val="00D9054A"/>
    <w:rsid w:val="00D94207"/>
    <w:rsid w:val="00D9461C"/>
    <w:rsid w:val="00D949C7"/>
    <w:rsid w:val="00D950DA"/>
    <w:rsid w:val="00D9676F"/>
    <w:rsid w:val="00D9683F"/>
    <w:rsid w:val="00D971F8"/>
    <w:rsid w:val="00DA275A"/>
    <w:rsid w:val="00DA630E"/>
    <w:rsid w:val="00DB0EB8"/>
    <w:rsid w:val="00DB1048"/>
    <w:rsid w:val="00DB3BBC"/>
    <w:rsid w:val="00DB662D"/>
    <w:rsid w:val="00DC0653"/>
    <w:rsid w:val="00DC09F3"/>
    <w:rsid w:val="00DC0D01"/>
    <w:rsid w:val="00DC106D"/>
    <w:rsid w:val="00DC1EEC"/>
    <w:rsid w:val="00DC251E"/>
    <w:rsid w:val="00DC4672"/>
    <w:rsid w:val="00DC5BF4"/>
    <w:rsid w:val="00DC6552"/>
    <w:rsid w:val="00DD1832"/>
    <w:rsid w:val="00DD19A8"/>
    <w:rsid w:val="00DD3461"/>
    <w:rsid w:val="00DD367C"/>
    <w:rsid w:val="00DD3E84"/>
    <w:rsid w:val="00DD46A6"/>
    <w:rsid w:val="00DD513B"/>
    <w:rsid w:val="00DD7FE7"/>
    <w:rsid w:val="00DE11F1"/>
    <w:rsid w:val="00DE1CE9"/>
    <w:rsid w:val="00DE56D5"/>
    <w:rsid w:val="00DE5D2D"/>
    <w:rsid w:val="00DE6109"/>
    <w:rsid w:val="00DF33CC"/>
    <w:rsid w:val="00DF508D"/>
    <w:rsid w:val="00DF5914"/>
    <w:rsid w:val="00DF64ED"/>
    <w:rsid w:val="00DF7C1B"/>
    <w:rsid w:val="00E011F4"/>
    <w:rsid w:val="00E01C08"/>
    <w:rsid w:val="00E077A9"/>
    <w:rsid w:val="00E134D1"/>
    <w:rsid w:val="00E15D2A"/>
    <w:rsid w:val="00E21020"/>
    <w:rsid w:val="00E23B9E"/>
    <w:rsid w:val="00E24F41"/>
    <w:rsid w:val="00E26999"/>
    <w:rsid w:val="00E27956"/>
    <w:rsid w:val="00E30608"/>
    <w:rsid w:val="00E31874"/>
    <w:rsid w:val="00E31FD1"/>
    <w:rsid w:val="00E326F4"/>
    <w:rsid w:val="00E3599D"/>
    <w:rsid w:val="00E36759"/>
    <w:rsid w:val="00E37410"/>
    <w:rsid w:val="00E42084"/>
    <w:rsid w:val="00E42397"/>
    <w:rsid w:val="00E446DE"/>
    <w:rsid w:val="00E45B54"/>
    <w:rsid w:val="00E46F68"/>
    <w:rsid w:val="00E50D1C"/>
    <w:rsid w:val="00E52518"/>
    <w:rsid w:val="00E5735C"/>
    <w:rsid w:val="00E61F90"/>
    <w:rsid w:val="00E63C51"/>
    <w:rsid w:val="00E646B8"/>
    <w:rsid w:val="00E65DBF"/>
    <w:rsid w:val="00E66C69"/>
    <w:rsid w:val="00E74C3D"/>
    <w:rsid w:val="00E75B21"/>
    <w:rsid w:val="00E76A2D"/>
    <w:rsid w:val="00E76DF1"/>
    <w:rsid w:val="00E80C32"/>
    <w:rsid w:val="00E821D2"/>
    <w:rsid w:val="00E86160"/>
    <w:rsid w:val="00E9074D"/>
    <w:rsid w:val="00E93131"/>
    <w:rsid w:val="00E93747"/>
    <w:rsid w:val="00EA096A"/>
    <w:rsid w:val="00EA7A59"/>
    <w:rsid w:val="00ED1DEE"/>
    <w:rsid w:val="00ED2044"/>
    <w:rsid w:val="00ED2C5D"/>
    <w:rsid w:val="00ED2ED1"/>
    <w:rsid w:val="00ED4002"/>
    <w:rsid w:val="00ED42F2"/>
    <w:rsid w:val="00ED52F3"/>
    <w:rsid w:val="00ED6B69"/>
    <w:rsid w:val="00EE286A"/>
    <w:rsid w:val="00EE286C"/>
    <w:rsid w:val="00EE59FD"/>
    <w:rsid w:val="00EF4DD7"/>
    <w:rsid w:val="00EF5B52"/>
    <w:rsid w:val="00F00153"/>
    <w:rsid w:val="00F001E1"/>
    <w:rsid w:val="00F02DBF"/>
    <w:rsid w:val="00F05CB7"/>
    <w:rsid w:val="00F06C56"/>
    <w:rsid w:val="00F100F4"/>
    <w:rsid w:val="00F13689"/>
    <w:rsid w:val="00F13C54"/>
    <w:rsid w:val="00F14603"/>
    <w:rsid w:val="00F171B3"/>
    <w:rsid w:val="00F2091F"/>
    <w:rsid w:val="00F2100A"/>
    <w:rsid w:val="00F23F2E"/>
    <w:rsid w:val="00F25360"/>
    <w:rsid w:val="00F25394"/>
    <w:rsid w:val="00F27930"/>
    <w:rsid w:val="00F32351"/>
    <w:rsid w:val="00F33B10"/>
    <w:rsid w:val="00F3676F"/>
    <w:rsid w:val="00F4225C"/>
    <w:rsid w:val="00F51ABC"/>
    <w:rsid w:val="00F6637B"/>
    <w:rsid w:val="00F86550"/>
    <w:rsid w:val="00FA2538"/>
    <w:rsid w:val="00FA2CAE"/>
    <w:rsid w:val="00FA73BD"/>
    <w:rsid w:val="00FA7990"/>
    <w:rsid w:val="00FB007C"/>
    <w:rsid w:val="00FB02A7"/>
    <w:rsid w:val="00FB13C9"/>
    <w:rsid w:val="00FB48A7"/>
    <w:rsid w:val="00FB5A08"/>
    <w:rsid w:val="00FB6F0B"/>
    <w:rsid w:val="00FC08AD"/>
    <w:rsid w:val="00FC15E1"/>
    <w:rsid w:val="00FC65B0"/>
    <w:rsid w:val="00FD1288"/>
    <w:rsid w:val="00FD4F19"/>
    <w:rsid w:val="00FD7E7B"/>
    <w:rsid w:val="00FD7ECA"/>
    <w:rsid w:val="00FE1007"/>
    <w:rsid w:val="00FE2A55"/>
    <w:rsid w:val="00FF0659"/>
    <w:rsid w:val="00FF2A0A"/>
    <w:rsid w:val="00FF3999"/>
    <w:rsid w:val="00FF6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0ECD751-E47F-4A73-B0C8-800CB7C5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D36"/>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link w:val="Heading1Char"/>
    <w:qFormat/>
    <w:rsid w:val="00157346"/>
    <w:pPr>
      <w:numPr>
        <w:numId w:val="2"/>
      </w:numPr>
      <w:outlineLvl w:val="0"/>
    </w:pPr>
    <w:rPr>
      <w:kern w:val="24"/>
    </w:rPr>
  </w:style>
  <w:style w:type="paragraph" w:styleId="Heading2">
    <w:name w:val="heading 2"/>
    <w:aliases w:val="Outline2"/>
    <w:basedOn w:val="Normal"/>
    <w:next w:val="Normal"/>
    <w:link w:val="Heading2Char"/>
    <w:qFormat/>
    <w:rsid w:val="00157346"/>
    <w:pPr>
      <w:numPr>
        <w:ilvl w:val="1"/>
        <w:numId w:val="2"/>
      </w:numPr>
      <w:ind w:left="720"/>
      <w:outlineLvl w:val="1"/>
    </w:pPr>
    <w:rPr>
      <w:kern w:val="24"/>
    </w:rPr>
  </w:style>
  <w:style w:type="paragraph" w:styleId="Heading3">
    <w:name w:val="heading 3"/>
    <w:aliases w:val="Outline3"/>
    <w:basedOn w:val="Normal"/>
    <w:next w:val="Normal"/>
    <w:link w:val="Heading3Char"/>
    <w:qFormat/>
    <w:rsid w:val="00157346"/>
    <w:pPr>
      <w:numPr>
        <w:ilvl w:val="2"/>
        <w:numId w:val="2"/>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E86160"/>
    <w:pPr>
      <w:ind w:left="2160"/>
    </w:pPr>
    <w:rPr>
      <w:kern w:val="24"/>
    </w:rPr>
  </w:style>
  <w:style w:type="paragraph" w:customStyle="1" w:styleId="Outline5">
    <w:name w:val="Outline5"/>
    <w:basedOn w:val="Normal"/>
    <w:next w:val="Normal"/>
    <w:rsid w:val="00E86160"/>
    <w:pPr>
      <w:ind w:left="720"/>
    </w:pPr>
    <w:rPr>
      <w:kern w:val="24"/>
    </w:rPr>
  </w:style>
  <w:style w:type="paragraph" w:customStyle="1" w:styleId="Outline6">
    <w:name w:val="Outline6"/>
    <w:basedOn w:val="Normal"/>
    <w:next w:val="Normal"/>
    <w:rsid w:val="00E86160"/>
    <w:pPr>
      <w:spacing w:after="240"/>
      <w:ind w:left="2160"/>
    </w:pPr>
    <w:rPr>
      <w:kern w:val="24"/>
    </w:rPr>
  </w:style>
  <w:style w:type="paragraph" w:customStyle="1" w:styleId="Outline7">
    <w:name w:val="Outline7"/>
    <w:basedOn w:val="Normal"/>
    <w:next w:val="Normal"/>
    <w:rsid w:val="00E86160"/>
    <w:pPr>
      <w:spacing w:after="240"/>
      <w:ind w:left="720"/>
    </w:pPr>
    <w:rPr>
      <w:kern w:val="24"/>
    </w:rPr>
  </w:style>
  <w:style w:type="paragraph" w:styleId="Header">
    <w:name w:val="header"/>
    <w:basedOn w:val="Normal"/>
    <w:link w:val="Head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IPJ">
    <w:name w:val="IPJ"/>
    <w:basedOn w:val="Normal"/>
    <w:rsid w:val="003B4D36"/>
    <w:rPr>
      <w:rFonts w:ascii="Century Gothic" w:hAnsi="Century Gothic"/>
      <w:sz w:val="20"/>
    </w:rPr>
  </w:style>
  <w:style w:type="character" w:styleId="CommentReference">
    <w:name w:val="annotation reference"/>
    <w:basedOn w:val="DefaultParagraphFont"/>
    <w:semiHidden/>
    <w:rsid w:val="003B4D36"/>
    <w:rPr>
      <w:sz w:val="16"/>
      <w:szCs w:val="16"/>
    </w:rPr>
  </w:style>
  <w:style w:type="paragraph" w:styleId="CommentText">
    <w:name w:val="annotation text"/>
    <w:basedOn w:val="Normal"/>
    <w:link w:val="CommentTextChar"/>
    <w:semiHidden/>
    <w:rsid w:val="003B4D36"/>
    <w:rPr>
      <w:sz w:val="20"/>
    </w:rPr>
  </w:style>
  <w:style w:type="paragraph" w:styleId="BalloonText">
    <w:name w:val="Balloon Text"/>
    <w:basedOn w:val="Normal"/>
    <w:link w:val="BalloonTextChar"/>
    <w:semiHidden/>
    <w:rsid w:val="003B4D36"/>
    <w:rPr>
      <w:rFonts w:ascii="Tahoma" w:hAnsi="Tahoma" w:cs="Tahoma"/>
      <w:sz w:val="16"/>
      <w:szCs w:val="16"/>
    </w:rPr>
  </w:style>
  <w:style w:type="character" w:styleId="Hyperlink">
    <w:name w:val="Hyperlink"/>
    <w:basedOn w:val="DefaultParagraphFont"/>
    <w:rsid w:val="003B4D36"/>
    <w:rPr>
      <w:color w:val="0000FF"/>
      <w:u w:val="single"/>
    </w:rPr>
  </w:style>
  <w:style w:type="paragraph" w:styleId="NormalWeb">
    <w:name w:val="Normal (Web)"/>
    <w:basedOn w:val="Normal"/>
    <w:uiPriority w:val="99"/>
    <w:rsid w:val="003B4D36"/>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szCs w:val="24"/>
      <w:lang w:eastAsia="en-GB"/>
    </w:rPr>
  </w:style>
  <w:style w:type="character" w:styleId="FollowedHyperlink">
    <w:name w:val="FollowedHyperlink"/>
    <w:basedOn w:val="DefaultParagraphFont"/>
    <w:rsid w:val="003B4D36"/>
    <w:rPr>
      <w:color w:val="606420"/>
      <w:u w:val="single"/>
    </w:rPr>
  </w:style>
  <w:style w:type="character" w:styleId="PageNumber">
    <w:name w:val="page number"/>
    <w:basedOn w:val="DefaultParagraphFont"/>
    <w:rsid w:val="003B4D36"/>
  </w:style>
  <w:style w:type="paragraph" w:styleId="FootnoteText">
    <w:name w:val="footnote text"/>
    <w:basedOn w:val="Normal"/>
    <w:link w:val="FootnoteTextChar"/>
    <w:semiHidden/>
    <w:rsid w:val="003B4D36"/>
    <w:rPr>
      <w:sz w:val="20"/>
    </w:rPr>
  </w:style>
  <w:style w:type="character" w:styleId="FootnoteReference">
    <w:name w:val="footnote reference"/>
    <w:basedOn w:val="DefaultParagraphFont"/>
    <w:semiHidden/>
    <w:rsid w:val="003B4D36"/>
    <w:rPr>
      <w:vertAlign w:val="superscript"/>
    </w:rPr>
  </w:style>
  <w:style w:type="table" w:styleId="TableGrid">
    <w:name w:val="Table Grid"/>
    <w:basedOn w:val="TableNormal"/>
    <w:rsid w:val="009A5BE3"/>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heading">
    <w:name w:val="Level 1 heading"/>
    <w:basedOn w:val="DefaultParagraphFont"/>
    <w:rsid w:val="00502C1A"/>
    <w:rPr>
      <w:rFonts w:ascii="Arial" w:hAnsi="Arial"/>
      <w:b/>
      <w:bCs/>
      <w:color w:val="006FB7"/>
      <w:sz w:val="28"/>
    </w:rPr>
  </w:style>
  <w:style w:type="character" w:customStyle="1" w:styleId="Bodycopy">
    <w:name w:val="Body copy"/>
    <w:basedOn w:val="DefaultParagraphFont"/>
    <w:rsid w:val="00502C1A"/>
    <w:rPr>
      <w:rFonts w:ascii="Arial" w:hAnsi="Arial"/>
      <w:bCs/>
      <w:sz w:val="22"/>
    </w:rPr>
  </w:style>
  <w:style w:type="numbering" w:customStyle="1" w:styleId="Paragraphnumbering">
    <w:name w:val="Paragraph numbering"/>
    <w:basedOn w:val="NoList"/>
    <w:rsid w:val="00502C1A"/>
    <w:pPr>
      <w:numPr>
        <w:numId w:val="10"/>
      </w:numPr>
    </w:pPr>
  </w:style>
  <w:style w:type="paragraph" w:customStyle="1" w:styleId="Fronttitle">
    <w:name w:val="Front title"/>
    <w:basedOn w:val="Normal"/>
    <w:rsid w:val="00502C1A"/>
    <w:pPr>
      <w:tabs>
        <w:tab w:val="clear" w:pos="720"/>
        <w:tab w:val="clear" w:pos="1440"/>
        <w:tab w:val="clear" w:pos="2160"/>
        <w:tab w:val="clear" w:pos="2880"/>
        <w:tab w:val="clear" w:pos="4680"/>
        <w:tab w:val="clear" w:pos="5400"/>
        <w:tab w:val="clear" w:pos="9000"/>
      </w:tabs>
      <w:spacing w:line="600" w:lineRule="exact"/>
      <w:jc w:val="left"/>
    </w:pPr>
    <w:rPr>
      <w:rFonts w:ascii="Arial" w:hAnsi="Arial" w:cs="Arial"/>
      <w:b/>
      <w:color w:val="006FB7"/>
      <w:sz w:val="52"/>
    </w:rPr>
  </w:style>
  <w:style w:type="paragraph" w:customStyle="1" w:styleId="Subheading">
    <w:name w:val="Subheading"/>
    <w:basedOn w:val="Fronttitle"/>
    <w:rsid w:val="00502C1A"/>
    <w:pPr>
      <w:spacing w:line="240" w:lineRule="auto"/>
    </w:pPr>
    <w:rPr>
      <w:bCs/>
      <w:color w:val="auto"/>
      <w:sz w:val="32"/>
    </w:rPr>
  </w:style>
  <w:style w:type="numbering" w:customStyle="1" w:styleId="StyleBulleted11ptCustomColorRGB0111183">
    <w:name w:val="Style Bulleted 11 pt Custom Color(RGB(0111183))"/>
    <w:basedOn w:val="NoList"/>
    <w:rsid w:val="00502C1A"/>
    <w:pPr>
      <w:numPr>
        <w:numId w:val="11"/>
      </w:numPr>
    </w:pPr>
  </w:style>
  <w:style w:type="paragraph" w:customStyle="1" w:styleId="Sectionheading">
    <w:name w:val="Section heading"/>
    <w:basedOn w:val="Normal"/>
    <w:rsid w:val="00502C1A"/>
    <w:pPr>
      <w:tabs>
        <w:tab w:val="clear" w:pos="720"/>
        <w:tab w:val="clear" w:pos="1440"/>
        <w:tab w:val="clear" w:pos="2160"/>
        <w:tab w:val="clear" w:pos="2880"/>
        <w:tab w:val="clear" w:pos="4680"/>
        <w:tab w:val="clear" w:pos="5400"/>
        <w:tab w:val="clear" w:pos="9000"/>
        <w:tab w:val="left" w:pos="1985"/>
        <w:tab w:val="center" w:pos="4153"/>
        <w:tab w:val="right" w:pos="8306"/>
      </w:tabs>
      <w:spacing w:line="240" w:lineRule="auto"/>
      <w:ind w:firstLine="360"/>
      <w:jc w:val="left"/>
    </w:pPr>
    <w:rPr>
      <w:rFonts w:ascii="Arial" w:hAnsi="Arial" w:cs="Arial"/>
      <w:sz w:val="20"/>
    </w:rPr>
  </w:style>
  <w:style w:type="paragraph" w:customStyle="1" w:styleId="Level2heading">
    <w:name w:val="Level 2 heading"/>
    <w:basedOn w:val="Normal"/>
    <w:rsid w:val="00502C1A"/>
    <w:pPr>
      <w:tabs>
        <w:tab w:val="clear" w:pos="720"/>
        <w:tab w:val="clear" w:pos="1440"/>
        <w:tab w:val="clear" w:pos="2160"/>
        <w:tab w:val="clear" w:pos="2880"/>
        <w:tab w:val="clear" w:pos="4680"/>
        <w:tab w:val="clear" w:pos="5400"/>
        <w:tab w:val="clear" w:pos="9000"/>
      </w:tabs>
      <w:spacing w:line="280" w:lineRule="exact"/>
      <w:ind w:left="360" w:hanging="360"/>
      <w:jc w:val="left"/>
    </w:pPr>
    <w:rPr>
      <w:rFonts w:ascii="Arial" w:hAnsi="Arial" w:cs="Arial"/>
      <w:b/>
    </w:rPr>
  </w:style>
  <w:style w:type="paragraph" w:customStyle="1" w:styleId="Boldbodycopy">
    <w:name w:val="Bold body copy"/>
    <w:basedOn w:val="Level2heading"/>
    <w:rsid w:val="00502C1A"/>
    <w:pPr>
      <w:ind w:left="357" w:hanging="357"/>
    </w:pPr>
    <w:rPr>
      <w:sz w:val="22"/>
    </w:rPr>
  </w:style>
  <w:style w:type="paragraph" w:customStyle="1" w:styleId="CharChar">
    <w:name w:val="Char Char"/>
    <w:basedOn w:val="Normal"/>
    <w:rsid w:val="00502C1A"/>
    <w:pPr>
      <w:keepLines/>
      <w:tabs>
        <w:tab w:val="clear" w:pos="720"/>
        <w:tab w:val="clear" w:pos="1440"/>
        <w:tab w:val="clear" w:pos="2160"/>
        <w:tab w:val="clear" w:pos="2880"/>
        <w:tab w:val="clear" w:pos="4680"/>
        <w:tab w:val="clear" w:pos="5400"/>
        <w:tab w:val="clear" w:pos="9000"/>
      </w:tabs>
      <w:spacing w:after="160" w:line="240" w:lineRule="exact"/>
      <w:ind w:left="2977"/>
      <w:jc w:val="left"/>
    </w:pPr>
    <w:rPr>
      <w:rFonts w:ascii="Tahoma" w:hAnsi="Tahoma"/>
      <w:sz w:val="20"/>
      <w:szCs w:val="24"/>
      <w:lang w:val="en-US"/>
    </w:rPr>
  </w:style>
  <w:style w:type="character" w:styleId="Strong">
    <w:name w:val="Strong"/>
    <w:basedOn w:val="DefaultParagraphFont"/>
    <w:qFormat/>
    <w:rsid w:val="00502C1A"/>
    <w:rPr>
      <w:b/>
      <w:bCs/>
    </w:rPr>
  </w:style>
  <w:style w:type="paragraph" w:customStyle="1" w:styleId="Default">
    <w:name w:val="Default"/>
    <w:link w:val="DefaultChar"/>
    <w:rsid w:val="00502C1A"/>
    <w:pPr>
      <w:autoSpaceDE w:val="0"/>
      <w:autoSpaceDN w:val="0"/>
      <w:adjustRightInd w:val="0"/>
    </w:pPr>
    <w:rPr>
      <w:rFonts w:ascii="Arial" w:hAnsi="Arial" w:cs="Arial"/>
      <w:color w:val="000000"/>
      <w:sz w:val="24"/>
      <w:szCs w:val="24"/>
    </w:rPr>
  </w:style>
  <w:style w:type="paragraph" w:styleId="BodyTextIndent">
    <w:name w:val="Body Text Indent"/>
    <w:basedOn w:val="Default"/>
    <w:next w:val="Default"/>
    <w:link w:val="BodyTextIndentChar"/>
    <w:rsid w:val="00502C1A"/>
    <w:rPr>
      <w:rFonts w:cs="Times New Roman"/>
      <w:color w:val="auto"/>
    </w:rPr>
  </w:style>
  <w:style w:type="paragraph" w:customStyle="1" w:styleId="CM57">
    <w:name w:val="CM57"/>
    <w:basedOn w:val="Default"/>
    <w:next w:val="Default"/>
    <w:rsid w:val="00502C1A"/>
    <w:rPr>
      <w:rFonts w:ascii="ENHEB F+ Gill Sans" w:hAnsi="ENHEB F+ Gill Sans" w:cs="Times New Roman"/>
      <w:color w:val="auto"/>
    </w:rPr>
  </w:style>
  <w:style w:type="character" w:customStyle="1" w:styleId="searchword">
    <w:name w:val="searchword"/>
    <w:basedOn w:val="DefaultParagraphFont"/>
    <w:rsid w:val="00502C1A"/>
  </w:style>
  <w:style w:type="character" w:styleId="HTMLAcronym">
    <w:name w:val="HTML Acronym"/>
    <w:basedOn w:val="DefaultParagraphFont"/>
    <w:rsid w:val="00502C1A"/>
  </w:style>
  <w:style w:type="paragraph" w:styleId="TOC1">
    <w:name w:val="toc 1"/>
    <w:basedOn w:val="Normal"/>
    <w:next w:val="Normal"/>
    <w:autoRedefine/>
    <w:semiHidden/>
    <w:rsid w:val="00502C1A"/>
    <w:pPr>
      <w:tabs>
        <w:tab w:val="clear" w:pos="720"/>
        <w:tab w:val="clear" w:pos="1440"/>
        <w:tab w:val="clear" w:pos="2160"/>
        <w:tab w:val="clear" w:pos="2880"/>
        <w:tab w:val="clear" w:pos="4680"/>
        <w:tab w:val="clear" w:pos="5400"/>
        <w:tab w:val="clear" w:pos="9000"/>
        <w:tab w:val="right" w:leader="dot" w:pos="9628"/>
      </w:tabs>
      <w:spacing w:line="240" w:lineRule="auto"/>
      <w:jc w:val="left"/>
    </w:pPr>
    <w:rPr>
      <w:rFonts w:ascii="Arial" w:hAnsi="Arial" w:cs="Arial"/>
      <w:b/>
      <w:noProof/>
    </w:rPr>
  </w:style>
  <w:style w:type="paragraph" w:styleId="TOC2">
    <w:name w:val="toc 2"/>
    <w:basedOn w:val="Normal"/>
    <w:next w:val="Normal"/>
    <w:autoRedefine/>
    <w:semiHidden/>
    <w:rsid w:val="00502C1A"/>
    <w:pPr>
      <w:tabs>
        <w:tab w:val="clear" w:pos="720"/>
        <w:tab w:val="clear" w:pos="1440"/>
        <w:tab w:val="clear" w:pos="2160"/>
        <w:tab w:val="clear" w:pos="2880"/>
        <w:tab w:val="clear" w:pos="4680"/>
        <w:tab w:val="clear" w:pos="5400"/>
        <w:tab w:val="clear" w:pos="9000"/>
        <w:tab w:val="right" w:leader="dot" w:pos="9628"/>
      </w:tabs>
      <w:spacing w:line="240" w:lineRule="auto"/>
      <w:jc w:val="left"/>
    </w:pPr>
    <w:rPr>
      <w:rFonts w:ascii="Arial" w:hAnsi="Arial" w:cs="Arial"/>
      <w:noProof/>
    </w:rPr>
  </w:style>
  <w:style w:type="character" w:customStyle="1" w:styleId="DefaultChar">
    <w:name w:val="Default Char"/>
    <w:basedOn w:val="DefaultParagraphFont"/>
    <w:link w:val="Default"/>
    <w:rsid w:val="00502C1A"/>
    <w:rPr>
      <w:rFonts w:ascii="Arial" w:hAnsi="Arial" w:cs="Arial"/>
      <w:color w:val="000000"/>
      <w:sz w:val="24"/>
      <w:szCs w:val="24"/>
      <w:lang w:val="en-GB" w:eastAsia="en-GB" w:bidi="ar-SA"/>
    </w:rPr>
  </w:style>
  <w:style w:type="character" w:customStyle="1" w:styleId="Heading3Char">
    <w:name w:val="Heading 3 Char"/>
    <w:aliases w:val="Outline3 Char"/>
    <w:basedOn w:val="DefaultChar"/>
    <w:link w:val="Heading3"/>
    <w:rsid w:val="00502C1A"/>
    <w:rPr>
      <w:rFonts w:ascii="Arial" w:hAnsi="Arial" w:cs="Arial"/>
      <w:color w:val="000000"/>
      <w:kern w:val="24"/>
      <w:sz w:val="24"/>
      <w:szCs w:val="24"/>
      <w:lang w:val="en-GB" w:eastAsia="en-US" w:bidi="ar-SA"/>
    </w:rPr>
  </w:style>
  <w:style w:type="paragraph" w:styleId="TOC3">
    <w:name w:val="toc 3"/>
    <w:basedOn w:val="Normal"/>
    <w:next w:val="Normal"/>
    <w:autoRedefine/>
    <w:semiHidden/>
    <w:rsid w:val="00502C1A"/>
    <w:pPr>
      <w:tabs>
        <w:tab w:val="clear" w:pos="720"/>
        <w:tab w:val="clear" w:pos="1440"/>
        <w:tab w:val="clear" w:pos="2160"/>
        <w:tab w:val="clear" w:pos="2880"/>
        <w:tab w:val="clear" w:pos="4680"/>
        <w:tab w:val="clear" w:pos="5400"/>
        <w:tab w:val="clear" w:pos="9000"/>
        <w:tab w:val="right" w:leader="dot" w:pos="9628"/>
      </w:tabs>
      <w:spacing w:line="240" w:lineRule="auto"/>
      <w:jc w:val="left"/>
    </w:pPr>
    <w:rPr>
      <w:rFonts w:ascii="Arial" w:hAnsi="Arial" w:cs="Arial"/>
      <w:bCs/>
      <w:noProof/>
    </w:rPr>
  </w:style>
  <w:style w:type="character" w:customStyle="1" w:styleId="Heading2Char">
    <w:name w:val="Heading 2 Char"/>
    <w:aliases w:val="Outline2 Char"/>
    <w:basedOn w:val="DefaultParagraphFont"/>
    <w:link w:val="Heading2"/>
    <w:rsid w:val="00502C1A"/>
    <w:rPr>
      <w:kern w:val="24"/>
      <w:sz w:val="24"/>
      <w:lang w:eastAsia="en-US"/>
    </w:rPr>
  </w:style>
  <w:style w:type="paragraph" w:customStyle="1" w:styleId="CharCharCharCharChar">
    <w:name w:val="Char Char Char Char Char"/>
    <w:basedOn w:val="Normal"/>
    <w:rsid w:val="00502C1A"/>
    <w:pPr>
      <w:keepLines/>
      <w:tabs>
        <w:tab w:val="clear" w:pos="720"/>
        <w:tab w:val="clear" w:pos="1440"/>
        <w:tab w:val="clear" w:pos="2160"/>
        <w:tab w:val="clear" w:pos="2880"/>
        <w:tab w:val="clear" w:pos="4680"/>
        <w:tab w:val="clear" w:pos="5400"/>
        <w:tab w:val="clear" w:pos="9000"/>
      </w:tabs>
      <w:spacing w:after="160" w:line="240" w:lineRule="exact"/>
      <w:ind w:left="2977"/>
      <w:jc w:val="left"/>
    </w:pPr>
    <w:rPr>
      <w:rFonts w:ascii="Tahoma" w:hAnsi="Tahoma"/>
      <w:sz w:val="20"/>
      <w:szCs w:val="24"/>
      <w:lang w:val="en-US"/>
    </w:rPr>
  </w:style>
  <w:style w:type="character" w:styleId="Emphasis">
    <w:name w:val="Emphasis"/>
    <w:basedOn w:val="DefaultParagraphFont"/>
    <w:qFormat/>
    <w:rsid w:val="00502C1A"/>
    <w:rPr>
      <w:i/>
      <w:iCs/>
    </w:rPr>
  </w:style>
  <w:style w:type="numbering" w:styleId="1ai">
    <w:name w:val="Outline List 1"/>
    <w:basedOn w:val="NoList"/>
    <w:rsid w:val="00502C1A"/>
    <w:pPr>
      <w:numPr>
        <w:numId w:val="12"/>
      </w:numPr>
    </w:pPr>
  </w:style>
  <w:style w:type="paragraph" w:customStyle="1" w:styleId="Pa5">
    <w:name w:val="Pa5"/>
    <w:basedOn w:val="Normal"/>
    <w:next w:val="Normal"/>
    <w:rsid w:val="00502C1A"/>
    <w:pPr>
      <w:tabs>
        <w:tab w:val="clear" w:pos="720"/>
        <w:tab w:val="clear" w:pos="1440"/>
        <w:tab w:val="clear" w:pos="2160"/>
        <w:tab w:val="clear" w:pos="2880"/>
        <w:tab w:val="clear" w:pos="4680"/>
        <w:tab w:val="clear" w:pos="5400"/>
        <w:tab w:val="clear" w:pos="9000"/>
      </w:tabs>
      <w:autoSpaceDE w:val="0"/>
      <w:autoSpaceDN w:val="0"/>
      <w:adjustRightInd w:val="0"/>
      <w:spacing w:line="201" w:lineRule="atLeast"/>
      <w:jc w:val="left"/>
    </w:pPr>
    <w:rPr>
      <w:rFonts w:ascii="Univers 45 Light" w:hAnsi="Univers 45 Light"/>
      <w:szCs w:val="24"/>
      <w:lang w:eastAsia="en-GB"/>
    </w:rPr>
  </w:style>
  <w:style w:type="paragraph" w:styleId="CommentSubject">
    <w:name w:val="annotation subject"/>
    <w:basedOn w:val="CommentText"/>
    <w:next w:val="CommentText"/>
    <w:link w:val="CommentSubjectChar"/>
    <w:semiHidden/>
    <w:rsid w:val="00502C1A"/>
    <w:pPr>
      <w:tabs>
        <w:tab w:val="clear" w:pos="720"/>
        <w:tab w:val="clear" w:pos="1440"/>
        <w:tab w:val="clear" w:pos="2160"/>
        <w:tab w:val="clear" w:pos="2880"/>
        <w:tab w:val="clear" w:pos="4680"/>
        <w:tab w:val="clear" w:pos="5400"/>
        <w:tab w:val="clear" w:pos="9000"/>
      </w:tabs>
      <w:spacing w:line="240" w:lineRule="auto"/>
      <w:jc w:val="left"/>
    </w:pPr>
    <w:rPr>
      <w:rFonts w:ascii="Arial" w:hAnsi="Arial" w:cs="Arial"/>
      <w:b/>
      <w:bCs/>
    </w:rPr>
  </w:style>
  <w:style w:type="character" w:customStyle="1" w:styleId="EmailStyle60">
    <w:name w:val="EmailStyle60"/>
    <w:basedOn w:val="DefaultParagraphFont"/>
    <w:semiHidden/>
    <w:rsid w:val="001A3983"/>
    <w:rPr>
      <w:rFonts w:ascii="Times New Roman" w:hAnsi="Times New Roman" w:cs="Times New Roman"/>
      <w:b w:val="0"/>
      <w:bCs w:val="0"/>
      <w:i w:val="0"/>
      <w:iCs w:val="0"/>
      <w:strike w:val="0"/>
      <w:color w:val="0000FF"/>
      <w:sz w:val="24"/>
      <w:szCs w:val="24"/>
      <w:u w:val="none"/>
    </w:rPr>
  </w:style>
  <w:style w:type="paragraph" w:styleId="DocumentMap">
    <w:name w:val="Document Map"/>
    <w:basedOn w:val="Normal"/>
    <w:link w:val="DocumentMapChar"/>
    <w:semiHidden/>
    <w:rsid w:val="007E3848"/>
    <w:pPr>
      <w:shd w:val="clear" w:color="auto" w:fill="000080"/>
    </w:pPr>
    <w:rPr>
      <w:rFonts w:ascii="Tahoma" w:hAnsi="Tahoma" w:cs="Tahoma"/>
      <w:sz w:val="20"/>
    </w:rPr>
  </w:style>
  <w:style w:type="character" w:styleId="HTMLCite">
    <w:name w:val="HTML Cite"/>
    <w:basedOn w:val="DefaultParagraphFont"/>
    <w:rsid w:val="007F7DB8"/>
    <w:rPr>
      <w:i w:val="0"/>
      <w:iCs w:val="0"/>
      <w:color w:val="0E774A"/>
    </w:rPr>
  </w:style>
  <w:style w:type="paragraph" w:styleId="PlainText">
    <w:name w:val="Plain Text"/>
    <w:basedOn w:val="Normal"/>
    <w:link w:val="PlainTextChar"/>
    <w:rsid w:val="00306C68"/>
    <w:pPr>
      <w:spacing w:line="240" w:lineRule="auto"/>
    </w:pPr>
    <w:rPr>
      <w:rFonts w:ascii="Consolas" w:hAnsi="Consolas" w:cs="Consolas"/>
      <w:sz w:val="21"/>
      <w:szCs w:val="21"/>
    </w:rPr>
  </w:style>
  <w:style w:type="character" w:customStyle="1" w:styleId="PlainTextChar">
    <w:name w:val="Plain Text Char"/>
    <w:basedOn w:val="DefaultParagraphFont"/>
    <w:link w:val="PlainText"/>
    <w:rsid w:val="00306C68"/>
    <w:rPr>
      <w:rFonts w:ascii="Consolas" w:hAnsi="Consolas" w:cs="Consolas"/>
      <w:sz w:val="21"/>
      <w:szCs w:val="21"/>
      <w:lang w:eastAsia="en-US"/>
    </w:rPr>
  </w:style>
  <w:style w:type="character" w:customStyle="1" w:styleId="FootnoteTextChar">
    <w:name w:val="Footnote Text Char"/>
    <w:basedOn w:val="DefaultParagraphFont"/>
    <w:link w:val="FootnoteText"/>
    <w:semiHidden/>
    <w:rsid w:val="00091393"/>
    <w:rPr>
      <w:lang w:eastAsia="en-US"/>
    </w:rPr>
  </w:style>
  <w:style w:type="paragraph" w:styleId="ListParagraph">
    <w:name w:val="List Paragraph"/>
    <w:basedOn w:val="Normal"/>
    <w:uiPriority w:val="34"/>
    <w:qFormat/>
    <w:rsid w:val="00091393"/>
    <w:pPr>
      <w:ind w:left="720"/>
      <w:contextualSpacing/>
    </w:pPr>
  </w:style>
  <w:style w:type="character" w:customStyle="1" w:styleId="FooterChar">
    <w:name w:val="Footer Char"/>
    <w:basedOn w:val="DefaultParagraphFont"/>
    <w:link w:val="Footer"/>
    <w:uiPriority w:val="99"/>
    <w:rsid w:val="00FD7E7B"/>
    <w:rPr>
      <w:sz w:val="24"/>
      <w:lang w:eastAsia="en-US"/>
    </w:rPr>
  </w:style>
  <w:style w:type="character" w:customStyle="1" w:styleId="CommentTextChar">
    <w:name w:val="Comment Text Char"/>
    <w:basedOn w:val="DefaultParagraphFont"/>
    <w:link w:val="CommentText"/>
    <w:semiHidden/>
    <w:rsid w:val="005C37AB"/>
    <w:rPr>
      <w:lang w:eastAsia="en-US"/>
    </w:rPr>
  </w:style>
  <w:style w:type="character" w:customStyle="1" w:styleId="Heading1Char">
    <w:name w:val="Heading 1 Char"/>
    <w:aliases w:val="Outline1 Char"/>
    <w:basedOn w:val="DefaultParagraphFont"/>
    <w:link w:val="Heading1"/>
    <w:rsid w:val="000D109A"/>
    <w:rPr>
      <w:kern w:val="24"/>
      <w:sz w:val="24"/>
      <w:lang w:eastAsia="en-US"/>
    </w:rPr>
  </w:style>
  <w:style w:type="character" w:customStyle="1" w:styleId="HeaderChar">
    <w:name w:val="Header Char"/>
    <w:basedOn w:val="DefaultParagraphFont"/>
    <w:link w:val="Header"/>
    <w:rsid w:val="000D109A"/>
    <w:rPr>
      <w:sz w:val="24"/>
      <w:lang w:eastAsia="en-US"/>
    </w:rPr>
  </w:style>
  <w:style w:type="character" w:customStyle="1" w:styleId="BalloonTextChar">
    <w:name w:val="Balloon Text Char"/>
    <w:basedOn w:val="DefaultParagraphFont"/>
    <w:link w:val="BalloonText"/>
    <w:semiHidden/>
    <w:rsid w:val="000D109A"/>
    <w:rPr>
      <w:rFonts w:ascii="Tahoma" w:hAnsi="Tahoma" w:cs="Tahoma"/>
      <w:sz w:val="16"/>
      <w:szCs w:val="16"/>
      <w:lang w:eastAsia="en-US"/>
    </w:rPr>
  </w:style>
  <w:style w:type="numbering" w:customStyle="1" w:styleId="Paragraphnumbering1">
    <w:name w:val="Paragraph numbering1"/>
    <w:basedOn w:val="NoList"/>
    <w:rsid w:val="000D109A"/>
  </w:style>
  <w:style w:type="numbering" w:customStyle="1" w:styleId="StyleBulleted11ptCustomColorRGB01111831">
    <w:name w:val="Style Bulleted 11 pt Custom Color(RGB(0111183))1"/>
    <w:basedOn w:val="NoList"/>
    <w:rsid w:val="000D109A"/>
  </w:style>
  <w:style w:type="character" w:customStyle="1" w:styleId="BodyTextIndentChar">
    <w:name w:val="Body Text Indent Char"/>
    <w:basedOn w:val="DefaultParagraphFont"/>
    <w:link w:val="BodyTextIndent"/>
    <w:rsid w:val="000D109A"/>
    <w:rPr>
      <w:rFonts w:ascii="Arial" w:hAnsi="Arial"/>
      <w:sz w:val="24"/>
      <w:szCs w:val="24"/>
    </w:rPr>
  </w:style>
  <w:style w:type="numbering" w:customStyle="1" w:styleId="1ai1">
    <w:name w:val="1 / a / i1"/>
    <w:basedOn w:val="NoList"/>
    <w:next w:val="1ai"/>
    <w:rsid w:val="000D109A"/>
  </w:style>
  <w:style w:type="character" w:customStyle="1" w:styleId="CommentSubjectChar">
    <w:name w:val="Comment Subject Char"/>
    <w:basedOn w:val="CommentTextChar"/>
    <w:link w:val="CommentSubject"/>
    <w:semiHidden/>
    <w:rsid w:val="000D109A"/>
    <w:rPr>
      <w:rFonts w:ascii="Arial" w:hAnsi="Arial" w:cs="Arial"/>
      <w:b/>
      <w:bCs/>
      <w:lang w:eastAsia="en-US"/>
    </w:rPr>
  </w:style>
  <w:style w:type="character" w:customStyle="1" w:styleId="DocumentMapChar">
    <w:name w:val="Document Map Char"/>
    <w:basedOn w:val="DefaultParagraphFont"/>
    <w:link w:val="DocumentMap"/>
    <w:semiHidden/>
    <w:rsid w:val="000D109A"/>
    <w:rPr>
      <w:rFonts w:ascii="Tahoma" w:hAnsi="Tahoma" w:cs="Tahoma"/>
      <w:shd w:val="clear" w:color="auto" w:fill="000080"/>
      <w:lang w:eastAsia="en-US"/>
    </w:rPr>
  </w:style>
  <w:style w:type="paragraph" w:customStyle="1" w:styleId="CharChar0">
    <w:name w:val="Char Char"/>
    <w:basedOn w:val="Normal"/>
    <w:rsid w:val="00E86160"/>
    <w:pPr>
      <w:keepLines/>
      <w:tabs>
        <w:tab w:val="clear" w:pos="720"/>
        <w:tab w:val="clear" w:pos="1440"/>
        <w:tab w:val="clear" w:pos="2160"/>
        <w:tab w:val="clear" w:pos="2880"/>
        <w:tab w:val="clear" w:pos="4680"/>
        <w:tab w:val="clear" w:pos="5400"/>
        <w:tab w:val="clear" w:pos="9000"/>
      </w:tabs>
      <w:spacing w:after="160" w:line="240" w:lineRule="exact"/>
      <w:ind w:left="2977"/>
      <w:jc w:val="left"/>
    </w:pPr>
    <w:rPr>
      <w:rFonts w:ascii="Tahoma" w:hAnsi="Tahoma"/>
      <w:sz w:val="20"/>
      <w:szCs w:val="24"/>
      <w:lang w:val="en-US"/>
    </w:rPr>
  </w:style>
  <w:style w:type="paragraph" w:customStyle="1" w:styleId="CharCharCharCharChar0">
    <w:name w:val="Char Char Char Char Char"/>
    <w:basedOn w:val="Normal"/>
    <w:rsid w:val="00E86160"/>
    <w:pPr>
      <w:keepLines/>
      <w:tabs>
        <w:tab w:val="clear" w:pos="720"/>
        <w:tab w:val="clear" w:pos="1440"/>
        <w:tab w:val="clear" w:pos="2160"/>
        <w:tab w:val="clear" w:pos="2880"/>
        <w:tab w:val="clear" w:pos="4680"/>
        <w:tab w:val="clear" w:pos="5400"/>
        <w:tab w:val="clear" w:pos="9000"/>
      </w:tabs>
      <w:spacing w:after="160" w:line="240" w:lineRule="exact"/>
      <w:ind w:left="2977"/>
      <w:jc w:val="left"/>
    </w:pPr>
    <w:rPr>
      <w:rFonts w:ascii="Tahoma" w:hAnsi="Tahoma"/>
      <w:sz w:val="20"/>
      <w:szCs w:val="24"/>
      <w:lang w:val="en-US"/>
    </w:rPr>
  </w:style>
  <w:style w:type="character" w:customStyle="1" w:styleId="EmailStyle80">
    <w:name w:val="EmailStyle80"/>
    <w:basedOn w:val="DefaultParagraphFont"/>
    <w:semiHidden/>
    <w:rsid w:val="00E86160"/>
    <w:rPr>
      <w:rFonts w:ascii="Times New Roman" w:hAnsi="Times New Roman" w:cs="Times New Roman"/>
      <w:b w:val="0"/>
      <w:bCs w:val="0"/>
      <w:i w:val="0"/>
      <w:iCs w:val="0"/>
      <w:strike w:val="0"/>
      <w:color w:val="0000FF"/>
      <w:sz w:val="24"/>
      <w:szCs w:val="24"/>
      <w:u w:val="none"/>
    </w:rPr>
  </w:style>
  <w:style w:type="paragraph" w:styleId="Revision">
    <w:name w:val="Revision"/>
    <w:hidden/>
    <w:uiPriority w:val="99"/>
    <w:semiHidden/>
    <w:rsid w:val="00E86160"/>
    <w:rPr>
      <w:sz w:val="24"/>
      <w:lang w:eastAsia="en-US"/>
    </w:rPr>
  </w:style>
  <w:style w:type="paragraph" w:customStyle="1" w:styleId="a1para12after">
    <w:name w:val="a1_para_12after"/>
    <w:link w:val="a1para12afterChar"/>
    <w:uiPriority w:val="99"/>
    <w:rsid w:val="000446F1"/>
    <w:pPr>
      <w:spacing w:after="240" w:line="300" w:lineRule="exact"/>
    </w:pPr>
    <w:rPr>
      <w:rFonts w:ascii="Arial" w:hAnsi="Arial"/>
      <w:sz w:val="24"/>
    </w:rPr>
  </w:style>
  <w:style w:type="character" w:customStyle="1" w:styleId="a1para12afterChar">
    <w:name w:val="a1_para_12after Char"/>
    <w:link w:val="a1para12after"/>
    <w:uiPriority w:val="99"/>
    <w:locked/>
    <w:rsid w:val="000446F1"/>
    <w:rPr>
      <w:rFonts w:ascii="Arial" w:hAnsi="Arial"/>
      <w:sz w:val="24"/>
    </w:rPr>
  </w:style>
  <w:style w:type="character" w:customStyle="1" w:styleId="Hyperlink0">
    <w:name w:val="Hyperlink.0"/>
    <w:basedOn w:val="DefaultParagraphFont"/>
    <w:rsid w:val="00265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808">
      <w:bodyDiv w:val="1"/>
      <w:marLeft w:val="0"/>
      <w:marRight w:val="0"/>
      <w:marTop w:val="0"/>
      <w:marBottom w:val="0"/>
      <w:divBdr>
        <w:top w:val="none" w:sz="0" w:space="0" w:color="auto"/>
        <w:left w:val="none" w:sz="0" w:space="0" w:color="auto"/>
        <w:bottom w:val="none" w:sz="0" w:space="0" w:color="auto"/>
        <w:right w:val="none" w:sz="0" w:space="0" w:color="auto"/>
      </w:divBdr>
    </w:div>
    <w:div w:id="222377397">
      <w:bodyDiv w:val="1"/>
      <w:marLeft w:val="0"/>
      <w:marRight w:val="0"/>
      <w:marTop w:val="0"/>
      <w:marBottom w:val="0"/>
      <w:divBdr>
        <w:top w:val="none" w:sz="0" w:space="0" w:color="auto"/>
        <w:left w:val="none" w:sz="0" w:space="0" w:color="auto"/>
        <w:bottom w:val="none" w:sz="0" w:space="0" w:color="auto"/>
        <w:right w:val="none" w:sz="0" w:space="0" w:color="auto"/>
      </w:divBdr>
    </w:div>
    <w:div w:id="229074424">
      <w:bodyDiv w:val="1"/>
      <w:marLeft w:val="0"/>
      <w:marRight w:val="0"/>
      <w:marTop w:val="0"/>
      <w:marBottom w:val="0"/>
      <w:divBdr>
        <w:top w:val="none" w:sz="0" w:space="0" w:color="auto"/>
        <w:left w:val="none" w:sz="0" w:space="0" w:color="auto"/>
        <w:bottom w:val="none" w:sz="0" w:space="0" w:color="auto"/>
        <w:right w:val="none" w:sz="0" w:space="0" w:color="auto"/>
      </w:divBdr>
    </w:div>
    <w:div w:id="234709783">
      <w:bodyDiv w:val="1"/>
      <w:marLeft w:val="0"/>
      <w:marRight w:val="0"/>
      <w:marTop w:val="0"/>
      <w:marBottom w:val="0"/>
      <w:divBdr>
        <w:top w:val="none" w:sz="0" w:space="0" w:color="auto"/>
        <w:left w:val="none" w:sz="0" w:space="0" w:color="auto"/>
        <w:bottom w:val="none" w:sz="0" w:space="0" w:color="auto"/>
        <w:right w:val="none" w:sz="0" w:space="0" w:color="auto"/>
      </w:divBdr>
    </w:div>
    <w:div w:id="335573876">
      <w:bodyDiv w:val="1"/>
      <w:marLeft w:val="0"/>
      <w:marRight w:val="0"/>
      <w:marTop w:val="0"/>
      <w:marBottom w:val="0"/>
      <w:divBdr>
        <w:top w:val="none" w:sz="0" w:space="0" w:color="auto"/>
        <w:left w:val="none" w:sz="0" w:space="0" w:color="auto"/>
        <w:bottom w:val="none" w:sz="0" w:space="0" w:color="auto"/>
        <w:right w:val="none" w:sz="0" w:space="0" w:color="auto"/>
      </w:divBdr>
    </w:div>
    <w:div w:id="336494387">
      <w:bodyDiv w:val="1"/>
      <w:marLeft w:val="0"/>
      <w:marRight w:val="0"/>
      <w:marTop w:val="0"/>
      <w:marBottom w:val="0"/>
      <w:divBdr>
        <w:top w:val="none" w:sz="0" w:space="0" w:color="auto"/>
        <w:left w:val="none" w:sz="0" w:space="0" w:color="auto"/>
        <w:bottom w:val="none" w:sz="0" w:space="0" w:color="auto"/>
        <w:right w:val="none" w:sz="0" w:space="0" w:color="auto"/>
      </w:divBdr>
    </w:div>
    <w:div w:id="358238032">
      <w:bodyDiv w:val="1"/>
      <w:marLeft w:val="0"/>
      <w:marRight w:val="0"/>
      <w:marTop w:val="0"/>
      <w:marBottom w:val="0"/>
      <w:divBdr>
        <w:top w:val="none" w:sz="0" w:space="0" w:color="auto"/>
        <w:left w:val="none" w:sz="0" w:space="0" w:color="auto"/>
        <w:bottom w:val="none" w:sz="0" w:space="0" w:color="auto"/>
        <w:right w:val="none" w:sz="0" w:space="0" w:color="auto"/>
      </w:divBdr>
    </w:div>
    <w:div w:id="419641601">
      <w:bodyDiv w:val="1"/>
      <w:marLeft w:val="0"/>
      <w:marRight w:val="0"/>
      <w:marTop w:val="0"/>
      <w:marBottom w:val="0"/>
      <w:divBdr>
        <w:top w:val="none" w:sz="0" w:space="0" w:color="auto"/>
        <w:left w:val="none" w:sz="0" w:space="0" w:color="auto"/>
        <w:bottom w:val="none" w:sz="0" w:space="0" w:color="auto"/>
        <w:right w:val="none" w:sz="0" w:space="0" w:color="auto"/>
      </w:divBdr>
    </w:div>
    <w:div w:id="916591196">
      <w:bodyDiv w:val="1"/>
      <w:marLeft w:val="0"/>
      <w:marRight w:val="0"/>
      <w:marTop w:val="0"/>
      <w:marBottom w:val="0"/>
      <w:divBdr>
        <w:top w:val="none" w:sz="0" w:space="0" w:color="auto"/>
        <w:left w:val="none" w:sz="0" w:space="0" w:color="auto"/>
        <w:bottom w:val="none" w:sz="0" w:space="0" w:color="auto"/>
        <w:right w:val="none" w:sz="0" w:space="0" w:color="auto"/>
      </w:divBdr>
    </w:div>
    <w:div w:id="946160166">
      <w:bodyDiv w:val="1"/>
      <w:marLeft w:val="0"/>
      <w:marRight w:val="0"/>
      <w:marTop w:val="0"/>
      <w:marBottom w:val="0"/>
      <w:divBdr>
        <w:top w:val="none" w:sz="0" w:space="0" w:color="auto"/>
        <w:left w:val="none" w:sz="0" w:space="0" w:color="auto"/>
        <w:bottom w:val="none" w:sz="0" w:space="0" w:color="auto"/>
        <w:right w:val="none" w:sz="0" w:space="0" w:color="auto"/>
      </w:divBdr>
    </w:div>
    <w:div w:id="1183859822">
      <w:bodyDiv w:val="1"/>
      <w:marLeft w:val="0"/>
      <w:marRight w:val="0"/>
      <w:marTop w:val="0"/>
      <w:marBottom w:val="0"/>
      <w:divBdr>
        <w:top w:val="none" w:sz="0" w:space="0" w:color="auto"/>
        <w:left w:val="none" w:sz="0" w:space="0" w:color="auto"/>
        <w:bottom w:val="none" w:sz="0" w:space="0" w:color="auto"/>
        <w:right w:val="none" w:sz="0" w:space="0" w:color="auto"/>
      </w:divBdr>
    </w:div>
    <w:div w:id="1444156396">
      <w:bodyDiv w:val="1"/>
      <w:marLeft w:val="0"/>
      <w:marRight w:val="0"/>
      <w:marTop w:val="0"/>
      <w:marBottom w:val="0"/>
      <w:divBdr>
        <w:top w:val="none" w:sz="0" w:space="0" w:color="auto"/>
        <w:left w:val="none" w:sz="0" w:space="0" w:color="auto"/>
        <w:bottom w:val="none" w:sz="0" w:space="0" w:color="auto"/>
        <w:right w:val="none" w:sz="0" w:space="0" w:color="auto"/>
      </w:divBdr>
    </w:div>
    <w:div w:id="1619943654">
      <w:bodyDiv w:val="1"/>
      <w:marLeft w:val="0"/>
      <w:marRight w:val="0"/>
      <w:marTop w:val="0"/>
      <w:marBottom w:val="0"/>
      <w:divBdr>
        <w:top w:val="none" w:sz="0" w:space="0" w:color="auto"/>
        <w:left w:val="none" w:sz="0" w:space="0" w:color="auto"/>
        <w:bottom w:val="none" w:sz="0" w:space="0" w:color="auto"/>
        <w:right w:val="none" w:sz="0" w:space="0" w:color="auto"/>
      </w:divBdr>
    </w:div>
    <w:div w:id="168096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ready.scot/how-scotland-prepares/preparing-scotland-guidance/care-people-affected-emergencies" TargetMode="External"/><Relationship Id="rId26" Type="http://schemas.openxmlformats.org/officeDocument/2006/relationships/hyperlink" Target="https://ready.scot/how-scotland-prepares/preparing-scotland-guidance" TargetMode="External"/><Relationship Id="rId39" Type="http://schemas.openxmlformats.org/officeDocument/2006/relationships/hyperlink" Target="http://www.skillsforjustice.com" TargetMode="External"/><Relationship Id="rId21" Type="http://schemas.openxmlformats.org/officeDocument/2006/relationships/hyperlink" Target="https://ready.scot/how-scotland-prepares/preparing-scotland-guidance/having-and-promoting-business-resilience" TargetMode="External"/><Relationship Id="rId34" Type="http://schemas.openxmlformats.org/officeDocument/2006/relationships/hyperlink" Target="http://www.readyscotland.org/my-community/" TargetMode="External"/><Relationship Id="rId42" Type="http://schemas.openxmlformats.org/officeDocument/2006/relationships/hyperlink" Target="http://www.scotland.gov.uk/Topics/Justice/public-safety/ready-scotland/Ready/Business" TargetMode="External"/><Relationship Id="rId47" Type="http://schemas.openxmlformats.org/officeDocument/2006/relationships/hyperlink" Target="http://www.scotland.gov.uk/Topics/Justice/public-safety/ready-scotland/Ready/Business" TargetMode="External"/><Relationship Id="rId50" Type="http://schemas.openxmlformats.org/officeDocument/2006/relationships/hyperlink" Target="http://www.readyscotland.org/are-you-ready/winter-weather/" TargetMode="External"/><Relationship Id="rId55" Type="http://schemas.openxmlformats.org/officeDocument/2006/relationships/hyperlink" Target="http://www.travelinescotland.com" TargetMode="External"/><Relationship Id="rId63"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ready.scot/how-scotland-prepares/preparing-scotland-guidance/warning-and-informing-scotland" TargetMode="External"/><Relationship Id="rId20" Type="http://schemas.openxmlformats.org/officeDocument/2006/relationships/hyperlink" Target="https://ready.scot/how-scotland-prepares/preparing-scotland-guidance/responding-psychosocial-and-mental-health-needs" TargetMode="External"/><Relationship Id="rId29" Type="http://schemas.openxmlformats.org/officeDocument/2006/relationships/hyperlink" Target="https://ready.scot/how-scotland-prepares/preparing-scotland-guidance/are-we-ready" TargetMode="External"/><Relationship Id="rId41" Type="http://schemas.openxmlformats.org/officeDocument/2006/relationships/hyperlink" Target="http://www.scords.gov.uk/" TargetMode="External"/><Relationship Id="rId54" Type="http://schemas.openxmlformats.org/officeDocument/2006/relationships/hyperlink" Target="http://www.sepa.org.uk/flooding.aspx" TargetMode="External"/><Relationship Id="rId62" Type="http://schemas.openxmlformats.org/officeDocument/2006/relationships/hyperlink" Target="http://www.cabinetoffice.gov.uk/sites/default/files/resources/cp-lexicon2.0.1-18012011.x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ready.scot/how-scotland-prepares/preparing-scotland-guidance/scientific-and-technical-advice-cell-stac-guidance" TargetMode="External"/><Relationship Id="rId32" Type="http://schemas.openxmlformats.org/officeDocument/2006/relationships/hyperlink" Target="https://ready.scot/how-scotland-prepares/preparing-scotland-guidance/building-resilient-communities" TargetMode="External"/><Relationship Id="rId37" Type="http://schemas.openxmlformats.org/officeDocument/2006/relationships/hyperlink" Target="https://ready.scot/how-scotland-prepares/preparing-scotland-guidance/warning-and-informing-scotland" TargetMode="External"/><Relationship Id="rId40" Type="http://schemas.openxmlformats.org/officeDocument/2006/relationships/hyperlink" Target="https://www.the-eps.org/" TargetMode="External"/><Relationship Id="rId45" Type="http://schemas.openxmlformats.org/officeDocument/2006/relationships/hyperlink" Target="http://www.thebci.org" TargetMode="External"/><Relationship Id="rId53" Type="http://schemas.openxmlformats.org/officeDocument/2006/relationships/hyperlink" Target="http://www.metoffice.gov.uk/weather/uk/uk_forecast_warnings.html" TargetMode="External"/><Relationship Id="rId58" Type="http://schemas.openxmlformats.org/officeDocument/2006/relationships/hyperlink" Target="http://www.firstaid.org.uk/" TargetMode="External"/><Relationship Id="rId5" Type="http://schemas.openxmlformats.org/officeDocument/2006/relationships/settings" Target="settings.xml"/><Relationship Id="rId15" Type="http://schemas.openxmlformats.org/officeDocument/2006/relationships/hyperlink" Target="https://ready.scot/how-scotland-prepares/preparing-scotland-guidance/recovering-emergencies-scotland" TargetMode="External"/><Relationship Id="rId23" Type="http://schemas.openxmlformats.org/officeDocument/2006/relationships/hyperlink" Target="https://ready.scot/how-scotland-prepares/preparing-scotland-guidance/guidance-dealing-mass-fatalities-scotland" TargetMode="External"/><Relationship Id="rId28" Type="http://schemas.openxmlformats.org/officeDocument/2006/relationships/image" Target="media/image2.png"/><Relationship Id="rId36" Type="http://schemas.openxmlformats.org/officeDocument/2006/relationships/hyperlink" Target="http://www.readyscotland.org/" TargetMode="External"/><Relationship Id="rId49" Type="http://schemas.openxmlformats.org/officeDocument/2006/relationships/hyperlink" Target="http://www.readyscotland.org/" TargetMode="External"/><Relationship Id="rId57" Type="http://schemas.openxmlformats.org/officeDocument/2006/relationships/hyperlink" Target="http://www.fco.gov.uk/en/" TargetMode="External"/><Relationship Id="rId61" Type="http://schemas.openxmlformats.org/officeDocument/2006/relationships/hyperlink" Target="http://www.cabinetoffice.gov.uk/sites/default/files/resources/cp-lexicon2.0.1-18012011.xls" TargetMode="External"/><Relationship Id="rId10" Type="http://schemas.openxmlformats.org/officeDocument/2006/relationships/header" Target="header1.xml"/><Relationship Id="rId19" Type="http://schemas.openxmlformats.org/officeDocument/2006/relationships/hyperlink" Target="https://ready.scot/how-scotland-prepares/preparing-scotland-guidance/building-resilient-communities" TargetMode="External"/><Relationship Id="rId31" Type="http://schemas.openxmlformats.org/officeDocument/2006/relationships/hyperlink" Target="https://ready.scot/how-scotland-prepares/preparing-scotland-guidance/exercise-guidance" TargetMode="External"/><Relationship Id="rId44" Type="http://schemas.openxmlformats.org/officeDocument/2006/relationships/hyperlink" Target="http://www.continuityforum.org" TargetMode="External"/><Relationship Id="rId52" Type="http://schemas.openxmlformats.org/officeDocument/2006/relationships/hyperlink" Target="http://www.metoffice.gov.uk/weather/uk/advice/" TargetMode="External"/><Relationship Id="rId60" Type="http://schemas.openxmlformats.org/officeDocument/2006/relationships/hyperlink" Target="http://www.disasteraction.org.uk/"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ready.scot/how-scotland-prepares/preparing-scotland-guidance/responding-emergencies" TargetMode="External"/><Relationship Id="rId22" Type="http://schemas.openxmlformats.org/officeDocument/2006/relationships/hyperlink" Target="https://ready.scot/how-scotland-prepares/preparing-scotland-guidance/keeping-scotland-running" TargetMode="External"/><Relationship Id="rId27" Type="http://schemas.openxmlformats.org/officeDocument/2006/relationships/hyperlink" Target="mailto:julie.tarbet@gov.scot" TargetMode="External"/><Relationship Id="rId30" Type="http://schemas.openxmlformats.org/officeDocument/2006/relationships/hyperlink" Target="http://www.cabinetoffice.gov.uk/infrastructure-resilience" TargetMode="External"/><Relationship Id="rId35" Type="http://schemas.openxmlformats.org/officeDocument/2006/relationships/hyperlink" Target="https://ready.scot/how-scotland-prepares/preparing-scotland-guidance/recovering-emergencies-scotland" TargetMode="External"/><Relationship Id="rId43" Type="http://schemas.openxmlformats.org/officeDocument/2006/relationships/hyperlink" Target="http://www.thebci.org" TargetMode="External"/><Relationship Id="rId48" Type="http://schemas.openxmlformats.org/officeDocument/2006/relationships/hyperlink" Target="http://www.itspublicknowledge.info/ScottishPublicAuthorities/ScottishPublicAuthorities.asp" TargetMode="External"/><Relationship Id="rId56" Type="http://schemas.openxmlformats.org/officeDocument/2006/relationships/hyperlink" Target="http://trafficscotland.org/"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scotland.gov.uk/Topics/Justice/public-safety/ready-scotland/Ready/Business"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ready.scot/how-scotland-prepares/preparing-scotland-guidance/are-we-ready" TargetMode="External"/><Relationship Id="rId25" Type="http://schemas.openxmlformats.org/officeDocument/2006/relationships/hyperlink" Target="https://ready.scot/how-scotland-prepares/preparing-scotland-guidance/exercise-guidance" TargetMode="External"/><Relationship Id="rId33" Type="http://schemas.openxmlformats.org/officeDocument/2006/relationships/hyperlink" Target="http://www.readyscotland.org/" TargetMode="External"/><Relationship Id="rId38" Type="http://schemas.openxmlformats.org/officeDocument/2006/relationships/hyperlink" Target="https://ready.scot/how-scotland-prepares/preparing-scotland-guidance/care-people-affected-emergencies" TargetMode="External"/><Relationship Id="rId46" Type="http://schemas.openxmlformats.org/officeDocument/2006/relationships/hyperlink" Target="http://www.continuityforum.org" TargetMode="External"/><Relationship Id="rId59" Type="http://schemas.openxmlformats.org/officeDocument/2006/relationships/hyperlink" Target="http://www.redcross.org.uk/What-we-do/First-ai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opsi.gov.uk/legislation/scotland/ssi2005/ssi_20050494_en.pdf" TargetMode="External"/><Relationship Id="rId1" Type="http://schemas.openxmlformats.org/officeDocument/2006/relationships/hyperlink" Target="http://www.opsi.gov.uk/acts/acts2004/pdf/ukpga_20040036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A33540365</value>
    </field>
    <field name="Objective-Title">
      <value order="0">Preparing Scotland Hub -Tracked Changes for IJB update - June 2021</value>
    </field>
    <field name="Objective-Description">
      <value order="0"/>
    </field>
    <field name="Objective-CreationStamp">
      <value order="0">2021-06-04T13:18:04Z</value>
    </field>
    <field name="Objective-IsApproved">
      <value order="0">false</value>
    </field>
    <field name="Objective-IsPublished">
      <value order="0">true</value>
    </field>
    <field name="Objective-DatePublished">
      <value order="0">2021-06-04T13:29:30Z</value>
    </field>
    <field name="Objective-ModificationStamp">
      <value order="0">2021-06-04T13:29:30Z</value>
    </field>
    <field name="Objective-Owner">
      <value order="0">Tarbet, Julie J (u202897)</value>
    </field>
    <field name="Objective-Path">
      <value order="0">Objective Global Folder:SG File Plan:Crime, law, justice and rights:Emergencies:Civil emergencies:Research and analysis: Civil emergencies:Preparing Scotland - Guidance and correspondence: 2015-2020</value>
    </field>
    <field name="Objective-Parent">
      <value order="0">Preparing Scotland - Guidance and correspondence: 2015-2020</value>
    </field>
    <field name="Objective-State">
      <value order="0">Published</value>
    </field>
    <field name="Objective-VersionId">
      <value order="0">vA49038965</value>
    </field>
    <field name="Objective-Version">
      <value order="0">2.0</value>
    </field>
    <field name="Objective-VersionNumber">
      <value order="0">2</value>
    </field>
    <field name="Objective-VersionComment">
      <value order="0"/>
    </field>
    <field name="Objective-FileNumber">
      <value order="0">CASE/272231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BAFFDB54-24F4-41DA-B7AD-FBA6C8657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19129</Words>
  <Characters>109041</Characters>
  <Application>Microsoft Office Word</Application>
  <DocSecurity>4</DocSecurity>
  <Lines>908</Lines>
  <Paragraphs>255</Paragraphs>
  <ScaleCrop>false</ScaleCrop>
  <HeadingPairs>
    <vt:vector size="2" baseType="variant">
      <vt:variant>
        <vt:lpstr>Title</vt:lpstr>
      </vt:variant>
      <vt:variant>
        <vt:i4>1</vt:i4>
      </vt:variant>
    </vt:vector>
  </HeadingPairs>
  <TitlesOfParts>
    <vt:vector size="1" baseType="lpstr">
      <vt:lpstr>i)</vt:lpstr>
    </vt:vector>
  </TitlesOfParts>
  <Company>Scottish Executive</Company>
  <LinksUpToDate>false</LinksUpToDate>
  <CharactersWithSpaces>127915</CharactersWithSpaces>
  <SharedDoc>false</SharedDoc>
  <HLinks>
    <vt:vector size="396" baseType="variant">
      <vt:variant>
        <vt:i4>5898343</vt:i4>
      </vt:variant>
      <vt:variant>
        <vt:i4>177</vt:i4>
      </vt:variant>
      <vt:variant>
        <vt:i4>0</vt:i4>
      </vt:variant>
      <vt:variant>
        <vt:i4>5</vt:i4>
      </vt:variant>
      <vt:variant>
        <vt:lpwstr>http://www.cabinetoffice.gov.uk/ukresilience/news/mutual_aid.aspx</vt:lpwstr>
      </vt:variant>
      <vt:variant>
        <vt:lpwstr/>
      </vt:variant>
      <vt:variant>
        <vt:i4>2293863</vt:i4>
      </vt:variant>
      <vt:variant>
        <vt:i4>174</vt:i4>
      </vt:variant>
      <vt:variant>
        <vt:i4>0</vt:i4>
      </vt:variant>
      <vt:variant>
        <vt:i4>5</vt:i4>
      </vt:variant>
      <vt:variant>
        <vt:lpwstr>http://www.cabinetoffice.gov.uk/sites/default/files/resources/cp-lexicon2.0.1-18012011.xls</vt:lpwstr>
      </vt:variant>
      <vt:variant>
        <vt:lpwstr/>
      </vt:variant>
      <vt:variant>
        <vt:i4>2293863</vt:i4>
      </vt:variant>
      <vt:variant>
        <vt:i4>171</vt:i4>
      </vt:variant>
      <vt:variant>
        <vt:i4>0</vt:i4>
      </vt:variant>
      <vt:variant>
        <vt:i4>5</vt:i4>
      </vt:variant>
      <vt:variant>
        <vt:lpwstr>http://www.cabinetoffice.gov.uk/sites/default/files/resources/cp-lexicon2.0.1-18012011.xls</vt:lpwstr>
      </vt:variant>
      <vt:variant>
        <vt:lpwstr/>
      </vt:variant>
      <vt:variant>
        <vt:i4>4784199</vt:i4>
      </vt:variant>
      <vt:variant>
        <vt:i4>168</vt:i4>
      </vt:variant>
      <vt:variant>
        <vt:i4>0</vt:i4>
      </vt:variant>
      <vt:variant>
        <vt:i4>5</vt:i4>
      </vt:variant>
      <vt:variant>
        <vt:lpwstr>http://www.disasteraction.org.uk/</vt:lpwstr>
      </vt:variant>
      <vt:variant>
        <vt:lpwstr/>
      </vt:variant>
      <vt:variant>
        <vt:i4>7209008</vt:i4>
      </vt:variant>
      <vt:variant>
        <vt:i4>165</vt:i4>
      </vt:variant>
      <vt:variant>
        <vt:i4>0</vt:i4>
      </vt:variant>
      <vt:variant>
        <vt:i4>5</vt:i4>
      </vt:variant>
      <vt:variant>
        <vt:lpwstr>http://www.redcross.org.uk/What-we-do/First-aid</vt:lpwstr>
      </vt:variant>
      <vt:variant>
        <vt:lpwstr/>
      </vt:variant>
      <vt:variant>
        <vt:i4>3866674</vt:i4>
      </vt:variant>
      <vt:variant>
        <vt:i4>162</vt:i4>
      </vt:variant>
      <vt:variant>
        <vt:i4>0</vt:i4>
      </vt:variant>
      <vt:variant>
        <vt:i4>5</vt:i4>
      </vt:variant>
      <vt:variant>
        <vt:lpwstr>http://www.firstaid.org.uk/</vt:lpwstr>
      </vt:variant>
      <vt:variant>
        <vt:lpwstr/>
      </vt:variant>
      <vt:variant>
        <vt:i4>458834</vt:i4>
      </vt:variant>
      <vt:variant>
        <vt:i4>159</vt:i4>
      </vt:variant>
      <vt:variant>
        <vt:i4>0</vt:i4>
      </vt:variant>
      <vt:variant>
        <vt:i4>5</vt:i4>
      </vt:variant>
      <vt:variant>
        <vt:lpwstr>http://www.fco.gov.uk/en/</vt:lpwstr>
      </vt:variant>
      <vt:variant>
        <vt:lpwstr/>
      </vt:variant>
      <vt:variant>
        <vt:i4>2162742</vt:i4>
      </vt:variant>
      <vt:variant>
        <vt:i4>156</vt:i4>
      </vt:variant>
      <vt:variant>
        <vt:i4>0</vt:i4>
      </vt:variant>
      <vt:variant>
        <vt:i4>5</vt:i4>
      </vt:variant>
      <vt:variant>
        <vt:lpwstr>http://trafficscotland.org/</vt:lpwstr>
      </vt:variant>
      <vt:variant>
        <vt:lpwstr/>
      </vt:variant>
      <vt:variant>
        <vt:i4>4915209</vt:i4>
      </vt:variant>
      <vt:variant>
        <vt:i4>153</vt:i4>
      </vt:variant>
      <vt:variant>
        <vt:i4>0</vt:i4>
      </vt:variant>
      <vt:variant>
        <vt:i4>5</vt:i4>
      </vt:variant>
      <vt:variant>
        <vt:lpwstr>http://www.travelinescotland.com/</vt:lpwstr>
      </vt:variant>
      <vt:variant>
        <vt:lpwstr/>
      </vt:variant>
      <vt:variant>
        <vt:i4>1048591</vt:i4>
      </vt:variant>
      <vt:variant>
        <vt:i4>150</vt:i4>
      </vt:variant>
      <vt:variant>
        <vt:i4>0</vt:i4>
      </vt:variant>
      <vt:variant>
        <vt:i4>5</vt:i4>
      </vt:variant>
      <vt:variant>
        <vt:lpwstr>http://www.scottishfloodforum.org/category/news/</vt:lpwstr>
      </vt:variant>
      <vt:variant>
        <vt:lpwstr/>
      </vt:variant>
      <vt:variant>
        <vt:i4>1507354</vt:i4>
      </vt:variant>
      <vt:variant>
        <vt:i4>147</vt:i4>
      </vt:variant>
      <vt:variant>
        <vt:i4>0</vt:i4>
      </vt:variant>
      <vt:variant>
        <vt:i4>5</vt:i4>
      </vt:variant>
      <vt:variant>
        <vt:lpwstr>http://www.sepa.org.uk/flooding.aspx</vt:lpwstr>
      </vt:variant>
      <vt:variant>
        <vt:lpwstr/>
      </vt:variant>
      <vt:variant>
        <vt:i4>2818090</vt:i4>
      </vt:variant>
      <vt:variant>
        <vt:i4>144</vt:i4>
      </vt:variant>
      <vt:variant>
        <vt:i4>0</vt:i4>
      </vt:variant>
      <vt:variant>
        <vt:i4>5</vt:i4>
      </vt:variant>
      <vt:variant>
        <vt:lpwstr>http://www.metoffice.gov.uk/weather/uk/uk_forecast_warnings.html</vt:lpwstr>
      </vt:variant>
      <vt:variant>
        <vt:lpwstr/>
      </vt:variant>
      <vt:variant>
        <vt:i4>7864421</vt:i4>
      </vt:variant>
      <vt:variant>
        <vt:i4>141</vt:i4>
      </vt:variant>
      <vt:variant>
        <vt:i4>0</vt:i4>
      </vt:variant>
      <vt:variant>
        <vt:i4>5</vt:i4>
      </vt:variant>
      <vt:variant>
        <vt:lpwstr>http://www.metoffice.gov.uk/weather/uk/advice/</vt:lpwstr>
      </vt:variant>
      <vt:variant>
        <vt:lpwstr/>
      </vt:variant>
      <vt:variant>
        <vt:i4>5767246</vt:i4>
      </vt:variant>
      <vt:variant>
        <vt:i4>138</vt:i4>
      </vt:variant>
      <vt:variant>
        <vt:i4>0</vt:i4>
      </vt:variant>
      <vt:variant>
        <vt:i4>5</vt:i4>
      </vt:variant>
      <vt:variant>
        <vt:lpwstr>http://www.scotland.gov.uk/Topics/Justice/public-safety/ready-scotland/Ready/Business</vt:lpwstr>
      </vt:variant>
      <vt:variant>
        <vt:lpwstr/>
      </vt:variant>
      <vt:variant>
        <vt:i4>3342444</vt:i4>
      </vt:variant>
      <vt:variant>
        <vt:i4>135</vt:i4>
      </vt:variant>
      <vt:variant>
        <vt:i4>0</vt:i4>
      </vt:variant>
      <vt:variant>
        <vt:i4>5</vt:i4>
      </vt:variant>
      <vt:variant>
        <vt:lpwstr>http://www.readyscotland.org/are-you-ready/winter-weather/</vt:lpwstr>
      </vt:variant>
      <vt:variant>
        <vt:lpwstr/>
      </vt:variant>
      <vt:variant>
        <vt:i4>5963795</vt:i4>
      </vt:variant>
      <vt:variant>
        <vt:i4>132</vt:i4>
      </vt:variant>
      <vt:variant>
        <vt:i4>0</vt:i4>
      </vt:variant>
      <vt:variant>
        <vt:i4>5</vt:i4>
      </vt:variant>
      <vt:variant>
        <vt:lpwstr>http://www.readyscotland.org/</vt:lpwstr>
      </vt:variant>
      <vt:variant>
        <vt:lpwstr/>
      </vt:variant>
      <vt:variant>
        <vt:i4>7995440</vt:i4>
      </vt:variant>
      <vt:variant>
        <vt:i4>129</vt:i4>
      </vt:variant>
      <vt:variant>
        <vt:i4>0</vt:i4>
      </vt:variant>
      <vt:variant>
        <vt:i4>5</vt:i4>
      </vt:variant>
      <vt:variant>
        <vt:lpwstr>http://www.bbc.co.uk/scotland/aboutus/ciac/</vt:lpwstr>
      </vt:variant>
      <vt:variant>
        <vt:lpwstr/>
      </vt:variant>
      <vt:variant>
        <vt:i4>7209060</vt:i4>
      </vt:variant>
      <vt:variant>
        <vt:i4>126</vt:i4>
      </vt:variant>
      <vt:variant>
        <vt:i4>0</vt:i4>
      </vt:variant>
      <vt:variant>
        <vt:i4>5</vt:i4>
      </vt:variant>
      <vt:variant>
        <vt:lpwstr>http://www.itspublicknowledge.info/ScottishPublicAuthorities/ScottishPublicAuthorities.asp</vt:lpwstr>
      </vt:variant>
      <vt:variant>
        <vt:lpwstr/>
      </vt:variant>
      <vt:variant>
        <vt:i4>2293806</vt:i4>
      </vt:variant>
      <vt:variant>
        <vt:i4>123</vt:i4>
      </vt:variant>
      <vt:variant>
        <vt:i4>0</vt:i4>
      </vt:variant>
      <vt:variant>
        <vt:i4>5</vt:i4>
      </vt:variant>
      <vt:variant>
        <vt:lpwstr>http://www.scotland.gov.uk/Publications/2008/02/04150442/0</vt:lpwstr>
      </vt:variant>
      <vt:variant>
        <vt:lpwstr/>
      </vt:variant>
      <vt:variant>
        <vt:i4>3407925</vt:i4>
      </vt:variant>
      <vt:variant>
        <vt:i4>120</vt:i4>
      </vt:variant>
      <vt:variant>
        <vt:i4>0</vt:i4>
      </vt:variant>
      <vt:variant>
        <vt:i4>5</vt:i4>
      </vt:variant>
      <vt:variant>
        <vt:lpwstr>http://www.cabinetoffice.gov.uk/media/132709/dataprotection.pdf</vt:lpwstr>
      </vt:variant>
      <vt:variant>
        <vt:lpwstr/>
      </vt:variant>
      <vt:variant>
        <vt:i4>8126521</vt:i4>
      </vt:variant>
      <vt:variant>
        <vt:i4>117</vt:i4>
      </vt:variant>
      <vt:variant>
        <vt:i4>0</vt:i4>
      </vt:variant>
      <vt:variant>
        <vt:i4>5</vt:i4>
      </vt:variant>
      <vt:variant>
        <vt:lpwstr>http://www.direct.gov.uk/prod_consum_dg/groups/dg_digitalassets/@dg/@en/documents/digitalasset/dg_176447.pdf</vt:lpwstr>
      </vt:variant>
      <vt:variant>
        <vt:lpwstr/>
      </vt:variant>
      <vt:variant>
        <vt:i4>1114115</vt:i4>
      </vt:variant>
      <vt:variant>
        <vt:i4>114</vt:i4>
      </vt:variant>
      <vt:variant>
        <vt:i4>0</vt:i4>
      </vt:variant>
      <vt:variant>
        <vt:i4>5</vt:i4>
      </vt:variant>
      <vt:variant>
        <vt:lpwstr>http://www.scotland.gov.uk/Publications/2007/05/24103806</vt:lpwstr>
      </vt:variant>
      <vt:variant>
        <vt:lpwstr/>
      </vt:variant>
      <vt:variant>
        <vt:i4>5767246</vt:i4>
      </vt:variant>
      <vt:variant>
        <vt:i4>111</vt:i4>
      </vt:variant>
      <vt:variant>
        <vt:i4>0</vt:i4>
      </vt:variant>
      <vt:variant>
        <vt:i4>5</vt:i4>
      </vt:variant>
      <vt:variant>
        <vt:lpwstr>http://www.scotland.gov.uk/Topics/Justice/public-safety/ready-scotland/Ready/Business</vt:lpwstr>
      </vt:variant>
      <vt:variant>
        <vt:lpwstr/>
      </vt:variant>
      <vt:variant>
        <vt:i4>4128883</vt:i4>
      </vt:variant>
      <vt:variant>
        <vt:i4>108</vt:i4>
      </vt:variant>
      <vt:variant>
        <vt:i4>0</vt:i4>
      </vt:variant>
      <vt:variant>
        <vt:i4>5</vt:i4>
      </vt:variant>
      <vt:variant>
        <vt:lpwstr>http://www.continuityforum.org/</vt:lpwstr>
      </vt:variant>
      <vt:variant>
        <vt:lpwstr/>
      </vt:variant>
      <vt:variant>
        <vt:i4>2752571</vt:i4>
      </vt:variant>
      <vt:variant>
        <vt:i4>105</vt:i4>
      </vt:variant>
      <vt:variant>
        <vt:i4>0</vt:i4>
      </vt:variant>
      <vt:variant>
        <vt:i4>5</vt:i4>
      </vt:variant>
      <vt:variant>
        <vt:lpwstr>http://www.thebci.org/</vt:lpwstr>
      </vt:variant>
      <vt:variant>
        <vt:lpwstr/>
      </vt:variant>
      <vt:variant>
        <vt:i4>4128883</vt:i4>
      </vt:variant>
      <vt:variant>
        <vt:i4>102</vt:i4>
      </vt:variant>
      <vt:variant>
        <vt:i4>0</vt:i4>
      </vt:variant>
      <vt:variant>
        <vt:i4>5</vt:i4>
      </vt:variant>
      <vt:variant>
        <vt:lpwstr>http://www.continuityforum.org/</vt:lpwstr>
      </vt:variant>
      <vt:variant>
        <vt:lpwstr/>
      </vt:variant>
      <vt:variant>
        <vt:i4>2752571</vt:i4>
      </vt:variant>
      <vt:variant>
        <vt:i4>99</vt:i4>
      </vt:variant>
      <vt:variant>
        <vt:i4>0</vt:i4>
      </vt:variant>
      <vt:variant>
        <vt:i4>5</vt:i4>
      </vt:variant>
      <vt:variant>
        <vt:lpwstr>http://www.thebci.org/</vt:lpwstr>
      </vt:variant>
      <vt:variant>
        <vt:lpwstr/>
      </vt:variant>
      <vt:variant>
        <vt:i4>5767246</vt:i4>
      </vt:variant>
      <vt:variant>
        <vt:i4>96</vt:i4>
      </vt:variant>
      <vt:variant>
        <vt:i4>0</vt:i4>
      </vt:variant>
      <vt:variant>
        <vt:i4>5</vt:i4>
      </vt:variant>
      <vt:variant>
        <vt:lpwstr>http://www.scotland.gov.uk/Topics/Justice/public-safety/ready-scotland/Ready/Business</vt:lpwstr>
      </vt:variant>
      <vt:variant>
        <vt:lpwstr/>
      </vt:variant>
      <vt:variant>
        <vt:i4>1900634</vt:i4>
      </vt:variant>
      <vt:variant>
        <vt:i4>93</vt:i4>
      </vt:variant>
      <vt:variant>
        <vt:i4>0</vt:i4>
      </vt:variant>
      <vt:variant>
        <vt:i4>5</vt:i4>
      </vt:variant>
      <vt:variant>
        <vt:lpwstr>http://www.bsi-global.com/en/Assessment-and-certification-services/management-systems/Standards-and-Schemes/BS-25999</vt:lpwstr>
      </vt:variant>
      <vt:variant>
        <vt:lpwstr/>
      </vt:variant>
      <vt:variant>
        <vt:i4>5701718</vt:i4>
      </vt:variant>
      <vt:variant>
        <vt:i4>90</vt:i4>
      </vt:variant>
      <vt:variant>
        <vt:i4>0</vt:i4>
      </vt:variant>
      <vt:variant>
        <vt:i4>5</vt:i4>
      </vt:variant>
      <vt:variant>
        <vt:lpwstr>http://www.scords.gov.uk/</vt:lpwstr>
      </vt:variant>
      <vt:variant>
        <vt:lpwstr/>
      </vt:variant>
      <vt:variant>
        <vt:i4>1966165</vt:i4>
      </vt:variant>
      <vt:variant>
        <vt:i4>87</vt:i4>
      </vt:variant>
      <vt:variant>
        <vt:i4>0</vt:i4>
      </vt:variant>
      <vt:variant>
        <vt:i4>5</vt:i4>
      </vt:variant>
      <vt:variant>
        <vt:lpwstr>http://www.the-eps.org/about-us/core-competences-project</vt:lpwstr>
      </vt:variant>
      <vt:variant>
        <vt:lpwstr/>
      </vt:variant>
      <vt:variant>
        <vt:i4>4522064</vt:i4>
      </vt:variant>
      <vt:variant>
        <vt:i4>84</vt:i4>
      </vt:variant>
      <vt:variant>
        <vt:i4>0</vt:i4>
      </vt:variant>
      <vt:variant>
        <vt:i4>5</vt:i4>
      </vt:variant>
      <vt:variant>
        <vt:lpwstr>http://www.skillsforjustice.com/</vt:lpwstr>
      </vt:variant>
      <vt:variant>
        <vt:lpwstr/>
      </vt:variant>
      <vt:variant>
        <vt:i4>6094939</vt:i4>
      </vt:variant>
      <vt:variant>
        <vt:i4>81</vt:i4>
      </vt:variant>
      <vt:variant>
        <vt:i4>0</vt:i4>
      </vt:variant>
      <vt:variant>
        <vt:i4>5</vt:i4>
      </vt:variant>
      <vt:variant>
        <vt:lpwstr>http://www.cabinetoffice.gov.uk/ukresilience/news/vulnerable.aspx</vt:lpwstr>
      </vt:variant>
      <vt:variant>
        <vt:lpwstr/>
      </vt:variant>
      <vt:variant>
        <vt:i4>1114114</vt:i4>
      </vt:variant>
      <vt:variant>
        <vt:i4>78</vt:i4>
      </vt:variant>
      <vt:variant>
        <vt:i4>0</vt:i4>
      </vt:variant>
      <vt:variant>
        <vt:i4>5</vt:i4>
      </vt:variant>
      <vt:variant>
        <vt:lpwstr>http://www.cabinetoffice.gov.uk/sites/default/files/resources/hmg-security-policy_0_0.pdf</vt:lpwstr>
      </vt:variant>
      <vt:variant>
        <vt:lpwstr/>
      </vt:variant>
      <vt:variant>
        <vt:i4>458763</vt:i4>
      </vt:variant>
      <vt:variant>
        <vt:i4>75</vt:i4>
      </vt:variant>
      <vt:variant>
        <vt:i4>0</vt:i4>
      </vt:variant>
      <vt:variant>
        <vt:i4>5</vt:i4>
      </vt:variant>
      <vt:variant>
        <vt:lpwstr>http://www.google.co.uk/url?sa=t&amp;source=web&amp;cd=2&amp;ved=0CCYQFjAB&amp;url=http%3A%2F%2Fprotectivemarking.co.uk%2Fimages%2Fdownloads%2Fgpms.pdf&amp;ei=P-bTTYb8BY7ItAavo9DeAg&amp;usg=AFQjCNEk5ieEJADq0wc7rVjUn3XBUdLMsg</vt:lpwstr>
      </vt:variant>
      <vt:variant>
        <vt:lpwstr/>
      </vt:variant>
      <vt:variant>
        <vt:i4>5898319</vt:i4>
      </vt:variant>
      <vt:variant>
        <vt:i4>72</vt:i4>
      </vt:variant>
      <vt:variant>
        <vt:i4>0</vt:i4>
      </vt:variant>
      <vt:variant>
        <vt:i4>5</vt:i4>
      </vt:variant>
      <vt:variant>
        <vt:lpwstr>http://www.ukresilience.info/contingencies/conops.pdf</vt:lpwstr>
      </vt:variant>
      <vt:variant>
        <vt:lpwstr/>
      </vt:variant>
      <vt:variant>
        <vt:i4>6815868</vt:i4>
      </vt:variant>
      <vt:variant>
        <vt:i4>69</vt:i4>
      </vt:variant>
      <vt:variant>
        <vt:i4>0</vt:i4>
      </vt:variant>
      <vt:variant>
        <vt:i4>5</vt:i4>
      </vt:variant>
      <vt:variant>
        <vt:lpwstr>http://www.scotland.gov.uk/Resource/Doc/243492/0067754.pdf</vt:lpwstr>
      </vt:variant>
      <vt:variant>
        <vt:lpwstr/>
      </vt:variant>
      <vt:variant>
        <vt:i4>2293806</vt:i4>
      </vt:variant>
      <vt:variant>
        <vt:i4>66</vt:i4>
      </vt:variant>
      <vt:variant>
        <vt:i4>0</vt:i4>
      </vt:variant>
      <vt:variant>
        <vt:i4>5</vt:i4>
      </vt:variant>
      <vt:variant>
        <vt:lpwstr>http://www.scotland.gov.uk/Publications/2008/02/04150442/0</vt:lpwstr>
      </vt:variant>
      <vt:variant>
        <vt:lpwstr/>
      </vt:variant>
      <vt:variant>
        <vt:i4>2424887</vt:i4>
      </vt:variant>
      <vt:variant>
        <vt:i4>63</vt:i4>
      </vt:variant>
      <vt:variant>
        <vt:i4>0</vt:i4>
      </vt:variant>
      <vt:variant>
        <vt:i4>5</vt:i4>
      </vt:variant>
      <vt:variant>
        <vt:lpwstr>http://www.redcross.org.uk/</vt:lpwstr>
      </vt:variant>
      <vt:variant>
        <vt:lpwstr/>
      </vt:variant>
      <vt:variant>
        <vt:i4>5963795</vt:i4>
      </vt:variant>
      <vt:variant>
        <vt:i4>60</vt:i4>
      </vt:variant>
      <vt:variant>
        <vt:i4>0</vt:i4>
      </vt:variant>
      <vt:variant>
        <vt:i4>5</vt:i4>
      </vt:variant>
      <vt:variant>
        <vt:lpwstr>http://www.readyscotland.org/</vt:lpwstr>
      </vt:variant>
      <vt:variant>
        <vt:lpwstr/>
      </vt:variant>
      <vt:variant>
        <vt:i4>1114115</vt:i4>
      </vt:variant>
      <vt:variant>
        <vt:i4>57</vt:i4>
      </vt:variant>
      <vt:variant>
        <vt:i4>0</vt:i4>
      </vt:variant>
      <vt:variant>
        <vt:i4>5</vt:i4>
      </vt:variant>
      <vt:variant>
        <vt:lpwstr>http://www.scotland.gov.uk/Publications/2007/05/24103806</vt:lpwstr>
      </vt:variant>
      <vt:variant>
        <vt:lpwstr/>
      </vt:variant>
      <vt:variant>
        <vt:i4>2818090</vt:i4>
      </vt:variant>
      <vt:variant>
        <vt:i4>54</vt:i4>
      </vt:variant>
      <vt:variant>
        <vt:i4>0</vt:i4>
      </vt:variant>
      <vt:variant>
        <vt:i4>5</vt:i4>
      </vt:variant>
      <vt:variant>
        <vt:lpwstr>http://www.scotland.gov.uk/Publications/2010/12/02150415/0</vt:lpwstr>
      </vt:variant>
      <vt:variant>
        <vt:lpwstr/>
      </vt:variant>
      <vt:variant>
        <vt:i4>6815868</vt:i4>
      </vt:variant>
      <vt:variant>
        <vt:i4>51</vt:i4>
      </vt:variant>
      <vt:variant>
        <vt:i4>0</vt:i4>
      </vt:variant>
      <vt:variant>
        <vt:i4>5</vt:i4>
      </vt:variant>
      <vt:variant>
        <vt:lpwstr>http://www.scotland.gov.uk/Resource/Doc/243492/0067754.pdf</vt:lpwstr>
      </vt:variant>
      <vt:variant>
        <vt:lpwstr/>
      </vt:variant>
      <vt:variant>
        <vt:i4>2883630</vt:i4>
      </vt:variant>
      <vt:variant>
        <vt:i4>48</vt:i4>
      </vt:variant>
      <vt:variant>
        <vt:i4>0</vt:i4>
      </vt:variant>
      <vt:variant>
        <vt:i4>5</vt:i4>
      </vt:variant>
      <vt:variant>
        <vt:lpwstr>http://www.readyscotland.org/my-community/</vt:lpwstr>
      </vt:variant>
      <vt:variant>
        <vt:lpwstr/>
      </vt:variant>
      <vt:variant>
        <vt:i4>5963795</vt:i4>
      </vt:variant>
      <vt:variant>
        <vt:i4>45</vt:i4>
      </vt:variant>
      <vt:variant>
        <vt:i4>0</vt:i4>
      </vt:variant>
      <vt:variant>
        <vt:i4>5</vt:i4>
      </vt:variant>
      <vt:variant>
        <vt:lpwstr>http://www.readyscotland.org/</vt:lpwstr>
      </vt:variant>
      <vt:variant>
        <vt:lpwstr/>
      </vt:variant>
      <vt:variant>
        <vt:i4>589907</vt:i4>
      </vt:variant>
      <vt:variant>
        <vt:i4>42</vt:i4>
      </vt:variant>
      <vt:variant>
        <vt:i4>0</vt:i4>
      </vt:variant>
      <vt:variant>
        <vt:i4>5</vt:i4>
      </vt:variant>
      <vt:variant>
        <vt:lpwstr>https://scords.gov.uk/exercises-guidance</vt:lpwstr>
      </vt:variant>
      <vt:variant>
        <vt:lpwstr/>
      </vt:variant>
      <vt:variant>
        <vt:i4>1310748</vt:i4>
      </vt:variant>
      <vt:variant>
        <vt:i4>39</vt:i4>
      </vt:variant>
      <vt:variant>
        <vt:i4>0</vt:i4>
      </vt:variant>
      <vt:variant>
        <vt:i4>5</vt:i4>
      </vt:variant>
      <vt:variant>
        <vt:lpwstr>http://www.cabinetoffice.gov.uk/infrastructure-resilience</vt:lpwstr>
      </vt:variant>
      <vt:variant>
        <vt:lpwstr/>
      </vt:variant>
      <vt:variant>
        <vt:i4>4063300</vt:i4>
      </vt:variant>
      <vt:variant>
        <vt:i4>36</vt:i4>
      </vt:variant>
      <vt:variant>
        <vt:i4>0</vt:i4>
      </vt:variant>
      <vt:variant>
        <vt:i4>5</vt:i4>
      </vt:variant>
      <vt:variant>
        <vt:lpwstr>mailto:Preparing.Scotland@scotland.gsi.gov.uk</vt:lpwstr>
      </vt:variant>
      <vt:variant>
        <vt:lpwstr/>
      </vt:variant>
      <vt:variant>
        <vt:i4>6225921</vt:i4>
      </vt:variant>
      <vt:variant>
        <vt:i4>33</vt:i4>
      </vt:variant>
      <vt:variant>
        <vt:i4>0</vt:i4>
      </vt:variant>
      <vt:variant>
        <vt:i4>5</vt:i4>
      </vt:variant>
      <vt:variant>
        <vt:lpwstr>http://www.readyscotland.org/ready-government/preparing-scotland/</vt:lpwstr>
      </vt:variant>
      <vt:variant>
        <vt:lpwstr/>
      </vt:variant>
      <vt:variant>
        <vt:i4>589907</vt:i4>
      </vt:variant>
      <vt:variant>
        <vt:i4>30</vt:i4>
      </vt:variant>
      <vt:variant>
        <vt:i4>0</vt:i4>
      </vt:variant>
      <vt:variant>
        <vt:i4>5</vt:i4>
      </vt:variant>
      <vt:variant>
        <vt:lpwstr>https://scords.gov.uk/exercises-guidance</vt:lpwstr>
      </vt:variant>
      <vt:variant>
        <vt:lpwstr/>
      </vt:variant>
      <vt:variant>
        <vt:i4>2687019</vt:i4>
      </vt:variant>
      <vt:variant>
        <vt:i4>27</vt:i4>
      </vt:variant>
      <vt:variant>
        <vt:i4>0</vt:i4>
      </vt:variant>
      <vt:variant>
        <vt:i4>5</vt:i4>
      </vt:variant>
      <vt:variant>
        <vt:lpwstr>http://www.scotland.gov.uk/Publications/2008/11/20093421/0</vt:lpwstr>
      </vt:variant>
      <vt:variant>
        <vt:lpwstr/>
      </vt:variant>
      <vt:variant>
        <vt:i4>1441806</vt:i4>
      </vt:variant>
      <vt:variant>
        <vt:i4>24</vt:i4>
      </vt:variant>
      <vt:variant>
        <vt:i4>0</vt:i4>
      </vt:variant>
      <vt:variant>
        <vt:i4>5</vt:i4>
      </vt:variant>
      <vt:variant>
        <vt:lpwstr>http://www.scotland.gov.uk/Publications/2009/09/15110710</vt:lpwstr>
      </vt:variant>
      <vt:variant>
        <vt:lpwstr/>
      </vt:variant>
      <vt:variant>
        <vt:i4>2555946</vt:i4>
      </vt:variant>
      <vt:variant>
        <vt:i4>21</vt:i4>
      </vt:variant>
      <vt:variant>
        <vt:i4>0</vt:i4>
      </vt:variant>
      <vt:variant>
        <vt:i4>5</vt:i4>
      </vt:variant>
      <vt:variant>
        <vt:lpwstr>http://www.scotland.gov.uk/Publications/2010/06/23113841/0</vt:lpwstr>
      </vt:variant>
      <vt:variant>
        <vt:lpwstr/>
      </vt:variant>
      <vt:variant>
        <vt:i4>2818089</vt:i4>
      </vt:variant>
      <vt:variant>
        <vt:i4>18</vt:i4>
      </vt:variant>
      <vt:variant>
        <vt:i4>0</vt:i4>
      </vt:variant>
      <vt:variant>
        <vt:i4>5</vt:i4>
      </vt:variant>
      <vt:variant>
        <vt:lpwstr>http://www.scotland.gov.uk/Publications/2011/03/21095856/0</vt:lpwstr>
      </vt:variant>
      <vt:variant>
        <vt:lpwstr/>
      </vt:variant>
      <vt:variant>
        <vt:i4>1114115</vt:i4>
      </vt:variant>
      <vt:variant>
        <vt:i4>15</vt:i4>
      </vt:variant>
      <vt:variant>
        <vt:i4>0</vt:i4>
      </vt:variant>
      <vt:variant>
        <vt:i4>5</vt:i4>
      </vt:variant>
      <vt:variant>
        <vt:lpwstr>http://www.scotland.gov.uk/Publications/2007/05/24103806</vt:lpwstr>
      </vt:variant>
      <vt:variant>
        <vt:lpwstr/>
      </vt:variant>
      <vt:variant>
        <vt:i4>1638413</vt:i4>
      </vt:variant>
      <vt:variant>
        <vt:i4>12</vt:i4>
      </vt:variant>
      <vt:variant>
        <vt:i4>0</vt:i4>
      </vt:variant>
      <vt:variant>
        <vt:i4>5</vt:i4>
      </vt:variant>
      <vt:variant>
        <vt:lpwstr>http://www.scotland.gov.uk/Publications/2009/09/17113218</vt:lpwstr>
      </vt:variant>
      <vt:variant>
        <vt:lpwstr/>
      </vt:variant>
      <vt:variant>
        <vt:i4>4915284</vt:i4>
      </vt:variant>
      <vt:variant>
        <vt:i4>9</vt:i4>
      </vt:variant>
      <vt:variant>
        <vt:i4>0</vt:i4>
      </vt:variant>
      <vt:variant>
        <vt:i4>5</vt:i4>
      </vt:variant>
      <vt:variant>
        <vt:lpwstr>http://www.readyscotland.org/ready-government/preparing-scotland/preparing-scotland-scottish-resilience-framework-cycle/</vt:lpwstr>
      </vt:variant>
      <vt:variant>
        <vt:lpwstr/>
      </vt:variant>
      <vt:variant>
        <vt:i4>2293806</vt:i4>
      </vt:variant>
      <vt:variant>
        <vt:i4>6</vt:i4>
      </vt:variant>
      <vt:variant>
        <vt:i4>0</vt:i4>
      </vt:variant>
      <vt:variant>
        <vt:i4>5</vt:i4>
      </vt:variant>
      <vt:variant>
        <vt:lpwstr>http://www.scotland.gov.uk/Publications/2008/02/04150442/0</vt:lpwstr>
      </vt:variant>
      <vt:variant>
        <vt:lpwstr/>
      </vt:variant>
      <vt:variant>
        <vt:i4>2818090</vt:i4>
      </vt:variant>
      <vt:variant>
        <vt:i4>3</vt:i4>
      </vt:variant>
      <vt:variant>
        <vt:i4>0</vt:i4>
      </vt:variant>
      <vt:variant>
        <vt:i4>5</vt:i4>
      </vt:variant>
      <vt:variant>
        <vt:lpwstr>http://www.scotland.gov.uk/Publications/2010/12/02150415/0</vt:lpwstr>
      </vt:variant>
      <vt:variant>
        <vt:lpwstr/>
      </vt:variant>
      <vt:variant>
        <vt:i4>6815868</vt:i4>
      </vt:variant>
      <vt:variant>
        <vt:i4>0</vt:i4>
      </vt:variant>
      <vt:variant>
        <vt:i4>0</vt:i4>
      </vt:variant>
      <vt:variant>
        <vt:i4>5</vt:i4>
      </vt:variant>
      <vt:variant>
        <vt:lpwstr>http://www.scotland.gov.uk/Resource/Doc/243492/0067754.pdf</vt:lpwstr>
      </vt:variant>
      <vt:variant>
        <vt:lpwstr/>
      </vt:variant>
      <vt:variant>
        <vt:i4>852026</vt:i4>
      </vt:variant>
      <vt:variant>
        <vt:i4>15</vt:i4>
      </vt:variant>
      <vt:variant>
        <vt:i4>0</vt:i4>
      </vt:variant>
      <vt:variant>
        <vt:i4>5</vt:i4>
      </vt:variant>
      <vt:variant>
        <vt:lpwstr>http://www.cabinetoffice.gov.uk/media/132443/0602scots_concordat.pdf</vt:lpwstr>
      </vt:variant>
      <vt:variant>
        <vt:lpwstr/>
      </vt:variant>
      <vt:variant>
        <vt:i4>4456459</vt:i4>
      </vt:variant>
      <vt:variant>
        <vt:i4>12</vt:i4>
      </vt:variant>
      <vt:variant>
        <vt:i4>0</vt:i4>
      </vt:variant>
      <vt:variant>
        <vt:i4>5</vt:i4>
      </vt:variant>
      <vt:variant>
        <vt:lpwstr>http://www.opsi.gov.uk/legislation/scotland/ssi2005/ssi_20050494_en.pdf</vt:lpwstr>
      </vt:variant>
      <vt:variant>
        <vt:lpwstr/>
      </vt:variant>
      <vt:variant>
        <vt:i4>4784159</vt:i4>
      </vt:variant>
      <vt:variant>
        <vt:i4>9</vt:i4>
      </vt:variant>
      <vt:variant>
        <vt:i4>0</vt:i4>
      </vt:variant>
      <vt:variant>
        <vt:i4>5</vt:i4>
      </vt:variant>
      <vt:variant>
        <vt:lpwstr>http://www.opsi.gov.uk/acts/acts2004/pdf/ukpga_20040036_en.pdf</vt:lpwstr>
      </vt:variant>
      <vt:variant>
        <vt:lpwstr/>
      </vt:variant>
      <vt:variant>
        <vt:i4>5439567</vt:i4>
      </vt:variant>
      <vt:variant>
        <vt:i4>6</vt:i4>
      </vt:variant>
      <vt:variant>
        <vt:i4>0</vt:i4>
      </vt:variant>
      <vt:variant>
        <vt:i4>5</vt:i4>
      </vt:variant>
      <vt:variant>
        <vt:lpwstr>http://www.cabinetoffice.gov.uk/sites/default/files/resources/civil-contingencies-act-scots-concordat.pdf</vt:lpwstr>
      </vt:variant>
      <vt:variant>
        <vt:lpwstr/>
      </vt:variant>
      <vt:variant>
        <vt:i4>3211302</vt:i4>
      </vt:variant>
      <vt:variant>
        <vt:i4>3</vt:i4>
      </vt:variant>
      <vt:variant>
        <vt:i4>0</vt:i4>
      </vt:variant>
      <vt:variant>
        <vt:i4>5</vt:i4>
      </vt:variant>
      <vt:variant>
        <vt:lpwstr>http://www.scotland.gov.uk/</vt:lpwstr>
      </vt:variant>
      <vt:variant>
        <vt:lpwstr/>
      </vt:variant>
      <vt:variant>
        <vt:i4>6422625</vt:i4>
      </vt:variant>
      <vt:variant>
        <vt:i4>0</vt:i4>
      </vt:variant>
      <vt:variant>
        <vt:i4>0</vt:i4>
      </vt:variant>
      <vt:variant>
        <vt:i4>5</vt:i4>
      </vt:variant>
      <vt:variant>
        <vt:lpwstr>http://www.npia.police.uk/en/13291.htm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u205404</dc:creator>
  <cp:lastModifiedBy>ICampbell</cp:lastModifiedBy>
  <cp:revision>2</cp:revision>
  <cp:lastPrinted>2016-07-21T10:49:00Z</cp:lastPrinted>
  <dcterms:created xsi:type="dcterms:W3CDTF">2021-06-07T09:41:00Z</dcterms:created>
  <dcterms:modified xsi:type="dcterms:W3CDTF">2021-06-07T09:41:00Z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A33540365</vt:lpwstr>
  </property>
  <property fmtid="{D5CDD505-2E9C-101B-9397-08002B2CF9AE}" pid="4" name="Objective-Title">
    <vt:lpwstr>Preparing Scotland Hub -Tracked Changes for IJB update - June 2021</vt:lpwstr>
  </property>
  <property fmtid="{D5CDD505-2E9C-101B-9397-08002B2CF9AE}" pid="5" name="Objective-Comment">
    <vt:lpwstr/>
  </property>
  <property fmtid="{D5CDD505-2E9C-101B-9397-08002B2CF9AE}" pid="6" name="Objective-CreationStamp">
    <vt:filetime>2021-06-04T13:18:04Z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2021-06-04T13:29:30Z</vt:filetime>
  </property>
  <property fmtid="{D5CDD505-2E9C-101B-9397-08002B2CF9AE}" pid="10" name="Objective-ModificationStamp">
    <vt:filetime>2021-06-04T13:29:30Z</vt:filetime>
  </property>
  <property fmtid="{D5CDD505-2E9C-101B-9397-08002B2CF9AE}" pid="11" name="Objective-Owner">
    <vt:lpwstr>Tarbet, Julie J (u202897)</vt:lpwstr>
  </property>
  <property fmtid="{D5CDD505-2E9C-101B-9397-08002B2CF9AE}" pid="12" name="Objective-Path">
    <vt:lpwstr>Objective Global Folder:SG File Plan:Crime, law, justice and rights:Emergencies:Civil emergencies:Research and analysis: Civil emergencies:Preparing Scotland - Guidance and correspondence: 2015-2020</vt:lpwstr>
  </property>
  <property fmtid="{D5CDD505-2E9C-101B-9397-08002B2CF9AE}" pid="13" name="Objective-Parent">
    <vt:lpwstr>Preparing Scotland - Guidance and correspondence: 2015-2020</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CASE/272231</vt:lpwstr>
  </property>
  <property fmtid="{D5CDD505-2E9C-101B-9397-08002B2CF9AE}" pid="19" name="Objective-Classification">
    <vt:lpwstr>OFFICIAL</vt:lpwstr>
  </property>
  <property fmtid="{D5CDD505-2E9C-101B-9397-08002B2CF9AE}" pid="20" name="Objective-Caveats">
    <vt:lpwstr>Caveat for access to SG Fileplan</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vA49038965</vt:lpwstr>
  </property>
  <property fmtid="{D5CDD505-2E9C-101B-9397-08002B2CF9AE}" pid="27" name="Objective-Date Received">
    <vt:lpwstr/>
  </property>
  <property fmtid="{D5CDD505-2E9C-101B-9397-08002B2CF9AE}" pid="28" name="Objective-Date of Original">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Connect Creator [system]">
    <vt:lpwstr/>
  </property>
  <property fmtid="{D5CDD505-2E9C-101B-9397-08002B2CF9AE}" pid="33" name="Objective-Required Redaction">
    <vt:lpwstr/>
  </property>
</Properties>
</file>